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2C6E" w14:textId="60ACA99E" w:rsidR="00A85BAE" w:rsidRPr="00F72B33" w:rsidRDefault="00A85BAE" w:rsidP="00574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2B33">
        <w:rPr>
          <w:rFonts w:ascii="Arial" w:hAnsi="Arial" w:cs="Arial"/>
          <w:noProof/>
          <w:lang w:val="cy"/>
        </w:rPr>
        <w:drawing>
          <wp:anchor distT="0" distB="0" distL="114300" distR="114300" simplePos="0" relativeHeight="251659264" behindDoc="0" locked="0" layoutInCell="1" allowOverlap="1" wp14:anchorId="23C38482" wp14:editId="0ABB1B37">
            <wp:simplePos x="0" y="0"/>
            <wp:positionH relativeFrom="margin">
              <wp:posOffset>-463550</wp:posOffset>
            </wp:positionH>
            <wp:positionV relativeFrom="paragraph">
              <wp:posOffset>140335</wp:posOffset>
            </wp:positionV>
            <wp:extent cx="6755130" cy="1120775"/>
            <wp:effectExtent l="0" t="0" r="7620" b="3175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1120775"/>
                    </a:xfrm>
                    <a:prstGeom prst="rect">
                      <a:avLst/>
                    </a:prstGeom>
                    <a:solidFill>
                      <a:srgbClr val="00B0F0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15CBE" w14:textId="77777777" w:rsidR="00A85BAE" w:rsidRPr="00F72B33" w:rsidRDefault="00A85BAE" w:rsidP="00574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94FA444" w14:textId="77777777" w:rsidR="00A85BAE" w:rsidRPr="00F72B33" w:rsidRDefault="00A85BAE" w:rsidP="00574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F5D83DF" w14:textId="77777777" w:rsidR="00A85BAE" w:rsidRPr="00F72B33" w:rsidRDefault="00A85BAE" w:rsidP="00574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198D133" w14:textId="77777777" w:rsidR="00A85BAE" w:rsidRPr="00F72B33" w:rsidRDefault="00A85BAE" w:rsidP="00574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E9E8238" w14:textId="77777777" w:rsidR="00A85BAE" w:rsidRPr="00F72B33" w:rsidRDefault="00A85BAE" w:rsidP="00574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1F67F60" w14:textId="77777777" w:rsidR="00A85BAE" w:rsidRPr="00F72B33" w:rsidRDefault="00A85BAE" w:rsidP="00574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8816867" w14:textId="77777777" w:rsidR="00A85BAE" w:rsidRPr="00F72B33" w:rsidRDefault="00A85BAE" w:rsidP="00574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78F3227" w14:textId="77777777" w:rsidR="0057470E" w:rsidRPr="00F72B33" w:rsidRDefault="00A85BAE" w:rsidP="00574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32"/>
        </w:rPr>
      </w:pPr>
      <w:r w:rsidRPr="00F72B33">
        <w:rPr>
          <w:rFonts w:ascii="Arial" w:hAnsi="Arial" w:cs="Arial"/>
          <w:b/>
          <w:sz w:val="40"/>
          <w:szCs w:val="32"/>
          <w:lang w:val="cy"/>
        </w:rPr>
        <w:t>CYNGOR BWRDEISTREF SIROL PEN-Y-BONT AR OGWR</w:t>
      </w:r>
    </w:p>
    <w:p w14:paraId="6B83CA06" w14:textId="77777777" w:rsidR="00A85BAE" w:rsidRPr="00F72B33" w:rsidRDefault="00A85BAE" w:rsidP="00574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9EA2970" w14:textId="77777777" w:rsidR="00A85BAE" w:rsidRPr="00F72B33" w:rsidRDefault="00A85BAE" w:rsidP="00574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7447ED5" w14:textId="77777777" w:rsidR="00A85BAE" w:rsidRPr="00F72B33" w:rsidRDefault="00A85BAE" w:rsidP="00574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B8ED033" w14:textId="77777777" w:rsidR="00F72B33" w:rsidRPr="00F72B33" w:rsidRDefault="00F72B33" w:rsidP="00574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32"/>
          <w:lang w:val="cy"/>
        </w:rPr>
      </w:pPr>
      <w:r w:rsidRPr="00F72B33">
        <w:rPr>
          <w:rFonts w:ascii="Arial" w:hAnsi="Arial" w:cs="Arial"/>
          <w:b/>
          <w:sz w:val="44"/>
          <w:szCs w:val="32"/>
          <w:lang w:val="cy"/>
        </w:rPr>
        <w:t xml:space="preserve">POLISI RHYDDHAD YN ÔL DISGRESIWN </w:t>
      </w:r>
    </w:p>
    <w:p w14:paraId="7DC4FDB0" w14:textId="64E48AB5" w:rsidR="00220182" w:rsidRPr="00F72B33" w:rsidRDefault="00A87917" w:rsidP="00574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  <w:lang w:val="cy"/>
        </w:rPr>
        <w:t>Y D</w:t>
      </w:r>
      <w:r w:rsidR="00220182" w:rsidRPr="00F72B33">
        <w:rPr>
          <w:rFonts w:ascii="Arial" w:hAnsi="Arial" w:cs="Arial"/>
          <w:b/>
          <w:sz w:val="44"/>
          <w:szCs w:val="32"/>
          <w:lang w:val="cy"/>
        </w:rPr>
        <w:t xml:space="preserve">RETH </w:t>
      </w:r>
      <w:r>
        <w:rPr>
          <w:rFonts w:ascii="Arial" w:hAnsi="Arial" w:cs="Arial"/>
          <w:b/>
          <w:sz w:val="44"/>
          <w:szCs w:val="32"/>
          <w:lang w:val="cy"/>
        </w:rPr>
        <w:t>G</w:t>
      </w:r>
      <w:r w:rsidR="00220182" w:rsidRPr="00F72B33">
        <w:rPr>
          <w:rFonts w:ascii="Arial" w:hAnsi="Arial" w:cs="Arial"/>
          <w:b/>
          <w:sz w:val="44"/>
          <w:szCs w:val="32"/>
          <w:lang w:val="cy"/>
        </w:rPr>
        <w:t xml:space="preserve">YNGOR </w:t>
      </w:r>
    </w:p>
    <w:p w14:paraId="2760C262" w14:textId="77777777" w:rsidR="00A85BAE" w:rsidRPr="00F72B33" w:rsidRDefault="00A85BAE" w:rsidP="00574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32"/>
        </w:rPr>
      </w:pPr>
    </w:p>
    <w:p w14:paraId="460E034A" w14:textId="77777777" w:rsidR="00A85BAE" w:rsidRPr="00F72B33" w:rsidRDefault="00A85BAE" w:rsidP="00574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32"/>
        </w:rPr>
      </w:pPr>
    </w:p>
    <w:p w14:paraId="22A117FC" w14:textId="77777777" w:rsidR="00A85BAE" w:rsidRPr="00F72B33" w:rsidRDefault="00A85BAE" w:rsidP="00574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32"/>
        </w:rPr>
      </w:pPr>
    </w:p>
    <w:p w14:paraId="1921D9D1" w14:textId="086197F9" w:rsidR="00A85BAE" w:rsidRPr="00F72B33" w:rsidRDefault="00A77EB0" w:rsidP="00574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32"/>
        </w:rPr>
      </w:pPr>
      <w:r w:rsidRPr="00F72B33">
        <w:rPr>
          <w:rFonts w:ascii="Arial" w:eastAsia="Times New Roman" w:hAnsi="Arial" w:cs="Arial"/>
          <w:b/>
          <w:noProof/>
          <w:sz w:val="40"/>
          <w:szCs w:val="2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30FDA24" wp14:editId="10D82DC1">
            <wp:extent cx="2852951" cy="3045481"/>
            <wp:effectExtent l="0" t="0" r="5080" b="2540"/>
            <wp:docPr id="1" name="Picture 1" descr="Llun o arfbais Pen-y-b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Picture of the Bridgend Coat of Arm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999" cy="306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DF467" w14:textId="77777777" w:rsidR="00A85BAE" w:rsidRPr="00F72B33" w:rsidRDefault="00A85BAE" w:rsidP="00574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32"/>
        </w:rPr>
      </w:pPr>
    </w:p>
    <w:p w14:paraId="00545AC5" w14:textId="77777777" w:rsidR="00A85BAE" w:rsidRPr="00F72B33" w:rsidRDefault="00A85BAE" w:rsidP="00574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32"/>
        </w:rPr>
      </w:pPr>
    </w:p>
    <w:p w14:paraId="3F2AEBCB" w14:textId="77777777" w:rsidR="00A85BAE" w:rsidRPr="00F72B33" w:rsidRDefault="00A85BAE" w:rsidP="00574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32"/>
        </w:rPr>
      </w:pPr>
    </w:p>
    <w:p w14:paraId="7AD87415" w14:textId="6F3944E1" w:rsidR="00A85BAE" w:rsidRPr="00F72B33" w:rsidRDefault="00B6660A" w:rsidP="00A85B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32"/>
        </w:rPr>
      </w:pPr>
      <w:r w:rsidRPr="00F72B33">
        <w:rPr>
          <w:rFonts w:ascii="Arial" w:hAnsi="Arial" w:cs="Arial"/>
          <w:b/>
          <w:sz w:val="28"/>
          <w:szCs w:val="32"/>
          <w:lang w:val="cy"/>
        </w:rPr>
        <w:t>Mawrth 2023</w:t>
      </w:r>
    </w:p>
    <w:p w14:paraId="5CEA543F" w14:textId="43475FEA" w:rsidR="00A85BAE" w:rsidRPr="00F72B33" w:rsidRDefault="00A85BAE">
      <w:pPr>
        <w:rPr>
          <w:rFonts w:ascii="Arial" w:hAnsi="Arial" w:cs="Arial"/>
          <w:sz w:val="32"/>
          <w:szCs w:val="32"/>
        </w:rPr>
      </w:pPr>
    </w:p>
    <w:p w14:paraId="24AEDB9E" w14:textId="77777777" w:rsidR="00A85BAE" w:rsidRPr="00F72B33" w:rsidRDefault="00A85BAE" w:rsidP="00A85BAE">
      <w:pPr>
        <w:rPr>
          <w:rFonts w:ascii="Arial" w:hAnsi="Arial" w:cs="Arial"/>
        </w:rPr>
      </w:pPr>
      <w:r w:rsidRPr="00F72B33">
        <w:rPr>
          <w:rFonts w:ascii="Arial" w:hAnsi="Arial" w:cs="Arial"/>
          <w:noProof/>
          <w:lang w:val="cy"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1" wp14:anchorId="2AF5A7C3" wp14:editId="2D8C4113">
                <wp:simplePos x="0" y="0"/>
                <wp:positionH relativeFrom="page">
                  <wp:posOffset>936429</wp:posOffset>
                </wp:positionH>
                <wp:positionV relativeFrom="page">
                  <wp:posOffset>944685</wp:posOffset>
                </wp:positionV>
                <wp:extent cx="1033145" cy="364490"/>
                <wp:effectExtent l="0" t="0" r="14605" b="16510"/>
                <wp:wrapNone/>
                <wp:docPr id="212" name="Text Box 1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1D28C" w14:textId="77777777" w:rsidR="00A85BAE" w:rsidRPr="00CF60FC" w:rsidRDefault="00A85BAE" w:rsidP="00A85BAE">
                            <w:pPr>
                              <w:spacing w:before="45" w:line="518" w:lineRule="exact"/>
                              <w:textAlignment w:val="baseline"/>
                              <w:rPr>
                                <w:rFonts w:ascii="Arial" w:eastAsia="Calibri Light" w:hAnsi="Arial" w:cs="Arial"/>
                                <w:color w:val="FFFFFF"/>
                                <w:spacing w:val="-23"/>
                                <w:sz w:val="36"/>
                              </w:rPr>
                            </w:pPr>
                            <w:r w:rsidRPr="00CF60FC">
                              <w:rPr>
                                <w:color w:val="FFFFFF"/>
                                <w:spacing w:val="-23"/>
                                <w:sz w:val="36"/>
                                <w:lang w:val="cy"/>
                              </w:rPr>
                              <w:t>Cynnwys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5A7C3"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alt="&quot;&quot;" style="position:absolute;margin-left:73.75pt;margin-top:74.4pt;width:81.35pt;height:28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" filled="f" stroked="f">
                <v:textbox inset="0,0,0,0">
                  <w:txbxContent>
                    <w:p w14:paraId="6971D28C" w14:textId="77777777" w:rsidR="00A85BAE" w:rsidRPr="00CF60FC" w:rsidRDefault="00A85BAE" w:rsidP="00A85BAE">
                      <w:pPr>
                        <w:spacing w:before="45" w:line="518" w:lineRule="exact"/>
                        <w:textAlignment w:val="baseline"/>
                        <w:rPr>
                          <w:rFonts w:ascii="Arial" w:eastAsia="Calibri Light" w:hAnsi="Arial" w:cs="Arial"/>
                          <w:color w:val="FFFFFF"/>
                          <w:spacing w:val="-23"/>
                          <w:sz w:val="36"/>
                        </w:rPr>
                      </w:pPr>
                      <w:r w:rsidRPr="00CF60FC">
                        <w:rPr>
                          <w:color w:val="FFFFFF"/>
                          <w:spacing w:val="-23"/>
                          <w:sz w:val="36"/>
                          <w:lang w:val="cy"/>
                        </w:rPr>
                        <w:t>Cynnwys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Light"/>
        <w:tblW w:w="990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0"/>
        <w:gridCol w:w="1843"/>
      </w:tblGrid>
      <w:tr w:rsidR="0041041B" w:rsidRPr="0041041B" w14:paraId="71AC781B" w14:textId="77777777" w:rsidTr="004A3FBB">
        <w:trPr>
          <w:trHeight w:hRule="exact" w:val="483"/>
        </w:trPr>
        <w:tc>
          <w:tcPr>
            <w:tcW w:w="8060" w:type="dxa"/>
          </w:tcPr>
          <w:p w14:paraId="632BF0FF" w14:textId="77777777" w:rsidR="00A85BAE" w:rsidRPr="0041041B" w:rsidRDefault="00A85BAE" w:rsidP="000B6620">
            <w:pPr>
              <w:spacing w:before="107" w:after="81" w:line="287" w:lineRule="exact"/>
              <w:ind w:left="125" w:firstLine="159"/>
              <w:textAlignment w:val="baseline"/>
              <w:rPr>
                <w:rFonts w:ascii="Arial" w:eastAsia="Calibri" w:hAnsi="Arial" w:cs="Arial"/>
                <w:sz w:val="28"/>
              </w:rPr>
            </w:pPr>
            <w:r w:rsidRPr="0041041B">
              <w:rPr>
                <w:rFonts w:ascii="Arial" w:hAnsi="Arial" w:cs="Arial"/>
                <w:sz w:val="28"/>
                <w:lang w:val="cy"/>
              </w:rPr>
              <w:t>Cynnwys</w:t>
            </w:r>
          </w:p>
        </w:tc>
        <w:tc>
          <w:tcPr>
            <w:tcW w:w="1843" w:type="dxa"/>
          </w:tcPr>
          <w:p w14:paraId="27C9541C" w14:textId="076024FF" w:rsidR="00A85BAE" w:rsidRPr="0041041B" w:rsidRDefault="00A85BAE" w:rsidP="000B6620">
            <w:pPr>
              <w:spacing w:before="107" w:after="81" w:line="287" w:lineRule="exact"/>
              <w:ind w:left="125" w:firstLine="20"/>
              <w:jc w:val="center"/>
              <w:textAlignment w:val="baseline"/>
              <w:rPr>
                <w:rFonts w:ascii="Arial" w:eastAsia="Calibri" w:hAnsi="Arial" w:cs="Arial"/>
                <w:sz w:val="28"/>
                <w:lang w:val="en-US"/>
              </w:rPr>
            </w:pPr>
            <w:r w:rsidRPr="0041041B">
              <w:rPr>
                <w:rFonts w:ascii="Arial" w:hAnsi="Arial" w:cs="Arial"/>
                <w:sz w:val="28"/>
                <w:lang w:val="cy"/>
              </w:rPr>
              <w:t>Tudalen.</w:t>
            </w:r>
          </w:p>
        </w:tc>
      </w:tr>
    </w:tbl>
    <w:p w14:paraId="00889E05" w14:textId="77777777" w:rsidR="00A85BAE" w:rsidRPr="00F72B33" w:rsidRDefault="00A85BAE" w:rsidP="00A85BAE">
      <w:pPr>
        <w:rPr>
          <w:rFonts w:ascii="Arial" w:hAnsi="Arial" w:cs="Arial"/>
          <w:sz w:val="2"/>
        </w:rPr>
      </w:pPr>
      <w:r w:rsidRPr="00F72B33">
        <w:rPr>
          <w:rFonts w:ascii="Arial" w:hAnsi="Arial" w:cs="Arial"/>
          <w:noProof/>
          <w:lang w:val="cy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7B274D" wp14:editId="35622DC6">
                <wp:simplePos x="0" y="0"/>
                <wp:positionH relativeFrom="page">
                  <wp:posOffset>624840</wp:posOffset>
                </wp:positionH>
                <wp:positionV relativeFrom="page">
                  <wp:posOffset>463550</wp:posOffset>
                </wp:positionV>
                <wp:extent cx="6285230" cy="472440"/>
                <wp:effectExtent l="0" t="0" r="0" b="0"/>
                <wp:wrapSquare wrapText="bothSides"/>
                <wp:docPr id="213" name="_x0000_s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44975" w14:textId="77777777" w:rsidR="00A85BAE" w:rsidRDefault="00A85BAE" w:rsidP="00A85BAE">
                            <w:pPr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B274D" id="_x0000_s0" o:spid="_x0000_s1027" type="#_x0000_t202" alt="&quot;&quot;" style="position:absolute;margin-left:49.2pt;margin-top:36.5pt;width:494.9pt;height:37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" filled="f" stroked="f">
                <v:textbox inset="0,0,0,0">
                  <w:txbxContent>
                    <w:p w14:paraId="7F344975" w14:textId="77777777" w:rsidR="00A85BAE" w:rsidRDefault="00A85BAE" w:rsidP="00A85BAE">
                      <w:pPr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72B33">
        <w:rPr>
          <w:rFonts w:ascii="Arial" w:hAnsi="Arial" w:cs="Arial"/>
          <w:noProof/>
          <w:lang w:val="cy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459BFBA" wp14:editId="1282CE36">
                <wp:simplePos x="0" y="0"/>
                <wp:positionH relativeFrom="page">
                  <wp:posOffset>624840</wp:posOffset>
                </wp:positionH>
                <wp:positionV relativeFrom="page">
                  <wp:posOffset>463550</wp:posOffset>
                </wp:positionV>
                <wp:extent cx="6285230" cy="472440"/>
                <wp:effectExtent l="0" t="0" r="0" b="0"/>
                <wp:wrapSquare wrapText="bothSides"/>
                <wp:docPr id="14" name="_x0000_s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2315B" w14:textId="77777777" w:rsidR="00A85BAE" w:rsidRDefault="00A85BAE" w:rsidP="00A85BAE">
                            <w:pPr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9BFBA" id="_x0000_s1028" type="#_x0000_t202" alt="&quot;&quot;" style="position:absolute;margin-left:49.2pt;margin-top:36.5pt;width:494.9pt;height:37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" filled="f" stroked="f">
                <v:textbox inset="0,0,0,0">
                  <w:txbxContent>
                    <w:p w14:paraId="7092315B" w14:textId="77777777" w:rsidR="00A85BAE" w:rsidRDefault="00A85BAE" w:rsidP="00A85BAE">
                      <w:pPr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Light"/>
        <w:tblW w:w="9903" w:type="dxa"/>
        <w:tblLayout w:type="fixed"/>
        <w:tblLook w:val="04A0" w:firstRow="1" w:lastRow="0" w:firstColumn="1" w:lastColumn="0" w:noHBand="0" w:noVBand="1"/>
      </w:tblPr>
      <w:tblGrid>
        <w:gridCol w:w="1114"/>
        <w:gridCol w:w="6946"/>
        <w:gridCol w:w="1843"/>
      </w:tblGrid>
      <w:tr w:rsidR="00A85BAE" w:rsidRPr="0041041B" w14:paraId="4681A8FB" w14:textId="77777777" w:rsidTr="0041041B">
        <w:trPr>
          <w:trHeight w:hRule="exact" w:val="480"/>
        </w:trPr>
        <w:tc>
          <w:tcPr>
            <w:tcW w:w="1114" w:type="dxa"/>
          </w:tcPr>
          <w:p w14:paraId="1422E330" w14:textId="77777777" w:rsidR="00A85BAE" w:rsidRPr="0041041B" w:rsidRDefault="00A85BAE" w:rsidP="00A85BAE">
            <w:pPr>
              <w:spacing w:before="119" w:after="115" w:line="245" w:lineRule="exact"/>
              <w:ind w:left="125" w:firstLine="159"/>
              <w:textAlignment w:val="baseline"/>
              <w:rPr>
                <w:rFonts w:ascii="Arial" w:eastAsia="Calibri" w:hAnsi="Arial" w:cs="Arial"/>
                <w:sz w:val="24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 xml:space="preserve">1. </w:t>
            </w:r>
          </w:p>
        </w:tc>
        <w:tc>
          <w:tcPr>
            <w:tcW w:w="6946" w:type="dxa"/>
          </w:tcPr>
          <w:p w14:paraId="197252DA" w14:textId="77777777" w:rsidR="00A85BAE" w:rsidRPr="0041041B" w:rsidRDefault="00C470A4" w:rsidP="000B6620">
            <w:pPr>
              <w:spacing w:before="120" w:after="115" w:line="245" w:lineRule="exact"/>
              <w:ind w:left="125" w:firstLine="159"/>
              <w:textAlignment w:val="baseline"/>
              <w:rPr>
                <w:rFonts w:ascii="Arial" w:eastAsia="Calibri" w:hAnsi="Arial" w:cs="Arial"/>
                <w:sz w:val="24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>Cyflwyniad</w:t>
            </w:r>
          </w:p>
        </w:tc>
        <w:tc>
          <w:tcPr>
            <w:tcW w:w="1843" w:type="dxa"/>
          </w:tcPr>
          <w:p w14:paraId="51E12CD4" w14:textId="7FCBF3C0" w:rsidR="00A85BAE" w:rsidRPr="0041041B" w:rsidRDefault="00C554EE" w:rsidP="000B6620">
            <w:pPr>
              <w:spacing w:before="119" w:after="115" w:line="245" w:lineRule="exact"/>
              <w:ind w:left="125" w:firstLine="20"/>
              <w:jc w:val="center"/>
              <w:textAlignment w:val="baseline"/>
              <w:rPr>
                <w:rFonts w:ascii="Arial" w:eastAsia="Calibri" w:hAnsi="Arial" w:cs="Arial"/>
                <w:sz w:val="24"/>
                <w:lang w:val="en-US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>2</w:t>
            </w:r>
          </w:p>
        </w:tc>
      </w:tr>
      <w:tr w:rsidR="00C470A4" w:rsidRPr="0041041B" w14:paraId="461D2551" w14:textId="77777777" w:rsidTr="0041041B">
        <w:trPr>
          <w:trHeight w:hRule="exact" w:val="484"/>
        </w:trPr>
        <w:tc>
          <w:tcPr>
            <w:tcW w:w="1114" w:type="dxa"/>
          </w:tcPr>
          <w:p w14:paraId="773C6CD0" w14:textId="77777777" w:rsidR="00C470A4" w:rsidRPr="0041041B" w:rsidRDefault="00C470A4" w:rsidP="00C470A4">
            <w:pPr>
              <w:spacing w:before="120" w:after="115" w:line="245" w:lineRule="exact"/>
              <w:ind w:left="125" w:firstLine="159"/>
              <w:textAlignment w:val="baseline"/>
              <w:rPr>
                <w:rFonts w:ascii="Arial" w:eastAsia="Calibri" w:hAnsi="Arial" w:cs="Arial"/>
                <w:sz w:val="24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>2.</w:t>
            </w:r>
          </w:p>
        </w:tc>
        <w:tc>
          <w:tcPr>
            <w:tcW w:w="6946" w:type="dxa"/>
          </w:tcPr>
          <w:p w14:paraId="64275A47" w14:textId="73ADB305" w:rsidR="00C470A4" w:rsidRPr="0041041B" w:rsidRDefault="00C34EEB" w:rsidP="00C470A4">
            <w:pPr>
              <w:spacing w:before="120" w:after="115" w:line="245" w:lineRule="exact"/>
              <w:ind w:left="125" w:firstLine="159"/>
              <w:textAlignment w:val="baseline"/>
              <w:rPr>
                <w:rFonts w:ascii="Arial" w:eastAsia="Calibri" w:hAnsi="Arial" w:cs="Arial"/>
                <w:sz w:val="24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>Pwerau Deddfwriaethol</w:t>
            </w:r>
          </w:p>
        </w:tc>
        <w:tc>
          <w:tcPr>
            <w:tcW w:w="1843" w:type="dxa"/>
          </w:tcPr>
          <w:p w14:paraId="54BF333A" w14:textId="5B2E1043" w:rsidR="00C470A4" w:rsidRPr="0041041B" w:rsidRDefault="00C554EE" w:rsidP="00C470A4">
            <w:pPr>
              <w:spacing w:before="124" w:after="105" w:line="245" w:lineRule="exact"/>
              <w:ind w:left="125" w:firstLine="20"/>
              <w:jc w:val="center"/>
              <w:textAlignment w:val="baseline"/>
              <w:rPr>
                <w:rFonts w:ascii="Arial" w:eastAsia="Calibri" w:hAnsi="Arial" w:cs="Arial"/>
                <w:sz w:val="24"/>
                <w:lang w:val="en-US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>2</w:t>
            </w:r>
          </w:p>
        </w:tc>
      </w:tr>
      <w:tr w:rsidR="00C470A4" w:rsidRPr="0041041B" w14:paraId="4E9E917D" w14:textId="77777777" w:rsidTr="0041041B">
        <w:trPr>
          <w:trHeight w:hRule="exact" w:val="490"/>
        </w:trPr>
        <w:tc>
          <w:tcPr>
            <w:tcW w:w="1114" w:type="dxa"/>
          </w:tcPr>
          <w:p w14:paraId="672D67D2" w14:textId="77777777" w:rsidR="00C470A4" w:rsidRPr="0041041B" w:rsidRDefault="00C470A4" w:rsidP="00C470A4">
            <w:pPr>
              <w:spacing w:before="120" w:after="115" w:line="245" w:lineRule="exact"/>
              <w:ind w:left="125" w:firstLine="159"/>
              <w:textAlignment w:val="baseline"/>
              <w:rPr>
                <w:rFonts w:ascii="Arial" w:eastAsia="Calibri" w:hAnsi="Arial" w:cs="Arial"/>
                <w:sz w:val="24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>3.</w:t>
            </w:r>
          </w:p>
        </w:tc>
        <w:tc>
          <w:tcPr>
            <w:tcW w:w="6946" w:type="dxa"/>
          </w:tcPr>
          <w:p w14:paraId="53F4C37F" w14:textId="7E017C4A" w:rsidR="00C470A4" w:rsidRPr="0041041B" w:rsidRDefault="00C34EEB" w:rsidP="00C470A4">
            <w:pPr>
              <w:spacing w:before="120" w:after="115" w:line="245" w:lineRule="exact"/>
              <w:ind w:left="125" w:firstLine="159"/>
              <w:textAlignment w:val="baseline"/>
              <w:rPr>
                <w:rFonts w:ascii="Arial" w:eastAsia="Calibri" w:hAnsi="Arial" w:cs="Arial"/>
                <w:sz w:val="24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>Prif Egwyddorion</w:t>
            </w:r>
          </w:p>
        </w:tc>
        <w:tc>
          <w:tcPr>
            <w:tcW w:w="1843" w:type="dxa"/>
          </w:tcPr>
          <w:p w14:paraId="6FFCC1AA" w14:textId="1A0A1740" w:rsidR="00C470A4" w:rsidRPr="0041041B" w:rsidRDefault="00C34EEB" w:rsidP="00C470A4">
            <w:pPr>
              <w:spacing w:before="120" w:after="115" w:line="245" w:lineRule="exact"/>
              <w:ind w:left="125" w:firstLine="20"/>
              <w:jc w:val="center"/>
              <w:textAlignment w:val="baseline"/>
              <w:rPr>
                <w:rFonts w:ascii="Arial" w:eastAsia="Calibri" w:hAnsi="Arial" w:cs="Arial"/>
                <w:sz w:val="24"/>
                <w:lang w:val="en-US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>2</w:t>
            </w:r>
          </w:p>
        </w:tc>
      </w:tr>
      <w:tr w:rsidR="00C470A4" w:rsidRPr="0041041B" w14:paraId="2B05BE01" w14:textId="77777777" w:rsidTr="0041041B">
        <w:trPr>
          <w:trHeight w:hRule="exact" w:val="490"/>
        </w:trPr>
        <w:tc>
          <w:tcPr>
            <w:tcW w:w="1114" w:type="dxa"/>
          </w:tcPr>
          <w:p w14:paraId="344056A1" w14:textId="77777777" w:rsidR="00C470A4" w:rsidRPr="0041041B" w:rsidRDefault="00C470A4" w:rsidP="00C470A4">
            <w:pPr>
              <w:spacing w:before="120" w:after="115" w:line="245" w:lineRule="exact"/>
              <w:ind w:left="125" w:firstLine="159"/>
              <w:textAlignment w:val="baseline"/>
              <w:rPr>
                <w:rFonts w:ascii="Arial" w:eastAsia="Calibri" w:hAnsi="Arial" w:cs="Arial"/>
                <w:sz w:val="24"/>
                <w:lang w:val="en-US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 xml:space="preserve">4. </w:t>
            </w:r>
          </w:p>
        </w:tc>
        <w:tc>
          <w:tcPr>
            <w:tcW w:w="6946" w:type="dxa"/>
          </w:tcPr>
          <w:p w14:paraId="23483FBF" w14:textId="66A05748" w:rsidR="00C470A4" w:rsidRPr="0041041B" w:rsidRDefault="00C34EEB" w:rsidP="00C470A4">
            <w:pPr>
              <w:spacing w:before="120" w:after="115" w:line="245" w:lineRule="exact"/>
              <w:ind w:left="125" w:firstLine="159"/>
              <w:textAlignment w:val="baseline"/>
              <w:rPr>
                <w:rFonts w:ascii="Arial" w:eastAsia="Calibri" w:hAnsi="Arial" w:cs="Arial"/>
                <w:sz w:val="24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>Cymhwys</w:t>
            </w:r>
            <w:r w:rsidR="00AA6A3F" w:rsidRPr="0041041B">
              <w:rPr>
                <w:rFonts w:ascii="Arial" w:hAnsi="Arial" w:cs="Arial"/>
                <w:sz w:val="24"/>
                <w:lang w:val="cy"/>
              </w:rPr>
              <w:t>tra</w:t>
            </w:r>
          </w:p>
        </w:tc>
        <w:tc>
          <w:tcPr>
            <w:tcW w:w="1843" w:type="dxa"/>
          </w:tcPr>
          <w:p w14:paraId="25C25363" w14:textId="4B007BB8" w:rsidR="00C470A4" w:rsidRPr="0041041B" w:rsidRDefault="00C34EEB" w:rsidP="00C470A4">
            <w:pPr>
              <w:spacing w:before="120" w:after="115" w:line="245" w:lineRule="exact"/>
              <w:ind w:left="125" w:firstLine="20"/>
              <w:jc w:val="center"/>
              <w:textAlignment w:val="baseline"/>
              <w:rPr>
                <w:rFonts w:ascii="Arial" w:eastAsia="Calibri" w:hAnsi="Arial" w:cs="Arial"/>
                <w:sz w:val="24"/>
                <w:lang w:val="en-US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>3</w:t>
            </w:r>
          </w:p>
        </w:tc>
      </w:tr>
      <w:tr w:rsidR="00C470A4" w:rsidRPr="0041041B" w14:paraId="184F17BE" w14:textId="77777777" w:rsidTr="0041041B">
        <w:trPr>
          <w:trHeight w:hRule="exact" w:val="490"/>
        </w:trPr>
        <w:tc>
          <w:tcPr>
            <w:tcW w:w="1114" w:type="dxa"/>
          </w:tcPr>
          <w:p w14:paraId="1656F951" w14:textId="77777777" w:rsidR="00C470A4" w:rsidRPr="0041041B" w:rsidRDefault="00C470A4" w:rsidP="00C470A4">
            <w:pPr>
              <w:spacing w:before="120" w:after="115" w:line="245" w:lineRule="exact"/>
              <w:ind w:left="125" w:firstLine="159"/>
              <w:textAlignment w:val="baseline"/>
              <w:rPr>
                <w:rFonts w:ascii="Arial" w:eastAsia="Calibri" w:hAnsi="Arial" w:cs="Arial"/>
                <w:sz w:val="24"/>
                <w:lang w:val="en-US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>5.</w:t>
            </w:r>
          </w:p>
        </w:tc>
        <w:tc>
          <w:tcPr>
            <w:tcW w:w="6946" w:type="dxa"/>
          </w:tcPr>
          <w:p w14:paraId="21A760CF" w14:textId="21A8951B" w:rsidR="00C470A4" w:rsidRPr="0041041B" w:rsidRDefault="00C34EEB" w:rsidP="00C470A4">
            <w:pPr>
              <w:spacing w:before="120" w:after="115" w:line="245" w:lineRule="exact"/>
              <w:ind w:left="125" w:firstLine="159"/>
              <w:textAlignment w:val="baseline"/>
              <w:rPr>
                <w:rFonts w:ascii="Arial" w:eastAsia="Calibri" w:hAnsi="Arial" w:cs="Arial"/>
                <w:sz w:val="24"/>
                <w:lang w:val="en-US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 xml:space="preserve">Hawlio Rhyddhad </w:t>
            </w:r>
            <w:r w:rsidR="00F72B33" w:rsidRPr="0041041B">
              <w:rPr>
                <w:rFonts w:ascii="Arial" w:hAnsi="Arial" w:cs="Arial"/>
                <w:sz w:val="24"/>
                <w:lang w:val="cy"/>
              </w:rPr>
              <w:t>Yn Ôl Disgresiwn</w:t>
            </w:r>
          </w:p>
        </w:tc>
        <w:tc>
          <w:tcPr>
            <w:tcW w:w="1843" w:type="dxa"/>
          </w:tcPr>
          <w:p w14:paraId="2D39AA82" w14:textId="57B9C971" w:rsidR="00C470A4" w:rsidRPr="0041041B" w:rsidRDefault="00C34EEB" w:rsidP="00C470A4">
            <w:pPr>
              <w:spacing w:before="120" w:after="115" w:line="245" w:lineRule="exact"/>
              <w:ind w:left="125" w:firstLine="20"/>
              <w:jc w:val="center"/>
              <w:textAlignment w:val="baseline"/>
              <w:rPr>
                <w:rFonts w:ascii="Arial" w:eastAsia="Calibri" w:hAnsi="Arial" w:cs="Arial"/>
                <w:sz w:val="24"/>
                <w:lang w:val="en-US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>5</w:t>
            </w:r>
          </w:p>
        </w:tc>
      </w:tr>
      <w:tr w:rsidR="00C470A4" w:rsidRPr="0041041B" w14:paraId="09758CE7" w14:textId="77777777" w:rsidTr="0041041B">
        <w:trPr>
          <w:trHeight w:hRule="exact" w:val="490"/>
        </w:trPr>
        <w:tc>
          <w:tcPr>
            <w:tcW w:w="1114" w:type="dxa"/>
          </w:tcPr>
          <w:p w14:paraId="2D4E97AF" w14:textId="77777777" w:rsidR="00C470A4" w:rsidRPr="0041041B" w:rsidRDefault="00C470A4" w:rsidP="00C470A4">
            <w:pPr>
              <w:spacing w:before="120" w:after="115" w:line="245" w:lineRule="exact"/>
              <w:ind w:left="125" w:firstLine="159"/>
              <w:textAlignment w:val="baseline"/>
              <w:rPr>
                <w:rFonts w:ascii="Arial" w:eastAsia="Calibri" w:hAnsi="Arial" w:cs="Arial"/>
                <w:sz w:val="24"/>
                <w:lang w:val="en-US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>6.</w:t>
            </w:r>
          </w:p>
        </w:tc>
        <w:tc>
          <w:tcPr>
            <w:tcW w:w="6946" w:type="dxa"/>
          </w:tcPr>
          <w:p w14:paraId="3B1DEF3D" w14:textId="5270CA6E" w:rsidR="00C470A4" w:rsidRPr="0041041B" w:rsidRDefault="00C34EEB" w:rsidP="00C470A4">
            <w:pPr>
              <w:spacing w:before="120" w:after="115" w:line="245" w:lineRule="exact"/>
              <w:ind w:left="125" w:firstLine="159"/>
              <w:textAlignment w:val="baseline"/>
              <w:rPr>
                <w:rFonts w:ascii="Arial" w:eastAsia="Calibri" w:hAnsi="Arial" w:cs="Arial"/>
                <w:sz w:val="24"/>
                <w:lang w:val="en-US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 xml:space="preserve">Penderfynu ar </w:t>
            </w:r>
            <w:r w:rsidR="00AA6A3F" w:rsidRPr="0041041B">
              <w:rPr>
                <w:rFonts w:ascii="Arial" w:hAnsi="Arial" w:cs="Arial"/>
                <w:sz w:val="24"/>
                <w:lang w:val="cy"/>
              </w:rPr>
              <w:t>G</w:t>
            </w:r>
            <w:r w:rsidRPr="0041041B">
              <w:rPr>
                <w:rFonts w:ascii="Arial" w:hAnsi="Arial" w:cs="Arial"/>
                <w:sz w:val="24"/>
                <w:lang w:val="cy"/>
              </w:rPr>
              <w:t>eisiadau</w:t>
            </w:r>
          </w:p>
        </w:tc>
        <w:tc>
          <w:tcPr>
            <w:tcW w:w="1843" w:type="dxa"/>
          </w:tcPr>
          <w:p w14:paraId="066FC8C3" w14:textId="0454911A" w:rsidR="00C470A4" w:rsidRPr="0041041B" w:rsidRDefault="00C34EEB" w:rsidP="00C470A4">
            <w:pPr>
              <w:spacing w:before="120" w:after="115" w:line="245" w:lineRule="exact"/>
              <w:ind w:left="125" w:firstLine="20"/>
              <w:jc w:val="center"/>
              <w:textAlignment w:val="baseline"/>
              <w:rPr>
                <w:rFonts w:ascii="Arial" w:eastAsia="Calibri" w:hAnsi="Arial" w:cs="Arial"/>
                <w:sz w:val="24"/>
                <w:lang w:val="en-US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>6</w:t>
            </w:r>
          </w:p>
        </w:tc>
      </w:tr>
      <w:tr w:rsidR="00C470A4" w:rsidRPr="0041041B" w14:paraId="62717209" w14:textId="77777777" w:rsidTr="0041041B">
        <w:trPr>
          <w:trHeight w:hRule="exact" w:val="490"/>
        </w:trPr>
        <w:tc>
          <w:tcPr>
            <w:tcW w:w="1114" w:type="dxa"/>
          </w:tcPr>
          <w:p w14:paraId="7DAB25E6" w14:textId="77777777" w:rsidR="00C470A4" w:rsidRPr="0041041B" w:rsidRDefault="00C470A4" w:rsidP="00C470A4">
            <w:pPr>
              <w:spacing w:before="120" w:after="115" w:line="245" w:lineRule="exact"/>
              <w:ind w:left="125" w:firstLine="159"/>
              <w:textAlignment w:val="baseline"/>
              <w:rPr>
                <w:rFonts w:ascii="Arial" w:eastAsia="Calibri" w:hAnsi="Arial" w:cs="Arial"/>
                <w:sz w:val="24"/>
                <w:lang w:val="en-US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>7.</w:t>
            </w:r>
          </w:p>
        </w:tc>
        <w:tc>
          <w:tcPr>
            <w:tcW w:w="6946" w:type="dxa"/>
          </w:tcPr>
          <w:p w14:paraId="29D9DA4C" w14:textId="5A55E31B" w:rsidR="00C470A4" w:rsidRPr="0041041B" w:rsidRDefault="00C34EEB" w:rsidP="00C470A4">
            <w:pPr>
              <w:spacing w:before="124" w:after="110" w:line="245" w:lineRule="exact"/>
              <w:ind w:left="125" w:firstLine="159"/>
              <w:textAlignment w:val="baseline"/>
              <w:rPr>
                <w:rFonts w:ascii="Arial" w:eastAsia="Calibri" w:hAnsi="Arial" w:cs="Arial"/>
                <w:sz w:val="24"/>
                <w:lang w:val="en-US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>Hysbysiad</w:t>
            </w:r>
          </w:p>
        </w:tc>
        <w:tc>
          <w:tcPr>
            <w:tcW w:w="1843" w:type="dxa"/>
          </w:tcPr>
          <w:p w14:paraId="25986543" w14:textId="3B4F4F70" w:rsidR="00C470A4" w:rsidRPr="0041041B" w:rsidRDefault="00C34EEB" w:rsidP="00C470A4">
            <w:pPr>
              <w:spacing w:before="120" w:after="115" w:line="245" w:lineRule="exact"/>
              <w:ind w:left="125" w:firstLine="20"/>
              <w:jc w:val="center"/>
              <w:textAlignment w:val="baseline"/>
              <w:rPr>
                <w:rFonts w:ascii="Arial" w:eastAsia="Calibri" w:hAnsi="Arial" w:cs="Arial"/>
                <w:sz w:val="24"/>
                <w:lang w:val="en-US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>6</w:t>
            </w:r>
          </w:p>
        </w:tc>
      </w:tr>
      <w:tr w:rsidR="003118E3" w:rsidRPr="00F72B33" w14:paraId="1A2A0B32" w14:textId="77777777" w:rsidTr="0041041B">
        <w:trPr>
          <w:trHeight w:hRule="exact" w:val="490"/>
        </w:trPr>
        <w:tc>
          <w:tcPr>
            <w:tcW w:w="1114" w:type="dxa"/>
          </w:tcPr>
          <w:p w14:paraId="3530B40A" w14:textId="77777777" w:rsidR="003118E3" w:rsidRPr="0041041B" w:rsidRDefault="003118E3" w:rsidP="003118E3">
            <w:pPr>
              <w:spacing w:before="120" w:after="115" w:line="245" w:lineRule="exact"/>
              <w:ind w:left="125" w:firstLine="159"/>
              <w:textAlignment w:val="baseline"/>
              <w:rPr>
                <w:rFonts w:ascii="Arial" w:eastAsia="Calibri" w:hAnsi="Arial" w:cs="Arial"/>
                <w:sz w:val="24"/>
                <w:lang w:val="en-US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>8.</w:t>
            </w:r>
          </w:p>
        </w:tc>
        <w:tc>
          <w:tcPr>
            <w:tcW w:w="6946" w:type="dxa"/>
          </w:tcPr>
          <w:p w14:paraId="2877A546" w14:textId="24C743DC" w:rsidR="003118E3" w:rsidRPr="0041041B" w:rsidRDefault="00C34EEB" w:rsidP="003118E3">
            <w:pPr>
              <w:spacing w:before="120" w:after="115" w:line="245" w:lineRule="exact"/>
              <w:ind w:left="125" w:firstLine="159"/>
              <w:textAlignment w:val="baseline"/>
              <w:rPr>
                <w:rFonts w:ascii="Arial" w:eastAsia="Calibri" w:hAnsi="Arial" w:cs="Arial"/>
                <w:sz w:val="24"/>
                <w:lang w:val="en-US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>Apel</w:t>
            </w:r>
            <w:r w:rsidR="00F72B33" w:rsidRPr="0041041B">
              <w:rPr>
                <w:rFonts w:ascii="Arial" w:hAnsi="Arial" w:cs="Arial"/>
                <w:sz w:val="24"/>
                <w:lang w:val="cy"/>
              </w:rPr>
              <w:t>iad</w:t>
            </w:r>
            <w:r w:rsidRPr="0041041B">
              <w:rPr>
                <w:rFonts w:ascii="Arial" w:hAnsi="Arial" w:cs="Arial"/>
                <w:sz w:val="24"/>
                <w:lang w:val="cy"/>
              </w:rPr>
              <w:t>au</w:t>
            </w:r>
          </w:p>
        </w:tc>
        <w:tc>
          <w:tcPr>
            <w:tcW w:w="1843" w:type="dxa"/>
          </w:tcPr>
          <w:p w14:paraId="110C2668" w14:textId="6CA74FFB" w:rsidR="003118E3" w:rsidRPr="0041041B" w:rsidRDefault="00C34EEB" w:rsidP="003118E3">
            <w:pPr>
              <w:spacing w:before="120" w:after="115" w:line="245" w:lineRule="exact"/>
              <w:ind w:left="125" w:firstLine="20"/>
              <w:jc w:val="center"/>
              <w:textAlignment w:val="baseline"/>
              <w:rPr>
                <w:rFonts w:ascii="Arial" w:eastAsia="Calibri" w:hAnsi="Arial" w:cs="Arial"/>
                <w:sz w:val="24"/>
                <w:lang w:val="en-US"/>
              </w:rPr>
            </w:pPr>
            <w:r w:rsidRPr="0041041B">
              <w:rPr>
                <w:rFonts w:ascii="Arial" w:hAnsi="Arial" w:cs="Arial"/>
                <w:sz w:val="24"/>
                <w:lang w:val="cy"/>
              </w:rPr>
              <w:t>6</w:t>
            </w:r>
          </w:p>
        </w:tc>
      </w:tr>
    </w:tbl>
    <w:p w14:paraId="1923464E" w14:textId="77777777" w:rsidR="00A85BAE" w:rsidRPr="00F72B33" w:rsidRDefault="00A85BAE">
      <w:pPr>
        <w:rPr>
          <w:rFonts w:ascii="Arial" w:hAnsi="Arial" w:cs="Arial"/>
          <w:sz w:val="32"/>
          <w:szCs w:val="32"/>
        </w:rPr>
      </w:pPr>
      <w:r w:rsidRPr="00F72B33">
        <w:rPr>
          <w:rFonts w:ascii="Arial" w:hAnsi="Arial" w:cs="Arial"/>
          <w:sz w:val="32"/>
          <w:szCs w:val="32"/>
        </w:rPr>
        <w:br w:type="page"/>
      </w:r>
    </w:p>
    <w:p w14:paraId="794CDE19" w14:textId="77777777" w:rsidR="00A85BAE" w:rsidRPr="00B6258C" w:rsidRDefault="00C470A4" w:rsidP="00C470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32"/>
        </w:rPr>
      </w:pPr>
      <w:r w:rsidRPr="00B6258C">
        <w:rPr>
          <w:rFonts w:ascii="Arial" w:hAnsi="Arial" w:cs="Arial"/>
          <w:b/>
          <w:sz w:val="24"/>
          <w:szCs w:val="32"/>
          <w:lang w:val="cy"/>
        </w:rPr>
        <w:lastRenderedPageBreak/>
        <w:t>1. CYFLWYNIAD</w:t>
      </w:r>
      <w:r w:rsidRPr="00B6258C">
        <w:rPr>
          <w:rFonts w:ascii="Arial" w:hAnsi="Arial" w:cs="Arial"/>
          <w:b/>
          <w:sz w:val="24"/>
          <w:szCs w:val="32"/>
          <w:lang w:val="cy"/>
        </w:rPr>
        <w:tab/>
      </w:r>
    </w:p>
    <w:p w14:paraId="14F15507" w14:textId="77777777" w:rsidR="00C470A4" w:rsidRPr="00B6258C" w:rsidRDefault="00C470A4" w:rsidP="0057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2068151" w14:textId="062FD153" w:rsidR="004A3EFE" w:rsidRPr="00B6258C" w:rsidRDefault="00641399" w:rsidP="00B6258C">
      <w:pPr>
        <w:pStyle w:val="Default"/>
        <w:numPr>
          <w:ilvl w:val="1"/>
          <w:numId w:val="29"/>
        </w:numPr>
        <w:jc w:val="both"/>
        <w:rPr>
          <w:color w:val="auto"/>
        </w:rPr>
      </w:pPr>
      <w:r w:rsidRPr="00B6258C">
        <w:rPr>
          <w:color w:val="auto"/>
          <w:lang w:val="cy"/>
        </w:rPr>
        <w:t xml:space="preserve">Mae'r polisi rhyddhad </w:t>
      </w:r>
      <w:r w:rsidR="00F72B33" w:rsidRPr="00B6258C">
        <w:rPr>
          <w:color w:val="auto"/>
          <w:lang w:val="cy"/>
        </w:rPr>
        <w:t>yn ôl disgresiwn</w:t>
      </w:r>
      <w:r w:rsidRPr="00B6258C">
        <w:rPr>
          <w:color w:val="auto"/>
          <w:lang w:val="cy"/>
        </w:rPr>
        <w:t xml:space="preserve"> wedi'i gymeradwyo gan</w:t>
      </w:r>
      <w:r w:rsidR="00F72B33" w:rsidRPr="00B6258C">
        <w:rPr>
          <w:color w:val="auto"/>
          <w:lang w:val="cy"/>
        </w:rPr>
        <w:t xml:space="preserve"> y</w:t>
      </w:r>
      <w:r w:rsidRPr="00B6258C">
        <w:rPr>
          <w:color w:val="auto"/>
          <w:lang w:val="cy"/>
        </w:rPr>
        <w:t xml:space="preserve"> C</w:t>
      </w:r>
      <w:r w:rsidR="00264CD6" w:rsidRPr="00B6258C">
        <w:rPr>
          <w:color w:val="auto"/>
          <w:lang w:val="cy"/>
        </w:rPr>
        <w:t>abinet</w:t>
      </w:r>
      <w:r w:rsidRPr="00B6258C">
        <w:rPr>
          <w:color w:val="auto"/>
          <w:lang w:val="cy"/>
        </w:rPr>
        <w:t xml:space="preserve"> i gynorthwyo talwyr</w:t>
      </w:r>
      <w:r w:rsidR="00F72B33" w:rsidRPr="00B6258C">
        <w:rPr>
          <w:color w:val="auto"/>
          <w:lang w:val="cy"/>
        </w:rPr>
        <w:t xml:space="preserve"> y</w:t>
      </w:r>
      <w:r w:rsidRPr="00B6258C">
        <w:rPr>
          <w:color w:val="auto"/>
          <w:lang w:val="cy"/>
        </w:rPr>
        <w:t xml:space="preserve"> </w:t>
      </w:r>
      <w:r w:rsidR="00F72B33" w:rsidRPr="00B6258C">
        <w:rPr>
          <w:color w:val="auto"/>
          <w:lang w:val="cy"/>
        </w:rPr>
        <w:t>d</w:t>
      </w:r>
      <w:r w:rsidRPr="00B6258C">
        <w:rPr>
          <w:color w:val="auto"/>
          <w:lang w:val="cy"/>
        </w:rPr>
        <w:t xml:space="preserve">reth </w:t>
      </w:r>
      <w:r w:rsidR="00F72B33" w:rsidRPr="00B6258C">
        <w:rPr>
          <w:color w:val="auto"/>
          <w:lang w:val="cy"/>
        </w:rPr>
        <w:t>g</w:t>
      </w:r>
      <w:r w:rsidRPr="00B6258C">
        <w:rPr>
          <w:color w:val="auto"/>
          <w:lang w:val="cy"/>
        </w:rPr>
        <w:t xml:space="preserve">yngor a allai fod yn </w:t>
      </w:r>
      <w:r w:rsidR="00F72B33" w:rsidRPr="00B6258C">
        <w:rPr>
          <w:color w:val="auto"/>
          <w:lang w:val="cy"/>
        </w:rPr>
        <w:t>dioddef</w:t>
      </w:r>
      <w:r w:rsidRPr="00B6258C">
        <w:rPr>
          <w:color w:val="auto"/>
          <w:lang w:val="cy"/>
        </w:rPr>
        <w:t xml:space="preserve"> caledi neu ofid ariannol, </w:t>
      </w:r>
      <w:r w:rsidR="00F72B33" w:rsidRPr="00B6258C">
        <w:rPr>
          <w:color w:val="auto"/>
          <w:lang w:val="cy"/>
        </w:rPr>
        <w:t>pan fo</w:t>
      </w:r>
      <w:r w:rsidR="004A3EFE" w:rsidRPr="00B6258C">
        <w:rPr>
          <w:color w:val="auto"/>
          <w:lang w:val="cy"/>
        </w:rPr>
        <w:t xml:space="preserve"> tystiolaeth glir bod gan yr unigolion hynny</w:t>
      </w:r>
      <w:r w:rsidR="00F72B33" w:rsidRPr="00B6258C">
        <w:rPr>
          <w:color w:val="auto"/>
          <w:lang w:val="cy"/>
        </w:rPr>
        <w:t xml:space="preserve"> </w:t>
      </w:r>
      <w:r w:rsidR="00161982" w:rsidRPr="00B6258C">
        <w:rPr>
          <w:color w:val="auto"/>
          <w:lang w:val="cy"/>
        </w:rPr>
        <w:t>amgylchiadau</w:t>
      </w:r>
      <w:r w:rsidRPr="00B6258C">
        <w:rPr>
          <w:color w:val="auto"/>
          <w:lang w:val="cy"/>
        </w:rPr>
        <w:t xml:space="preserve"> eithriadol</w:t>
      </w:r>
      <w:r w:rsidR="004A3EFE" w:rsidRPr="00B6258C">
        <w:rPr>
          <w:color w:val="auto"/>
          <w:lang w:val="cy"/>
        </w:rPr>
        <w:t xml:space="preserve">, </w:t>
      </w:r>
      <w:r w:rsidR="00161982" w:rsidRPr="00B6258C">
        <w:rPr>
          <w:color w:val="auto"/>
          <w:lang w:val="cy"/>
        </w:rPr>
        <w:t>a</w:t>
      </w:r>
      <w:r w:rsidR="00767EA0">
        <w:rPr>
          <w:color w:val="auto"/>
          <w:lang w:val="cy"/>
        </w:rPr>
        <w:t>c y</w:t>
      </w:r>
      <w:r w:rsidR="00161982" w:rsidRPr="00B6258C">
        <w:rPr>
          <w:color w:val="auto"/>
          <w:lang w:val="cy"/>
        </w:rPr>
        <w:t xml:space="preserve"> </w:t>
      </w:r>
      <w:r w:rsidR="00B6258C" w:rsidRPr="00B6258C">
        <w:rPr>
          <w:color w:val="auto"/>
          <w:lang w:val="cy"/>
        </w:rPr>
        <w:t>bu</w:t>
      </w:r>
      <w:r w:rsidR="00767EA0">
        <w:rPr>
          <w:color w:val="auto"/>
          <w:lang w:val="cy"/>
        </w:rPr>
        <w:t>ont yn</w:t>
      </w:r>
      <w:r w:rsidR="00B6258C" w:rsidRPr="00B6258C">
        <w:rPr>
          <w:color w:val="auto"/>
          <w:lang w:val="cy"/>
        </w:rPr>
        <w:t xml:space="preserve"> chwilio pob dull a modd megis </w:t>
      </w:r>
      <w:r w:rsidR="00161982" w:rsidRPr="00B6258C">
        <w:rPr>
          <w:color w:val="auto"/>
          <w:lang w:val="cy"/>
        </w:rPr>
        <w:t>eithriad</w:t>
      </w:r>
      <w:r w:rsidR="00B6258C" w:rsidRPr="00B6258C">
        <w:rPr>
          <w:color w:val="auto"/>
          <w:lang w:val="cy"/>
        </w:rPr>
        <w:t>au</w:t>
      </w:r>
      <w:r w:rsidR="00161982" w:rsidRPr="00B6258C">
        <w:rPr>
          <w:color w:val="auto"/>
          <w:lang w:val="cy"/>
        </w:rPr>
        <w:t xml:space="preserve"> statudol a </w:t>
      </w:r>
      <w:r w:rsidR="00B6258C" w:rsidRPr="00B6258C">
        <w:rPr>
          <w:color w:val="auto"/>
          <w:lang w:val="cy"/>
        </w:rPr>
        <w:t>disgowntiau</w:t>
      </w:r>
      <w:r w:rsidR="00161982" w:rsidRPr="00B6258C">
        <w:rPr>
          <w:color w:val="auto"/>
          <w:lang w:val="cy"/>
        </w:rPr>
        <w:t xml:space="preserve">. </w:t>
      </w:r>
    </w:p>
    <w:p w14:paraId="23297AFF" w14:textId="77777777" w:rsidR="00161982" w:rsidRPr="00F72B33" w:rsidRDefault="00161982" w:rsidP="00E65A1A">
      <w:pPr>
        <w:pStyle w:val="Default"/>
        <w:ind w:left="570"/>
        <w:jc w:val="both"/>
        <w:rPr>
          <w:color w:val="FF0000"/>
        </w:rPr>
      </w:pPr>
    </w:p>
    <w:p w14:paraId="670A6FA0" w14:textId="737E0696" w:rsidR="00707CF5" w:rsidRPr="00F72B33" w:rsidRDefault="00641399" w:rsidP="00822E15">
      <w:pPr>
        <w:pStyle w:val="ListParagraph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2B33">
        <w:rPr>
          <w:rFonts w:ascii="Arial" w:hAnsi="Arial" w:cs="Arial"/>
          <w:sz w:val="24"/>
          <w:szCs w:val="24"/>
          <w:lang w:val="cy"/>
        </w:rPr>
        <w:t xml:space="preserve">Bydd y polisi rhyddhad </w:t>
      </w:r>
      <w:r w:rsidR="00816DD1">
        <w:rPr>
          <w:rFonts w:ascii="Arial" w:hAnsi="Arial" w:cs="Arial"/>
          <w:sz w:val="24"/>
          <w:szCs w:val="24"/>
          <w:lang w:val="cy"/>
        </w:rPr>
        <w:t xml:space="preserve">yn ôl disgresiwn </w:t>
      </w:r>
      <w:r w:rsidRPr="00F72B33">
        <w:rPr>
          <w:rFonts w:ascii="Arial" w:hAnsi="Arial" w:cs="Arial"/>
          <w:sz w:val="24"/>
          <w:szCs w:val="24"/>
          <w:lang w:val="cy"/>
        </w:rPr>
        <w:t xml:space="preserve">yn cael ei weinyddu gan yr </w:t>
      </w:r>
      <w:r w:rsidR="004F2B4D" w:rsidRPr="00F72B33">
        <w:rPr>
          <w:rFonts w:ascii="Arial" w:hAnsi="Arial" w:cs="Arial"/>
          <w:sz w:val="24"/>
          <w:szCs w:val="24"/>
          <w:lang w:val="cy"/>
        </w:rPr>
        <w:t>adran dreth</w:t>
      </w:r>
      <w:r w:rsidR="00B6258C">
        <w:rPr>
          <w:rFonts w:ascii="Arial" w:hAnsi="Arial" w:cs="Arial"/>
          <w:sz w:val="24"/>
          <w:szCs w:val="24"/>
          <w:lang w:val="cy"/>
        </w:rPr>
        <w:t>iant</w:t>
      </w:r>
      <w:r w:rsidRPr="00F72B33">
        <w:rPr>
          <w:rFonts w:ascii="Arial" w:hAnsi="Arial" w:cs="Arial"/>
          <w:lang w:val="cy"/>
        </w:rPr>
        <w:t xml:space="preserve"> a </w:t>
      </w:r>
      <w:r w:rsidRPr="00F72B33">
        <w:rPr>
          <w:rFonts w:ascii="Arial" w:hAnsi="Arial" w:cs="Arial"/>
          <w:sz w:val="24"/>
          <w:szCs w:val="24"/>
          <w:lang w:val="cy"/>
        </w:rPr>
        <w:t>bydd ar gael i unrhyw dalwr</w:t>
      </w:r>
      <w:r w:rsidR="00816DD1">
        <w:rPr>
          <w:rFonts w:ascii="Arial" w:hAnsi="Arial" w:cs="Arial"/>
          <w:sz w:val="24"/>
          <w:szCs w:val="24"/>
          <w:lang w:val="cy"/>
        </w:rPr>
        <w:t xml:space="preserve"> y</w:t>
      </w:r>
      <w:r w:rsidRPr="00F72B33">
        <w:rPr>
          <w:rFonts w:ascii="Arial" w:hAnsi="Arial" w:cs="Arial"/>
          <w:sz w:val="24"/>
          <w:szCs w:val="24"/>
          <w:lang w:val="cy"/>
        </w:rPr>
        <w:t xml:space="preserve"> </w:t>
      </w:r>
      <w:r w:rsidR="00816DD1">
        <w:rPr>
          <w:rFonts w:ascii="Arial" w:hAnsi="Arial" w:cs="Arial"/>
          <w:sz w:val="24"/>
          <w:szCs w:val="24"/>
          <w:lang w:val="cy"/>
        </w:rPr>
        <w:t>d</w:t>
      </w:r>
      <w:r w:rsidRPr="00F72B33">
        <w:rPr>
          <w:rFonts w:ascii="Arial" w:hAnsi="Arial" w:cs="Arial"/>
          <w:sz w:val="24"/>
          <w:szCs w:val="24"/>
          <w:lang w:val="cy"/>
        </w:rPr>
        <w:t xml:space="preserve">reth gyngor o dan yr amgylchiadau a </w:t>
      </w:r>
      <w:r w:rsidR="004663E7">
        <w:rPr>
          <w:rFonts w:ascii="Arial" w:hAnsi="Arial" w:cs="Arial"/>
          <w:sz w:val="24"/>
          <w:szCs w:val="24"/>
          <w:lang w:val="cy"/>
        </w:rPr>
        <w:t>nodir</w:t>
      </w:r>
      <w:r w:rsidRPr="00F72B33">
        <w:rPr>
          <w:rFonts w:ascii="Arial" w:hAnsi="Arial" w:cs="Arial"/>
          <w:sz w:val="24"/>
          <w:szCs w:val="24"/>
          <w:lang w:val="cy"/>
        </w:rPr>
        <w:t xml:space="preserve"> yn y polisi hwn. </w:t>
      </w:r>
      <w:r w:rsidR="008F452D">
        <w:rPr>
          <w:rFonts w:ascii="Arial" w:hAnsi="Arial" w:cs="Arial"/>
          <w:sz w:val="24"/>
          <w:szCs w:val="24"/>
          <w:lang w:val="cy"/>
        </w:rPr>
        <w:t>Diben</w:t>
      </w:r>
      <w:r w:rsidRPr="00F72B33">
        <w:rPr>
          <w:rFonts w:ascii="Arial" w:hAnsi="Arial" w:cs="Arial"/>
          <w:sz w:val="24"/>
          <w:szCs w:val="24"/>
          <w:lang w:val="cy"/>
        </w:rPr>
        <w:t xml:space="preserve"> y polisi rhyddhad </w:t>
      </w:r>
      <w:r w:rsidR="00816DD1">
        <w:rPr>
          <w:rFonts w:ascii="Arial" w:hAnsi="Arial" w:cs="Arial"/>
          <w:sz w:val="24"/>
          <w:szCs w:val="24"/>
          <w:lang w:val="cy"/>
        </w:rPr>
        <w:t>yn ôl disgresiwn</w:t>
      </w:r>
      <w:r w:rsidRPr="00F72B33">
        <w:rPr>
          <w:rFonts w:ascii="Arial" w:hAnsi="Arial" w:cs="Arial"/>
          <w:sz w:val="24"/>
          <w:szCs w:val="24"/>
          <w:lang w:val="cy"/>
        </w:rPr>
        <w:t xml:space="preserve"> hwn yw </w:t>
      </w:r>
      <w:r w:rsidR="00816DD1">
        <w:rPr>
          <w:rFonts w:ascii="Arial" w:hAnsi="Arial" w:cs="Arial"/>
          <w:sz w:val="24"/>
          <w:szCs w:val="24"/>
          <w:lang w:val="cy"/>
        </w:rPr>
        <w:t>rhoi</w:t>
      </w:r>
      <w:r w:rsidRPr="00F72B33">
        <w:rPr>
          <w:rFonts w:ascii="Arial" w:hAnsi="Arial" w:cs="Arial"/>
          <w:sz w:val="24"/>
          <w:szCs w:val="24"/>
          <w:lang w:val="cy"/>
        </w:rPr>
        <w:t xml:space="preserve"> cymorth dros </w:t>
      </w:r>
      <w:r w:rsidR="00816DD1">
        <w:rPr>
          <w:rFonts w:ascii="Arial" w:hAnsi="Arial" w:cs="Arial"/>
          <w:sz w:val="24"/>
          <w:szCs w:val="24"/>
          <w:lang w:val="cy"/>
        </w:rPr>
        <w:t>dro</w:t>
      </w:r>
      <w:r w:rsidRPr="00F72B33">
        <w:rPr>
          <w:rFonts w:ascii="Arial" w:hAnsi="Arial" w:cs="Arial"/>
          <w:sz w:val="24"/>
          <w:szCs w:val="24"/>
          <w:lang w:val="cy"/>
        </w:rPr>
        <w:t xml:space="preserve"> </w:t>
      </w:r>
      <w:r w:rsidRPr="00B979E7">
        <w:rPr>
          <w:rFonts w:ascii="Arial" w:hAnsi="Arial" w:cs="Arial"/>
          <w:sz w:val="24"/>
          <w:szCs w:val="24"/>
          <w:lang w:val="cy"/>
        </w:rPr>
        <w:t xml:space="preserve">i </w:t>
      </w:r>
      <w:r w:rsidR="00816DD1" w:rsidRPr="00B979E7">
        <w:rPr>
          <w:rFonts w:ascii="Arial" w:hAnsi="Arial" w:cs="Arial"/>
          <w:sz w:val="24"/>
          <w:szCs w:val="24"/>
          <w:lang w:val="cy"/>
        </w:rPr>
        <w:t>dalwyr y dreth gyngor</w:t>
      </w:r>
      <w:r w:rsidRPr="00F72B33">
        <w:rPr>
          <w:rFonts w:ascii="Arial" w:hAnsi="Arial" w:cs="Arial"/>
          <w:sz w:val="24"/>
          <w:szCs w:val="24"/>
          <w:lang w:val="cy"/>
        </w:rPr>
        <w:t xml:space="preserve"> i helpu i leihau eu </w:t>
      </w:r>
      <w:r w:rsidR="008F452D">
        <w:rPr>
          <w:rFonts w:ascii="Arial" w:hAnsi="Arial" w:cs="Arial"/>
          <w:sz w:val="24"/>
          <w:szCs w:val="24"/>
          <w:lang w:val="cy"/>
        </w:rPr>
        <w:t>rhwymedigaeth</w:t>
      </w:r>
      <w:r w:rsidR="00B979E7">
        <w:rPr>
          <w:rFonts w:ascii="Arial" w:hAnsi="Arial" w:cs="Arial"/>
          <w:sz w:val="24"/>
          <w:szCs w:val="24"/>
          <w:lang w:val="cy"/>
        </w:rPr>
        <w:t xml:space="preserve"> </w:t>
      </w:r>
      <w:r w:rsidR="00816DD1" w:rsidRPr="00B979E7">
        <w:rPr>
          <w:rFonts w:ascii="Arial" w:hAnsi="Arial" w:cs="Arial"/>
          <w:sz w:val="24"/>
          <w:szCs w:val="24"/>
          <w:lang w:val="cy"/>
        </w:rPr>
        <w:t>dreth gyngor</w:t>
      </w:r>
      <w:r w:rsidRPr="00F72B33">
        <w:rPr>
          <w:rFonts w:ascii="Arial" w:hAnsi="Arial" w:cs="Arial"/>
          <w:sz w:val="24"/>
          <w:szCs w:val="24"/>
          <w:lang w:val="cy"/>
        </w:rPr>
        <w:t xml:space="preserve"> (er mewn rhai dosbarthiadau/achosion </w:t>
      </w:r>
      <w:r w:rsidR="00816DD1">
        <w:rPr>
          <w:rFonts w:ascii="Arial" w:hAnsi="Arial" w:cs="Arial"/>
          <w:sz w:val="24"/>
          <w:szCs w:val="24"/>
          <w:lang w:val="cy"/>
        </w:rPr>
        <w:t>t</w:t>
      </w:r>
      <w:r w:rsidRPr="00F72B33">
        <w:rPr>
          <w:rFonts w:ascii="Arial" w:hAnsi="Arial" w:cs="Arial"/>
          <w:sz w:val="24"/>
          <w:szCs w:val="24"/>
          <w:lang w:val="cy"/>
        </w:rPr>
        <w:t>rethdalw</w:t>
      </w:r>
      <w:r w:rsidR="004663E7">
        <w:rPr>
          <w:rFonts w:ascii="Arial" w:hAnsi="Arial" w:cs="Arial"/>
          <w:sz w:val="24"/>
          <w:szCs w:val="24"/>
          <w:lang w:val="cy"/>
        </w:rPr>
        <w:t>y</w:t>
      </w:r>
      <w:r w:rsidRPr="00F72B33">
        <w:rPr>
          <w:rFonts w:ascii="Arial" w:hAnsi="Arial" w:cs="Arial"/>
          <w:sz w:val="24"/>
          <w:szCs w:val="24"/>
          <w:lang w:val="cy"/>
        </w:rPr>
        <w:t xml:space="preserve">r gall y rhyddhad fod o natur tymor hwy). </w:t>
      </w:r>
      <w:r w:rsidR="00B44D78">
        <w:rPr>
          <w:rFonts w:ascii="Arial" w:hAnsi="Arial" w:cs="Arial"/>
          <w:sz w:val="24"/>
          <w:szCs w:val="24"/>
          <w:lang w:val="cy"/>
        </w:rPr>
        <w:t>Gw</w:t>
      </w:r>
      <w:r w:rsidRPr="00F72B33">
        <w:rPr>
          <w:rFonts w:ascii="Arial" w:hAnsi="Arial" w:cs="Arial"/>
          <w:sz w:val="24"/>
          <w:szCs w:val="24"/>
          <w:lang w:val="cy"/>
        </w:rPr>
        <w:t>eithred</w:t>
      </w:r>
      <w:r w:rsidR="00B44D78">
        <w:rPr>
          <w:rFonts w:ascii="Arial" w:hAnsi="Arial" w:cs="Arial"/>
          <w:sz w:val="24"/>
          <w:szCs w:val="24"/>
          <w:lang w:val="cy"/>
        </w:rPr>
        <w:t>ir y</w:t>
      </w:r>
      <w:r w:rsidRPr="00F72B33">
        <w:rPr>
          <w:rFonts w:ascii="Arial" w:hAnsi="Arial" w:cs="Arial"/>
          <w:sz w:val="24"/>
          <w:szCs w:val="24"/>
          <w:lang w:val="cy"/>
        </w:rPr>
        <w:t xml:space="preserve"> polisi yn ôl disgresiwn y Cyngor.</w:t>
      </w:r>
    </w:p>
    <w:p w14:paraId="4A8FEB5E" w14:textId="77777777" w:rsidR="00822E15" w:rsidRPr="00F72B33" w:rsidRDefault="00822E15" w:rsidP="00822E15">
      <w:pPr>
        <w:pStyle w:val="ListParagraph"/>
        <w:rPr>
          <w:rFonts w:ascii="Arial" w:hAnsi="Arial" w:cs="Arial"/>
          <w:sz w:val="24"/>
          <w:szCs w:val="24"/>
        </w:rPr>
      </w:pPr>
    </w:p>
    <w:p w14:paraId="60D3E0AB" w14:textId="404D9A55" w:rsidR="0057470E" w:rsidRPr="00F72B33" w:rsidRDefault="004A3EFE" w:rsidP="00707C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B33">
        <w:rPr>
          <w:rFonts w:ascii="Arial" w:hAnsi="Arial" w:cs="Arial"/>
          <w:b/>
          <w:sz w:val="24"/>
          <w:szCs w:val="24"/>
          <w:lang w:val="cy"/>
        </w:rPr>
        <w:t>2.</w:t>
      </w:r>
      <w:r w:rsidR="00B979E7">
        <w:rPr>
          <w:rFonts w:ascii="Arial" w:hAnsi="Arial" w:cs="Arial"/>
          <w:b/>
          <w:sz w:val="24"/>
          <w:szCs w:val="24"/>
          <w:lang w:val="cy"/>
        </w:rPr>
        <w:t xml:space="preserve"> </w:t>
      </w:r>
      <w:r w:rsidRPr="00F72B33">
        <w:rPr>
          <w:rFonts w:ascii="Arial" w:hAnsi="Arial" w:cs="Arial"/>
          <w:b/>
          <w:sz w:val="24"/>
          <w:szCs w:val="24"/>
          <w:lang w:val="cy"/>
        </w:rPr>
        <w:t>PWERAU DEDDF</w:t>
      </w:r>
      <w:r w:rsidR="00B979E7">
        <w:rPr>
          <w:rFonts w:ascii="Arial" w:hAnsi="Arial" w:cs="Arial"/>
          <w:b/>
          <w:sz w:val="24"/>
          <w:szCs w:val="24"/>
          <w:lang w:val="cy"/>
        </w:rPr>
        <w:t>WRIAETHOL</w:t>
      </w:r>
    </w:p>
    <w:p w14:paraId="3AE4CB61" w14:textId="765B0B5F" w:rsidR="004A3EFE" w:rsidRPr="00F72B33" w:rsidRDefault="004A3EFE" w:rsidP="00707C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082971" w14:textId="4D979BF4" w:rsidR="004A3EFE" w:rsidRPr="00F72B33" w:rsidRDefault="004A3EFE" w:rsidP="00B979E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F72B33">
        <w:rPr>
          <w:rFonts w:ascii="Arial" w:hAnsi="Arial" w:cs="Arial"/>
          <w:bCs/>
          <w:sz w:val="24"/>
          <w:szCs w:val="24"/>
          <w:lang w:val="cy"/>
        </w:rPr>
        <w:t>2.1</w:t>
      </w:r>
      <w:r w:rsidR="00B979E7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="004663E7">
        <w:rPr>
          <w:rFonts w:ascii="Arial" w:hAnsi="Arial" w:cs="Arial"/>
          <w:bCs/>
          <w:sz w:val="24"/>
          <w:szCs w:val="24"/>
          <w:lang w:val="cy"/>
        </w:rPr>
        <w:t>O d</w:t>
      </w:r>
      <w:r w:rsidR="00B979E7">
        <w:rPr>
          <w:rFonts w:ascii="Arial" w:hAnsi="Arial" w:cs="Arial"/>
          <w:bCs/>
          <w:sz w:val="24"/>
          <w:szCs w:val="24"/>
          <w:lang w:val="cy"/>
        </w:rPr>
        <w:t>an Adran 1</w:t>
      </w:r>
      <w:r w:rsidRPr="00F72B33">
        <w:rPr>
          <w:rFonts w:ascii="Arial" w:hAnsi="Arial" w:cs="Arial"/>
          <w:bCs/>
          <w:sz w:val="24"/>
          <w:szCs w:val="24"/>
          <w:lang w:val="cy"/>
        </w:rPr>
        <w:t>3A (1) (c) o Ddeddf Cyllid Llywodraeth Leol 1992 (fel y'i mewnosodwyd gan Adran 10 o Ddeddf Cyllid Llywodraeth Leol 2012), mae gan y Cyngor y pŵer i leihau</w:t>
      </w:r>
      <w:r w:rsidR="008F452D">
        <w:rPr>
          <w:rFonts w:ascii="Arial" w:hAnsi="Arial" w:cs="Arial"/>
          <w:bCs/>
          <w:sz w:val="24"/>
          <w:szCs w:val="24"/>
          <w:lang w:val="cy"/>
        </w:rPr>
        <w:t xml:space="preserve"> rhwymedigaeth y 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dreth gyngor mewn </w:t>
      </w:r>
      <w:r w:rsidR="00B979E7">
        <w:rPr>
          <w:rFonts w:ascii="Arial" w:hAnsi="Arial" w:cs="Arial"/>
          <w:bCs/>
          <w:sz w:val="24"/>
          <w:szCs w:val="24"/>
          <w:lang w:val="cy"/>
        </w:rPr>
        <w:t>cysylltiad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ag achosion unigol neu ddosbarth(</w:t>
      </w:r>
      <w:proofErr w:type="spellStart"/>
      <w:r w:rsidR="00B979E7">
        <w:rPr>
          <w:rFonts w:ascii="Arial" w:hAnsi="Arial" w:cs="Arial"/>
          <w:bCs/>
          <w:sz w:val="24"/>
          <w:szCs w:val="24"/>
          <w:lang w:val="cy"/>
        </w:rPr>
        <w:t>iadau</w:t>
      </w:r>
      <w:proofErr w:type="spellEnd"/>
      <w:r w:rsidRPr="00F72B33">
        <w:rPr>
          <w:rFonts w:ascii="Arial" w:hAnsi="Arial" w:cs="Arial"/>
          <w:bCs/>
          <w:sz w:val="24"/>
          <w:szCs w:val="24"/>
          <w:lang w:val="cy"/>
        </w:rPr>
        <w:t>) o achosion y gall</w:t>
      </w:r>
      <w:r w:rsidR="00B979E7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Pr="00F72B33">
        <w:rPr>
          <w:rFonts w:ascii="Arial" w:hAnsi="Arial" w:cs="Arial"/>
          <w:bCs/>
          <w:sz w:val="24"/>
          <w:szCs w:val="24"/>
          <w:lang w:val="cy"/>
        </w:rPr>
        <w:t>ben</w:t>
      </w:r>
      <w:r w:rsidR="004663E7">
        <w:rPr>
          <w:rFonts w:ascii="Arial" w:hAnsi="Arial" w:cs="Arial"/>
          <w:bCs/>
          <w:sz w:val="24"/>
          <w:szCs w:val="24"/>
          <w:lang w:val="cy"/>
        </w:rPr>
        <w:t>derfynu arnynt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a </w:t>
      </w:r>
      <w:r w:rsidR="00B979E7">
        <w:rPr>
          <w:rFonts w:ascii="Arial" w:hAnsi="Arial" w:cs="Arial"/>
          <w:bCs/>
          <w:sz w:val="24"/>
          <w:szCs w:val="24"/>
          <w:lang w:val="cy"/>
        </w:rPr>
        <w:t>phryd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yr ystyrir ei bod yn briodol gwneud hynny.</w:t>
      </w:r>
    </w:p>
    <w:p w14:paraId="667CE90F" w14:textId="77777777" w:rsidR="004A3EFE" w:rsidRPr="00F72B33" w:rsidRDefault="004A3EFE" w:rsidP="00E65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</w:p>
    <w:p w14:paraId="522A8547" w14:textId="367B765F" w:rsidR="004A3EFE" w:rsidRPr="00F72B33" w:rsidRDefault="004A3EFE" w:rsidP="004A3E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72B33">
        <w:rPr>
          <w:rFonts w:ascii="Arial" w:hAnsi="Arial" w:cs="Arial"/>
          <w:bCs/>
          <w:sz w:val="24"/>
          <w:szCs w:val="24"/>
          <w:lang w:val="cy"/>
        </w:rPr>
        <w:tab/>
        <w:t>Nodir crynodeb o Adran 13A (1) (c) isod:</w:t>
      </w:r>
    </w:p>
    <w:p w14:paraId="3978F088" w14:textId="77777777" w:rsidR="004A3EFE" w:rsidRPr="00F72B33" w:rsidRDefault="004A3EFE" w:rsidP="004A3E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036F327" w14:textId="74B3C8C4" w:rsidR="004A3EFE" w:rsidRPr="00F72B33" w:rsidRDefault="006B666D" w:rsidP="00E65A1A">
      <w:pPr>
        <w:pStyle w:val="ListParagraph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"/>
        </w:rPr>
        <w:t>Pan fo</w:t>
      </w:r>
      <w:r w:rsidR="004A3EFE" w:rsidRPr="00F72B33">
        <w:rPr>
          <w:rFonts w:ascii="Arial" w:hAnsi="Arial" w:cs="Arial"/>
          <w:bCs/>
          <w:sz w:val="24"/>
          <w:szCs w:val="24"/>
          <w:lang w:val="cy"/>
        </w:rPr>
        <w:t xml:space="preserve"> person </w:t>
      </w:r>
      <w:r w:rsidR="00D71F59">
        <w:rPr>
          <w:rFonts w:ascii="Arial" w:hAnsi="Arial" w:cs="Arial"/>
          <w:bCs/>
          <w:sz w:val="24"/>
          <w:szCs w:val="24"/>
          <w:lang w:val="cy"/>
        </w:rPr>
        <w:t>â rhwymedigaeth arn</w:t>
      </w:r>
      <w:r w:rsidR="00767EA0">
        <w:rPr>
          <w:rFonts w:ascii="Arial" w:hAnsi="Arial" w:cs="Arial"/>
          <w:bCs/>
          <w:sz w:val="24"/>
          <w:szCs w:val="24"/>
          <w:lang w:val="cy"/>
        </w:rPr>
        <w:t>o</w:t>
      </w:r>
      <w:r w:rsidR="00D71F59">
        <w:rPr>
          <w:rFonts w:ascii="Arial" w:hAnsi="Arial" w:cs="Arial"/>
          <w:bCs/>
          <w:sz w:val="24"/>
          <w:szCs w:val="24"/>
          <w:lang w:val="cy"/>
        </w:rPr>
        <w:t xml:space="preserve"> i dalu</w:t>
      </w:r>
      <w:r>
        <w:rPr>
          <w:rFonts w:ascii="Arial" w:hAnsi="Arial" w:cs="Arial"/>
          <w:bCs/>
          <w:sz w:val="24"/>
          <w:szCs w:val="24"/>
          <w:lang w:val="cy"/>
        </w:rPr>
        <w:t>’r d</w:t>
      </w:r>
      <w:r w:rsidR="004A3EFE" w:rsidRPr="00F72B33">
        <w:rPr>
          <w:rFonts w:ascii="Arial" w:hAnsi="Arial" w:cs="Arial"/>
          <w:bCs/>
          <w:sz w:val="24"/>
          <w:szCs w:val="24"/>
          <w:lang w:val="cy"/>
        </w:rPr>
        <w:t xml:space="preserve">reth </w:t>
      </w:r>
      <w:r>
        <w:rPr>
          <w:rFonts w:ascii="Arial" w:hAnsi="Arial" w:cs="Arial"/>
          <w:bCs/>
          <w:sz w:val="24"/>
          <w:szCs w:val="24"/>
          <w:lang w:val="cy"/>
        </w:rPr>
        <w:t>g</w:t>
      </w:r>
      <w:r w:rsidR="004A3EFE" w:rsidRPr="00F72B33">
        <w:rPr>
          <w:rFonts w:ascii="Arial" w:hAnsi="Arial" w:cs="Arial"/>
          <w:bCs/>
          <w:sz w:val="24"/>
          <w:szCs w:val="24"/>
          <w:lang w:val="cy"/>
        </w:rPr>
        <w:t xml:space="preserve">yngor mewn </w:t>
      </w:r>
      <w:r>
        <w:rPr>
          <w:rFonts w:ascii="Arial" w:hAnsi="Arial" w:cs="Arial"/>
          <w:bCs/>
          <w:sz w:val="24"/>
          <w:szCs w:val="24"/>
          <w:lang w:val="cy"/>
        </w:rPr>
        <w:t>cysylltiad</w:t>
      </w:r>
      <w:r w:rsidR="004A3EFE" w:rsidRPr="00F72B33">
        <w:rPr>
          <w:rFonts w:ascii="Arial" w:hAnsi="Arial" w:cs="Arial"/>
          <w:bCs/>
          <w:sz w:val="24"/>
          <w:szCs w:val="24"/>
          <w:lang w:val="cy"/>
        </w:rPr>
        <w:t xml:space="preserve"> ag unrhyw annedd y</w:t>
      </w:r>
      <w:r>
        <w:rPr>
          <w:rFonts w:ascii="Arial" w:hAnsi="Arial" w:cs="Arial"/>
          <w:bCs/>
          <w:sz w:val="24"/>
          <w:szCs w:val="24"/>
          <w:lang w:val="cy"/>
        </w:rPr>
        <w:t xml:space="preserve"> gellir</w:t>
      </w:r>
      <w:r w:rsidR="004A3EFE" w:rsidRPr="00F72B33">
        <w:rPr>
          <w:rFonts w:ascii="Arial" w:hAnsi="Arial" w:cs="Arial"/>
          <w:bCs/>
          <w:sz w:val="24"/>
          <w:szCs w:val="24"/>
          <w:lang w:val="cy"/>
        </w:rPr>
        <w:t xml:space="preserve"> codi tâl</w:t>
      </w:r>
      <w:r>
        <w:rPr>
          <w:rFonts w:ascii="Arial" w:hAnsi="Arial" w:cs="Arial"/>
          <w:bCs/>
          <w:sz w:val="24"/>
          <w:szCs w:val="24"/>
          <w:lang w:val="cy"/>
        </w:rPr>
        <w:t xml:space="preserve"> amdani</w:t>
      </w:r>
      <w:r w:rsidR="004A3EFE" w:rsidRPr="00F72B33">
        <w:rPr>
          <w:rFonts w:ascii="Arial" w:hAnsi="Arial" w:cs="Arial"/>
          <w:bCs/>
          <w:sz w:val="24"/>
          <w:szCs w:val="24"/>
          <w:lang w:val="cy"/>
        </w:rPr>
        <w:t xml:space="preserve">, gall yr awdurdod bilio </w:t>
      </w:r>
      <w:r>
        <w:rPr>
          <w:rFonts w:ascii="Arial" w:hAnsi="Arial" w:cs="Arial"/>
          <w:bCs/>
          <w:sz w:val="24"/>
          <w:szCs w:val="24"/>
          <w:lang w:val="cy"/>
        </w:rPr>
        <w:t>ar gyfer</w:t>
      </w:r>
      <w:r w:rsidR="004A3EFE" w:rsidRPr="00F72B33">
        <w:rPr>
          <w:rFonts w:ascii="Arial" w:hAnsi="Arial" w:cs="Arial"/>
          <w:bCs/>
          <w:sz w:val="24"/>
          <w:szCs w:val="24"/>
          <w:lang w:val="cy"/>
        </w:rPr>
        <w:t xml:space="preserve"> yr ardal lle mae'r annedd wedi'i </w:t>
      </w:r>
      <w:r>
        <w:rPr>
          <w:rFonts w:ascii="Arial" w:hAnsi="Arial" w:cs="Arial"/>
          <w:bCs/>
          <w:sz w:val="24"/>
          <w:szCs w:val="24"/>
          <w:lang w:val="cy"/>
        </w:rPr>
        <w:t>l</w:t>
      </w:r>
      <w:r w:rsidR="004A3EFE" w:rsidRPr="00F72B33">
        <w:rPr>
          <w:rFonts w:ascii="Arial" w:hAnsi="Arial" w:cs="Arial"/>
          <w:bCs/>
          <w:sz w:val="24"/>
          <w:szCs w:val="24"/>
          <w:lang w:val="cy"/>
        </w:rPr>
        <w:t xml:space="preserve">leoli </w:t>
      </w:r>
      <w:r w:rsidR="00B44D78">
        <w:rPr>
          <w:rFonts w:ascii="Arial" w:hAnsi="Arial" w:cs="Arial"/>
          <w:bCs/>
          <w:sz w:val="24"/>
          <w:szCs w:val="24"/>
          <w:lang w:val="cy"/>
        </w:rPr>
        <w:t>ostwng y</w:t>
      </w:r>
      <w:r w:rsidR="004A3EFE" w:rsidRPr="00F72B33">
        <w:rPr>
          <w:rFonts w:ascii="Arial" w:hAnsi="Arial" w:cs="Arial"/>
          <w:bCs/>
          <w:sz w:val="24"/>
          <w:szCs w:val="24"/>
          <w:lang w:val="cy"/>
        </w:rPr>
        <w:t xml:space="preserve"> swm y mae</w:t>
      </w:r>
      <w:r w:rsidR="00D71F59">
        <w:rPr>
          <w:rFonts w:ascii="Arial" w:hAnsi="Arial" w:cs="Arial"/>
          <w:bCs/>
          <w:sz w:val="24"/>
          <w:szCs w:val="24"/>
          <w:lang w:val="cy"/>
        </w:rPr>
        <w:t xml:space="preserve"> rhwymedigaeth arn</w:t>
      </w:r>
      <w:r w:rsidR="00767EA0">
        <w:rPr>
          <w:rFonts w:ascii="Arial" w:hAnsi="Arial" w:cs="Arial"/>
          <w:bCs/>
          <w:sz w:val="24"/>
          <w:szCs w:val="24"/>
          <w:lang w:val="cy"/>
        </w:rPr>
        <w:t>o</w:t>
      </w:r>
      <w:r w:rsidR="004A3EFE" w:rsidRPr="00F72B33">
        <w:rPr>
          <w:rFonts w:ascii="Arial" w:hAnsi="Arial" w:cs="Arial"/>
          <w:bCs/>
          <w:sz w:val="24"/>
          <w:szCs w:val="24"/>
          <w:lang w:val="cy"/>
        </w:rPr>
        <w:t xml:space="preserve"> i'w dalu i'r fath raddau ag y mae'n credu</w:t>
      </w:r>
      <w:r>
        <w:rPr>
          <w:rFonts w:ascii="Arial" w:hAnsi="Arial" w:cs="Arial"/>
          <w:bCs/>
          <w:sz w:val="24"/>
          <w:szCs w:val="24"/>
          <w:lang w:val="cy"/>
        </w:rPr>
        <w:t xml:space="preserve"> sydd y</w:t>
      </w:r>
      <w:r w:rsidR="004A3EFE" w:rsidRPr="00F72B33">
        <w:rPr>
          <w:rFonts w:ascii="Arial" w:hAnsi="Arial" w:cs="Arial"/>
          <w:bCs/>
          <w:sz w:val="24"/>
          <w:szCs w:val="24"/>
          <w:lang w:val="cy"/>
        </w:rPr>
        <w:t>n addas.</w:t>
      </w:r>
    </w:p>
    <w:p w14:paraId="671B07D7" w14:textId="7EC5E9FD" w:rsidR="004A3EFE" w:rsidRPr="00F72B33" w:rsidRDefault="00576E09" w:rsidP="00E65A1A">
      <w:pPr>
        <w:pStyle w:val="ListParagraph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Mae'r pŵer o dan isadran (1) yn cynnwys y pŵer i ostwng y swm i ddim.</w:t>
      </w:r>
    </w:p>
    <w:p w14:paraId="4DE9B0C9" w14:textId="68FE5EBA" w:rsidR="004A3EFE" w:rsidRPr="004663E7" w:rsidRDefault="00576E09" w:rsidP="00E65A1A">
      <w:pPr>
        <w:pStyle w:val="ListParagraph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bCs/>
          <w:sz w:val="24"/>
          <w:szCs w:val="24"/>
          <w:lang w:val="cy"/>
        </w:rPr>
      </w:pPr>
      <w:r>
        <w:rPr>
          <w:rFonts w:ascii="Arial" w:hAnsi="Arial" w:cs="Arial"/>
          <w:sz w:val="24"/>
          <w:szCs w:val="24"/>
          <w:lang w:val="cy"/>
        </w:rPr>
        <w:t xml:space="preserve">Gellir arfer y pŵer o dan isadran (1) mewn cysylltiad ag achosion penodol neu drwy benderfynu ar ddosbarth achos lle mae </w:t>
      </w:r>
      <w:r w:rsidR="008F452D">
        <w:rPr>
          <w:rFonts w:ascii="Arial" w:hAnsi="Arial" w:cs="Arial"/>
          <w:sz w:val="24"/>
          <w:szCs w:val="24"/>
          <w:lang w:val="cy"/>
        </w:rPr>
        <w:t>rhwymedigaeth</w:t>
      </w:r>
      <w:r>
        <w:rPr>
          <w:rFonts w:ascii="Arial" w:hAnsi="Arial" w:cs="Arial"/>
          <w:sz w:val="24"/>
          <w:szCs w:val="24"/>
          <w:lang w:val="cy"/>
        </w:rPr>
        <w:t xml:space="preserve"> i'w </w:t>
      </w:r>
      <w:r w:rsidR="008F452D">
        <w:rPr>
          <w:rFonts w:ascii="Arial" w:hAnsi="Arial" w:cs="Arial"/>
          <w:sz w:val="24"/>
          <w:szCs w:val="24"/>
          <w:lang w:val="cy"/>
        </w:rPr>
        <w:t>l</w:t>
      </w:r>
      <w:r>
        <w:rPr>
          <w:rFonts w:ascii="Arial" w:hAnsi="Arial" w:cs="Arial"/>
          <w:sz w:val="24"/>
          <w:szCs w:val="24"/>
          <w:lang w:val="cy"/>
        </w:rPr>
        <w:t>leihau i raddau a ddarperir gan y penderfyniad.</w:t>
      </w:r>
    </w:p>
    <w:p w14:paraId="2F66FB23" w14:textId="77777777" w:rsidR="004A3EFE" w:rsidRPr="004663E7" w:rsidRDefault="004A3EFE" w:rsidP="004A3EF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cy"/>
        </w:rPr>
      </w:pPr>
    </w:p>
    <w:p w14:paraId="60A5B354" w14:textId="7FDA77B4" w:rsidR="004A3EFE" w:rsidRPr="00CA7BF2" w:rsidRDefault="004A3EFE" w:rsidP="00E65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  <w:lang w:val="cy"/>
        </w:rPr>
      </w:pP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2.2 </w:t>
      </w:r>
      <w:r w:rsidR="00A87917">
        <w:rPr>
          <w:rFonts w:ascii="Arial" w:hAnsi="Arial" w:cs="Arial"/>
          <w:bCs/>
          <w:sz w:val="24"/>
          <w:szCs w:val="24"/>
          <w:lang w:val="cy"/>
        </w:rPr>
        <w:t xml:space="preserve">  </w:t>
      </w:r>
      <w:r w:rsidRPr="00F72B33">
        <w:rPr>
          <w:rFonts w:ascii="Arial" w:hAnsi="Arial" w:cs="Arial"/>
          <w:bCs/>
          <w:sz w:val="24"/>
          <w:szCs w:val="24"/>
          <w:lang w:val="cy"/>
        </w:rPr>
        <w:t>Rhaid ariannu cost dyfarnu Adran 13A (1) (c) Gostyngiad</w:t>
      </w:r>
      <w:r w:rsidR="004663E7">
        <w:rPr>
          <w:rFonts w:ascii="Arial" w:hAnsi="Arial" w:cs="Arial"/>
          <w:bCs/>
          <w:sz w:val="24"/>
          <w:szCs w:val="24"/>
          <w:lang w:val="cy"/>
        </w:rPr>
        <w:t xml:space="preserve"> y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="004663E7">
        <w:rPr>
          <w:rFonts w:ascii="Arial" w:hAnsi="Arial" w:cs="Arial"/>
          <w:bCs/>
          <w:sz w:val="24"/>
          <w:szCs w:val="24"/>
          <w:lang w:val="cy"/>
        </w:rPr>
        <w:t>D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reth </w:t>
      </w:r>
      <w:r w:rsidR="004663E7">
        <w:rPr>
          <w:rFonts w:ascii="Arial" w:hAnsi="Arial" w:cs="Arial"/>
          <w:bCs/>
          <w:sz w:val="24"/>
          <w:szCs w:val="24"/>
          <w:lang w:val="cy"/>
        </w:rPr>
        <w:t>G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yngor yn ôl Disgresiwn o fewn cyfanswm yr incwm </w:t>
      </w:r>
      <w:r w:rsidR="00A87917">
        <w:rPr>
          <w:rFonts w:ascii="Arial" w:hAnsi="Arial" w:cs="Arial"/>
          <w:bCs/>
          <w:sz w:val="24"/>
          <w:szCs w:val="24"/>
          <w:lang w:val="cy"/>
        </w:rPr>
        <w:t xml:space="preserve">a </w:t>
      </w:r>
      <w:r w:rsidRPr="00F72B33">
        <w:rPr>
          <w:rFonts w:ascii="Arial" w:hAnsi="Arial" w:cs="Arial"/>
          <w:bCs/>
          <w:sz w:val="24"/>
          <w:szCs w:val="24"/>
          <w:lang w:val="cy"/>
        </w:rPr>
        <w:t>gynhyrch</w:t>
      </w:r>
      <w:r w:rsidR="00A87917">
        <w:rPr>
          <w:rFonts w:ascii="Arial" w:hAnsi="Arial" w:cs="Arial"/>
          <w:bCs/>
          <w:sz w:val="24"/>
          <w:szCs w:val="24"/>
          <w:lang w:val="cy"/>
        </w:rPr>
        <w:t>ir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gan y dreth gyngor.</w:t>
      </w:r>
      <w:r w:rsidRPr="00F72B33">
        <w:rPr>
          <w:rFonts w:ascii="Arial" w:hAnsi="Arial" w:cs="Arial"/>
          <w:bCs/>
          <w:sz w:val="24"/>
          <w:szCs w:val="24"/>
          <w:lang w:val="cy"/>
        </w:rPr>
        <w:tab/>
      </w:r>
    </w:p>
    <w:p w14:paraId="4182A60B" w14:textId="77777777" w:rsidR="004A3EFE" w:rsidRPr="00CA7BF2" w:rsidRDefault="004A3EFE" w:rsidP="00E65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  <w:lang w:val="cy"/>
        </w:rPr>
      </w:pPr>
    </w:p>
    <w:p w14:paraId="1DD03220" w14:textId="56D8590C" w:rsidR="004A3EFE" w:rsidRPr="00F72B33" w:rsidRDefault="004A3EFE" w:rsidP="00E65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2.3 </w:t>
      </w:r>
      <w:r w:rsidR="00A87917">
        <w:rPr>
          <w:rFonts w:ascii="Arial" w:hAnsi="Arial" w:cs="Arial"/>
          <w:bCs/>
          <w:sz w:val="24"/>
          <w:szCs w:val="24"/>
          <w:lang w:val="cy"/>
        </w:rPr>
        <w:t xml:space="preserve">  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O ganlyniad i hyn, bydd y Cyngor </w:t>
      </w:r>
      <w:r w:rsidR="00A87917">
        <w:rPr>
          <w:rFonts w:ascii="Arial" w:hAnsi="Arial" w:cs="Arial"/>
          <w:bCs/>
          <w:sz w:val="24"/>
          <w:szCs w:val="24"/>
          <w:lang w:val="cy"/>
        </w:rPr>
        <w:t xml:space="preserve">dim 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ond yn ystyried defnyddio ei bwerau i leihau </w:t>
      </w:r>
      <w:r w:rsidR="008F452D">
        <w:rPr>
          <w:rFonts w:ascii="Arial" w:hAnsi="Arial" w:cs="Arial"/>
          <w:bCs/>
          <w:sz w:val="24"/>
          <w:szCs w:val="24"/>
          <w:lang w:val="cy"/>
        </w:rPr>
        <w:t>rhwymedigaeth</w:t>
      </w:r>
      <w:r w:rsidR="00A87917">
        <w:rPr>
          <w:rFonts w:ascii="Arial" w:hAnsi="Arial" w:cs="Arial"/>
          <w:bCs/>
          <w:sz w:val="24"/>
          <w:szCs w:val="24"/>
          <w:lang w:val="cy"/>
        </w:rPr>
        <w:t xml:space="preserve"> d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reth gyngor i unrhyw dalwr neu ddosbarth </w:t>
      </w:r>
      <w:r w:rsidR="00A87917">
        <w:rPr>
          <w:rFonts w:ascii="Arial" w:hAnsi="Arial" w:cs="Arial"/>
          <w:bCs/>
          <w:sz w:val="24"/>
          <w:szCs w:val="24"/>
          <w:lang w:val="cy"/>
        </w:rPr>
        <w:t>t</w:t>
      </w:r>
      <w:r w:rsidR="00DA3C9C" w:rsidRPr="00F72B33">
        <w:rPr>
          <w:rFonts w:ascii="Arial" w:hAnsi="Arial" w:cs="Arial"/>
          <w:bCs/>
          <w:sz w:val="24"/>
          <w:szCs w:val="24"/>
          <w:lang w:val="cy"/>
        </w:rPr>
        <w:t>alw</w:t>
      </w:r>
      <w:r w:rsidR="008F452D">
        <w:rPr>
          <w:rFonts w:ascii="Arial" w:hAnsi="Arial" w:cs="Arial"/>
          <w:bCs/>
          <w:sz w:val="24"/>
          <w:szCs w:val="24"/>
          <w:lang w:val="cy"/>
        </w:rPr>
        <w:t>y</w:t>
      </w:r>
      <w:r w:rsidR="00DA3C9C" w:rsidRPr="00F72B33">
        <w:rPr>
          <w:rFonts w:ascii="Arial" w:hAnsi="Arial" w:cs="Arial"/>
          <w:bCs/>
          <w:sz w:val="24"/>
          <w:szCs w:val="24"/>
          <w:lang w:val="cy"/>
        </w:rPr>
        <w:t xml:space="preserve">r </w:t>
      </w:r>
      <w:r w:rsidR="00A87917">
        <w:rPr>
          <w:rFonts w:ascii="Arial" w:hAnsi="Arial" w:cs="Arial"/>
          <w:bCs/>
          <w:sz w:val="24"/>
          <w:szCs w:val="24"/>
          <w:lang w:val="cy"/>
        </w:rPr>
        <w:t>y d</w:t>
      </w:r>
      <w:r w:rsidR="00DA3C9C" w:rsidRPr="00F72B33">
        <w:rPr>
          <w:rFonts w:ascii="Arial" w:hAnsi="Arial" w:cs="Arial"/>
          <w:bCs/>
          <w:sz w:val="24"/>
          <w:szCs w:val="24"/>
          <w:lang w:val="cy"/>
        </w:rPr>
        <w:t>reth gyngor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mewn amgylchiadau eithriadol. </w:t>
      </w:r>
      <w:r w:rsidR="00B44D78">
        <w:rPr>
          <w:rFonts w:ascii="Arial" w:hAnsi="Arial" w:cs="Arial"/>
          <w:bCs/>
          <w:sz w:val="24"/>
          <w:szCs w:val="24"/>
          <w:lang w:val="cy"/>
        </w:rPr>
        <w:t>Penderfynir ar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="00B44D78">
        <w:rPr>
          <w:rFonts w:ascii="Arial" w:hAnsi="Arial" w:cs="Arial"/>
          <w:bCs/>
          <w:sz w:val="24"/>
          <w:szCs w:val="24"/>
          <w:lang w:val="cy"/>
        </w:rPr>
        <w:t>b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ob achos </w:t>
      </w:r>
      <w:r w:rsidR="0096472E">
        <w:rPr>
          <w:rFonts w:ascii="Arial" w:hAnsi="Arial" w:cs="Arial"/>
          <w:bCs/>
          <w:sz w:val="24"/>
          <w:szCs w:val="24"/>
          <w:lang w:val="cy"/>
        </w:rPr>
        <w:t>yn ôl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ei deilyngdod ei hun yn seiliedig ar y ffurflen gais a gwybodaeth ategol.</w:t>
      </w:r>
    </w:p>
    <w:p w14:paraId="3B5EEF64" w14:textId="1AD365B8" w:rsidR="0057470E" w:rsidRPr="00F72B33" w:rsidRDefault="0057470E" w:rsidP="0057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AF20568" w14:textId="77777777" w:rsidR="00822E15" w:rsidRPr="00F72B33" w:rsidRDefault="00822E15" w:rsidP="0057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830C930" w14:textId="56753D7C" w:rsidR="00B54A27" w:rsidRPr="00F72B33" w:rsidRDefault="00B54A27" w:rsidP="00536C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72B33">
        <w:rPr>
          <w:rFonts w:ascii="Arial" w:hAnsi="Arial" w:cs="Arial"/>
          <w:b/>
          <w:sz w:val="24"/>
          <w:szCs w:val="24"/>
          <w:lang w:val="cy"/>
        </w:rPr>
        <w:t>3.</w:t>
      </w:r>
      <w:r w:rsidR="00A87917">
        <w:rPr>
          <w:rFonts w:ascii="Arial" w:hAnsi="Arial" w:cs="Arial"/>
          <w:b/>
          <w:sz w:val="24"/>
          <w:szCs w:val="24"/>
          <w:lang w:val="cy"/>
        </w:rPr>
        <w:t xml:space="preserve">     PRIF </w:t>
      </w:r>
      <w:r w:rsidRPr="00F72B33">
        <w:rPr>
          <w:rFonts w:ascii="Arial" w:hAnsi="Arial" w:cs="Arial"/>
          <w:b/>
          <w:sz w:val="24"/>
          <w:szCs w:val="24"/>
          <w:lang w:val="cy"/>
        </w:rPr>
        <w:t>EGWYDDORION</w:t>
      </w:r>
    </w:p>
    <w:p w14:paraId="62A30C01" w14:textId="77777777" w:rsidR="00707CF5" w:rsidRPr="00F72B33" w:rsidRDefault="00707CF5" w:rsidP="00536C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EC883F" w14:textId="1C531C54" w:rsidR="00161982" w:rsidRPr="00CA7BF2" w:rsidRDefault="00B54A27" w:rsidP="00E65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  <w:sz w:val="24"/>
          <w:szCs w:val="24"/>
          <w:lang w:val="cy"/>
        </w:rPr>
      </w:pPr>
      <w:r w:rsidRPr="00F72B33">
        <w:rPr>
          <w:rFonts w:ascii="Arial" w:hAnsi="Arial" w:cs="Arial"/>
          <w:sz w:val="24"/>
          <w:szCs w:val="24"/>
          <w:lang w:val="cy"/>
        </w:rPr>
        <w:t>3.1</w:t>
      </w:r>
      <w:r w:rsidRPr="00F72B33">
        <w:rPr>
          <w:rFonts w:ascii="Arial" w:hAnsi="Arial" w:cs="Arial"/>
          <w:sz w:val="24"/>
          <w:szCs w:val="24"/>
          <w:lang w:val="cy"/>
        </w:rPr>
        <w:tab/>
      </w:r>
      <w:r w:rsidR="00A87917">
        <w:rPr>
          <w:rFonts w:ascii="Arial" w:hAnsi="Arial" w:cs="Arial"/>
          <w:sz w:val="24"/>
          <w:szCs w:val="24"/>
          <w:lang w:val="cy"/>
        </w:rPr>
        <w:t>Nod</w:t>
      </w:r>
      <w:r w:rsidR="00161982" w:rsidRPr="00F72B33">
        <w:rPr>
          <w:rFonts w:ascii="Arial" w:hAnsi="Arial" w:cs="Arial"/>
          <w:sz w:val="24"/>
          <w:szCs w:val="24"/>
          <w:lang w:val="cy"/>
        </w:rPr>
        <w:t xml:space="preserve"> rhyddhad</w:t>
      </w:r>
      <w:r w:rsidR="00A87917">
        <w:rPr>
          <w:rFonts w:ascii="Arial" w:hAnsi="Arial" w:cs="Arial"/>
          <w:sz w:val="24"/>
          <w:szCs w:val="24"/>
          <w:lang w:val="cy"/>
        </w:rPr>
        <w:t xml:space="preserve"> yn ôl disgresiwn y</w:t>
      </w:r>
      <w:r w:rsidR="00161982" w:rsidRPr="00F72B33">
        <w:rPr>
          <w:rFonts w:ascii="Arial" w:hAnsi="Arial" w:cs="Arial"/>
          <w:sz w:val="24"/>
          <w:szCs w:val="24"/>
          <w:lang w:val="cy"/>
        </w:rPr>
        <w:t xml:space="preserve"> </w:t>
      </w:r>
      <w:r w:rsidR="00A87917">
        <w:rPr>
          <w:rFonts w:ascii="Arial" w:hAnsi="Arial" w:cs="Arial"/>
          <w:sz w:val="24"/>
          <w:szCs w:val="24"/>
          <w:lang w:val="cy"/>
        </w:rPr>
        <w:t>d</w:t>
      </w:r>
      <w:r w:rsidR="00161982" w:rsidRPr="00F72B33">
        <w:rPr>
          <w:rFonts w:ascii="Arial" w:hAnsi="Arial" w:cs="Arial"/>
          <w:sz w:val="24"/>
          <w:szCs w:val="24"/>
          <w:lang w:val="cy"/>
        </w:rPr>
        <w:t xml:space="preserve">reth </w:t>
      </w:r>
      <w:r w:rsidR="00A87917">
        <w:rPr>
          <w:rFonts w:ascii="Arial" w:hAnsi="Arial" w:cs="Arial"/>
          <w:sz w:val="24"/>
          <w:szCs w:val="24"/>
          <w:lang w:val="cy"/>
        </w:rPr>
        <w:t>g</w:t>
      </w:r>
      <w:r w:rsidR="00161982" w:rsidRPr="00F72B33">
        <w:rPr>
          <w:rFonts w:ascii="Arial" w:hAnsi="Arial" w:cs="Arial"/>
          <w:sz w:val="24"/>
          <w:szCs w:val="24"/>
          <w:lang w:val="cy"/>
        </w:rPr>
        <w:t xml:space="preserve">yngor yw cynnig cymorth ariannol i </w:t>
      </w:r>
      <w:r w:rsidR="00DA3C9C" w:rsidRPr="00F72B33">
        <w:rPr>
          <w:rFonts w:ascii="Arial" w:hAnsi="Arial" w:cs="Arial"/>
          <w:sz w:val="24"/>
          <w:szCs w:val="24"/>
          <w:lang w:val="cy"/>
        </w:rPr>
        <w:t>dalwyr</w:t>
      </w:r>
      <w:r w:rsidR="00A87917">
        <w:rPr>
          <w:rFonts w:ascii="Arial" w:hAnsi="Arial" w:cs="Arial"/>
          <w:sz w:val="24"/>
          <w:szCs w:val="24"/>
          <w:lang w:val="cy"/>
        </w:rPr>
        <w:t xml:space="preserve"> y</w:t>
      </w:r>
      <w:r w:rsidR="00DA3C9C" w:rsidRPr="00F72B33">
        <w:rPr>
          <w:rFonts w:ascii="Arial" w:hAnsi="Arial" w:cs="Arial"/>
          <w:sz w:val="24"/>
          <w:szCs w:val="24"/>
          <w:lang w:val="cy"/>
        </w:rPr>
        <w:t xml:space="preserve"> </w:t>
      </w:r>
      <w:r w:rsidR="00A87917">
        <w:rPr>
          <w:rFonts w:ascii="Arial" w:hAnsi="Arial" w:cs="Arial"/>
          <w:sz w:val="24"/>
          <w:szCs w:val="24"/>
          <w:lang w:val="cy"/>
        </w:rPr>
        <w:t>d</w:t>
      </w:r>
      <w:r w:rsidR="00DA3C9C" w:rsidRPr="00F72B33">
        <w:rPr>
          <w:rFonts w:ascii="Arial" w:hAnsi="Arial" w:cs="Arial"/>
          <w:sz w:val="24"/>
          <w:szCs w:val="24"/>
          <w:lang w:val="cy"/>
        </w:rPr>
        <w:t>reth gyngor</w:t>
      </w:r>
      <w:r w:rsidR="00161982" w:rsidRPr="00F72B33">
        <w:rPr>
          <w:rFonts w:ascii="Arial" w:hAnsi="Arial" w:cs="Arial"/>
          <w:sz w:val="24"/>
          <w:szCs w:val="24"/>
          <w:lang w:val="cy"/>
        </w:rPr>
        <w:t xml:space="preserve"> sy'n profi amgylchiadau eithriadol. </w:t>
      </w:r>
      <w:r w:rsidR="00B44D78">
        <w:rPr>
          <w:rFonts w:ascii="Arial" w:hAnsi="Arial" w:cs="Arial"/>
          <w:sz w:val="24"/>
          <w:szCs w:val="24"/>
          <w:lang w:val="cy"/>
        </w:rPr>
        <w:t>Ymdrinnir â</w:t>
      </w:r>
      <w:r w:rsidR="00161982" w:rsidRPr="00F72B33">
        <w:rPr>
          <w:rFonts w:ascii="Arial" w:hAnsi="Arial" w:cs="Arial"/>
          <w:sz w:val="24"/>
          <w:szCs w:val="24"/>
          <w:lang w:val="cy"/>
        </w:rPr>
        <w:t xml:space="preserve"> p</w:t>
      </w:r>
      <w:r w:rsidR="00B44D78">
        <w:rPr>
          <w:rFonts w:ascii="Arial" w:hAnsi="Arial" w:cs="Arial"/>
          <w:sz w:val="24"/>
          <w:szCs w:val="24"/>
          <w:lang w:val="cy"/>
        </w:rPr>
        <w:t>h</w:t>
      </w:r>
      <w:r w:rsidR="00161982" w:rsidRPr="00F72B33">
        <w:rPr>
          <w:rFonts w:ascii="Arial" w:hAnsi="Arial" w:cs="Arial"/>
          <w:sz w:val="24"/>
          <w:szCs w:val="24"/>
          <w:lang w:val="cy"/>
        </w:rPr>
        <w:t>ob cais am ryddhad</w:t>
      </w:r>
      <w:r w:rsidR="00A87917">
        <w:rPr>
          <w:rFonts w:ascii="Arial" w:hAnsi="Arial" w:cs="Arial"/>
          <w:sz w:val="24"/>
          <w:szCs w:val="24"/>
          <w:lang w:val="cy"/>
        </w:rPr>
        <w:t xml:space="preserve"> yn ôl disgresiwn</w:t>
      </w:r>
      <w:r w:rsidR="00161982" w:rsidRPr="00F72B33">
        <w:rPr>
          <w:rFonts w:ascii="Arial" w:hAnsi="Arial" w:cs="Arial"/>
          <w:sz w:val="24"/>
          <w:szCs w:val="24"/>
          <w:lang w:val="cy"/>
        </w:rPr>
        <w:t xml:space="preserve"> </w:t>
      </w:r>
      <w:r w:rsidR="0096472E">
        <w:rPr>
          <w:rFonts w:ascii="Arial" w:hAnsi="Arial" w:cs="Arial"/>
          <w:sz w:val="24"/>
          <w:szCs w:val="24"/>
          <w:lang w:val="cy"/>
        </w:rPr>
        <w:t>yn ôl</w:t>
      </w:r>
      <w:r w:rsidR="00B44D78">
        <w:rPr>
          <w:rFonts w:ascii="Arial" w:hAnsi="Arial" w:cs="Arial"/>
          <w:sz w:val="24"/>
          <w:szCs w:val="24"/>
          <w:lang w:val="cy"/>
        </w:rPr>
        <w:t xml:space="preserve"> ei </w:t>
      </w:r>
      <w:r w:rsidR="00161982" w:rsidRPr="00F72B33">
        <w:rPr>
          <w:rFonts w:ascii="Arial" w:hAnsi="Arial" w:cs="Arial"/>
          <w:sz w:val="24"/>
          <w:szCs w:val="24"/>
          <w:lang w:val="cy"/>
        </w:rPr>
        <w:t xml:space="preserve">deilyngdod ei hun </w:t>
      </w:r>
      <w:r w:rsidR="00A87917">
        <w:rPr>
          <w:rFonts w:ascii="Arial" w:hAnsi="Arial" w:cs="Arial"/>
          <w:sz w:val="24"/>
          <w:szCs w:val="24"/>
          <w:lang w:val="cy"/>
        </w:rPr>
        <w:t xml:space="preserve">yn gyfan gwbl </w:t>
      </w:r>
      <w:r w:rsidR="00161982" w:rsidRPr="00F72B33">
        <w:rPr>
          <w:rFonts w:ascii="Arial" w:hAnsi="Arial" w:cs="Arial"/>
          <w:sz w:val="24"/>
          <w:szCs w:val="24"/>
          <w:lang w:val="cy"/>
        </w:rPr>
        <w:t>a bydd pawb sy'n talu</w:t>
      </w:r>
      <w:r w:rsidR="00A87917">
        <w:rPr>
          <w:rFonts w:ascii="Arial" w:hAnsi="Arial" w:cs="Arial"/>
          <w:sz w:val="24"/>
          <w:szCs w:val="24"/>
          <w:lang w:val="cy"/>
        </w:rPr>
        <w:t>’</w:t>
      </w:r>
      <w:r w:rsidR="00B44D78">
        <w:rPr>
          <w:rFonts w:ascii="Arial" w:hAnsi="Arial" w:cs="Arial"/>
          <w:sz w:val="24"/>
          <w:szCs w:val="24"/>
          <w:lang w:val="cy"/>
        </w:rPr>
        <w:t>r</w:t>
      </w:r>
      <w:r w:rsidR="00A87917">
        <w:rPr>
          <w:rFonts w:ascii="Arial" w:hAnsi="Arial" w:cs="Arial"/>
          <w:sz w:val="24"/>
          <w:szCs w:val="24"/>
          <w:lang w:val="cy"/>
        </w:rPr>
        <w:t xml:space="preserve"> d</w:t>
      </w:r>
      <w:r w:rsidR="00161982" w:rsidRPr="00F72B33">
        <w:rPr>
          <w:rFonts w:ascii="Arial" w:hAnsi="Arial" w:cs="Arial"/>
          <w:sz w:val="24"/>
          <w:szCs w:val="24"/>
          <w:lang w:val="cy"/>
        </w:rPr>
        <w:t>reth</w:t>
      </w:r>
      <w:r w:rsidR="00A87917">
        <w:rPr>
          <w:rFonts w:ascii="Arial" w:hAnsi="Arial" w:cs="Arial"/>
          <w:sz w:val="24"/>
          <w:szCs w:val="24"/>
          <w:lang w:val="cy"/>
        </w:rPr>
        <w:t xml:space="preserve"> g</w:t>
      </w:r>
      <w:r w:rsidR="00161982" w:rsidRPr="00F72B33">
        <w:rPr>
          <w:rFonts w:ascii="Arial" w:hAnsi="Arial" w:cs="Arial"/>
          <w:sz w:val="24"/>
          <w:szCs w:val="24"/>
          <w:lang w:val="cy"/>
        </w:rPr>
        <w:t>yngor yn cael e</w:t>
      </w:r>
      <w:r w:rsidR="00B44D78">
        <w:rPr>
          <w:rFonts w:ascii="Arial" w:hAnsi="Arial" w:cs="Arial"/>
          <w:sz w:val="24"/>
          <w:szCs w:val="24"/>
          <w:lang w:val="cy"/>
        </w:rPr>
        <w:t>u</w:t>
      </w:r>
      <w:r w:rsidR="00161982" w:rsidRPr="00F72B33">
        <w:rPr>
          <w:rFonts w:ascii="Arial" w:hAnsi="Arial" w:cs="Arial"/>
          <w:sz w:val="24"/>
          <w:szCs w:val="24"/>
          <w:lang w:val="cy"/>
        </w:rPr>
        <w:t xml:space="preserve"> </w:t>
      </w:r>
      <w:r w:rsidR="00B44D78">
        <w:rPr>
          <w:rFonts w:ascii="Arial" w:hAnsi="Arial" w:cs="Arial"/>
          <w:sz w:val="24"/>
          <w:szCs w:val="24"/>
          <w:lang w:val="cy"/>
        </w:rPr>
        <w:t>t</w:t>
      </w:r>
      <w:r w:rsidR="00161982" w:rsidRPr="00F72B33">
        <w:rPr>
          <w:rFonts w:ascii="Arial" w:hAnsi="Arial" w:cs="Arial"/>
          <w:sz w:val="24"/>
          <w:szCs w:val="24"/>
          <w:lang w:val="cy"/>
        </w:rPr>
        <w:t xml:space="preserve">rin yn deg ac yn gyfartal. </w:t>
      </w:r>
      <w:r w:rsidR="00A87917">
        <w:rPr>
          <w:rFonts w:ascii="Arial" w:hAnsi="Arial" w:cs="Arial"/>
          <w:sz w:val="24"/>
          <w:szCs w:val="24"/>
          <w:lang w:val="cy"/>
        </w:rPr>
        <w:t>Trwy weithredu’r polisi hwn b</w:t>
      </w:r>
      <w:r w:rsidR="00161982" w:rsidRPr="00F72B33">
        <w:rPr>
          <w:rFonts w:ascii="Arial" w:hAnsi="Arial" w:cs="Arial"/>
          <w:sz w:val="24"/>
          <w:szCs w:val="24"/>
          <w:lang w:val="cy"/>
        </w:rPr>
        <w:t xml:space="preserve">ydd y Cyngor yn ceisio </w:t>
      </w:r>
      <w:r w:rsidR="00A87917">
        <w:rPr>
          <w:rFonts w:ascii="Arial" w:hAnsi="Arial" w:cs="Arial"/>
          <w:sz w:val="24"/>
          <w:szCs w:val="24"/>
          <w:lang w:val="cy"/>
        </w:rPr>
        <w:t>cyflawni’r canlynol</w:t>
      </w:r>
      <w:r w:rsidR="00161982" w:rsidRPr="00F72B33">
        <w:rPr>
          <w:rFonts w:ascii="Arial" w:hAnsi="Arial" w:cs="Arial"/>
          <w:sz w:val="24"/>
          <w:szCs w:val="24"/>
          <w:lang w:val="cy"/>
        </w:rPr>
        <w:t>:</w:t>
      </w:r>
    </w:p>
    <w:p w14:paraId="0C656D73" w14:textId="77777777" w:rsidR="00161982" w:rsidRPr="00CA7BF2" w:rsidRDefault="00161982" w:rsidP="00E65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  <w:sz w:val="24"/>
          <w:szCs w:val="24"/>
          <w:lang w:val="cy"/>
        </w:rPr>
      </w:pPr>
    </w:p>
    <w:p w14:paraId="7333950D" w14:textId="0B277F1B" w:rsidR="00161982" w:rsidRPr="00F72B33" w:rsidRDefault="00161982" w:rsidP="00E65A1A">
      <w:pPr>
        <w:pStyle w:val="ListParagraph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F72B33">
        <w:rPr>
          <w:rFonts w:ascii="Arial" w:hAnsi="Arial" w:cs="Arial"/>
          <w:sz w:val="24"/>
          <w:szCs w:val="24"/>
          <w:lang w:val="cy"/>
        </w:rPr>
        <w:t xml:space="preserve"> Lle</w:t>
      </w:r>
      <w:r w:rsidR="00A87917">
        <w:rPr>
          <w:rFonts w:ascii="Arial" w:hAnsi="Arial" w:cs="Arial"/>
          <w:sz w:val="24"/>
          <w:szCs w:val="24"/>
          <w:lang w:val="cy"/>
        </w:rPr>
        <w:t>ihau</w:t>
      </w:r>
      <w:r w:rsidRPr="00F72B33">
        <w:rPr>
          <w:rFonts w:ascii="Arial" w:hAnsi="Arial" w:cs="Arial"/>
          <w:sz w:val="24"/>
          <w:szCs w:val="24"/>
          <w:lang w:val="cy"/>
        </w:rPr>
        <w:t xml:space="preserve"> anghyfiawnder cymdeithasol</w:t>
      </w:r>
    </w:p>
    <w:p w14:paraId="1CEA0E75" w14:textId="5BEE40CC" w:rsidR="00161982" w:rsidRPr="00F72B33" w:rsidRDefault="00161982" w:rsidP="00E65A1A">
      <w:pPr>
        <w:pStyle w:val="ListParagraph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F72B33">
        <w:rPr>
          <w:rFonts w:ascii="Arial" w:hAnsi="Arial" w:cs="Arial"/>
          <w:sz w:val="24"/>
          <w:szCs w:val="24"/>
          <w:lang w:val="cy"/>
        </w:rPr>
        <w:lastRenderedPageBreak/>
        <w:t xml:space="preserve"> Atal digartrefedd</w:t>
      </w:r>
    </w:p>
    <w:p w14:paraId="5A39665C" w14:textId="5E38CB91" w:rsidR="00161982" w:rsidRPr="00F72B33" w:rsidRDefault="00161982" w:rsidP="00E65A1A">
      <w:pPr>
        <w:pStyle w:val="ListParagraph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F72B33">
        <w:rPr>
          <w:rFonts w:ascii="Arial" w:hAnsi="Arial" w:cs="Arial"/>
          <w:sz w:val="24"/>
          <w:szCs w:val="24"/>
          <w:lang w:val="cy"/>
        </w:rPr>
        <w:t xml:space="preserve"> Cadw teuluoedd gyda'i gilydd</w:t>
      </w:r>
    </w:p>
    <w:p w14:paraId="3A71BC36" w14:textId="53CE0373" w:rsidR="00161982" w:rsidRPr="00F72B33" w:rsidRDefault="00161982" w:rsidP="00E65A1A">
      <w:pPr>
        <w:pStyle w:val="ListParagraph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F72B33">
        <w:rPr>
          <w:rFonts w:ascii="Arial" w:hAnsi="Arial" w:cs="Arial"/>
          <w:sz w:val="24"/>
          <w:szCs w:val="24"/>
          <w:lang w:val="cy"/>
        </w:rPr>
        <w:t xml:space="preserve"> Cefnogi'r </w:t>
      </w:r>
      <w:r w:rsidR="00A87917">
        <w:rPr>
          <w:rFonts w:ascii="Arial" w:hAnsi="Arial" w:cs="Arial"/>
          <w:sz w:val="24"/>
          <w:szCs w:val="24"/>
          <w:lang w:val="cy"/>
        </w:rPr>
        <w:t>rhai sy’n agored i niwed</w:t>
      </w:r>
      <w:r w:rsidRPr="00F72B33">
        <w:rPr>
          <w:rFonts w:ascii="Arial" w:hAnsi="Arial" w:cs="Arial"/>
          <w:sz w:val="24"/>
          <w:szCs w:val="24"/>
          <w:lang w:val="cy"/>
        </w:rPr>
        <w:t xml:space="preserve"> yn eu cartrefi yn y gymuned</w:t>
      </w:r>
    </w:p>
    <w:p w14:paraId="28E10DFC" w14:textId="0110ED0D" w:rsidR="00161982" w:rsidRPr="00F72B33" w:rsidRDefault="00161982" w:rsidP="00E65A1A">
      <w:pPr>
        <w:pStyle w:val="ListParagraph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F72B33">
        <w:rPr>
          <w:rFonts w:ascii="Arial" w:hAnsi="Arial" w:cs="Arial"/>
          <w:sz w:val="24"/>
          <w:szCs w:val="24"/>
          <w:lang w:val="cy"/>
        </w:rPr>
        <w:t xml:space="preserve"> Helpu cwsmeriaid trwy argyfyngau personol a digwyddiadau anodd</w:t>
      </w:r>
    </w:p>
    <w:p w14:paraId="3EDEDAFE" w14:textId="4184F946" w:rsidR="00161982" w:rsidRPr="00F72B33" w:rsidRDefault="00161982" w:rsidP="00E65A1A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9D2B36" w14:textId="77777777" w:rsidR="00161982" w:rsidRPr="00F72B33" w:rsidRDefault="00161982" w:rsidP="00E65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181714" w14:textId="4D4F427E" w:rsidR="00161982" w:rsidRPr="00F72B33" w:rsidRDefault="00161982" w:rsidP="00E65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  <w:sz w:val="24"/>
          <w:szCs w:val="24"/>
        </w:rPr>
      </w:pPr>
      <w:r w:rsidRPr="00F72B33">
        <w:rPr>
          <w:rFonts w:ascii="Arial" w:hAnsi="Arial" w:cs="Arial"/>
          <w:sz w:val="24"/>
          <w:szCs w:val="24"/>
          <w:lang w:val="cy"/>
        </w:rPr>
        <w:tab/>
        <w:t>Nid yw'r rhestr yn gynhwysfawr a byddwn yn ystyried pob ffactor neu amgylchiadau eithriadol a allai fod yn berthnasol.</w:t>
      </w:r>
    </w:p>
    <w:p w14:paraId="74B6BEAD" w14:textId="77777777" w:rsidR="00161982" w:rsidRPr="00F72B33" w:rsidRDefault="00161982" w:rsidP="00E65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  <w:sz w:val="24"/>
          <w:szCs w:val="24"/>
        </w:rPr>
      </w:pPr>
    </w:p>
    <w:p w14:paraId="0F58EB9E" w14:textId="21817B34" w:rsidR="0078101D" w:rsidRPr="00F72B33" w:rsidRDefault="00161982" w:rsidP="00E65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  <w:sz w:val="24"/>
          <w:szCs w:val="24"/>
        </w:rPr>
      </w:pPr>
      <w:r w:rsidRPr="00F72B33">
        <w:rPr>
          <w:rFonts w:ascii="Arial" w:hAnsi="Arial" w:cs="Arial"/>
          <w:sz w:val="24"/>
          <w:szCs w:val="24"/>
          <w:lang w:val="cy"/>
        </w:rPr>
        <w:t>3.2</w:t>
      </w:r>
      <w:r w:rsidRPr="00F72B33">
        <w:rPr>
          <w:rFonts w:ascii="Arial" w:hAnsi="Arial" w:cs="Arial"/>
          <w:sz w:val="24"/>
          <w:szCs w:val="24"/>
          <w:lang w:val="cy"/>
        </w:rPr>
        <w:tab/>
      </w:r>
      <w:r w:rsidR="00A87917">
        <w:rPr>
          <w:rFonts w:ascii="Arial" w:hAnsi="Arial" w:cs="Arial"/>
          <w:sz w:val="24"/>
          <w:szCs w:val="24"/>
          <w:lang w:val="cy"/>
        </w:rPr>
        <w:t>Bwriedir i’r</w:t>
      </w:r>
      <w:r w:rsidRPr="00F72B33">
        <w:rPr>
          <w:rFonts w:ascii="Arial" w:hAnsi="Arial" w:cs="Arial"/>
          <w:sz w:val="24"/>
          <w:szCs w:val="24"/>
          <w:lang w:val="cy"/>
        </w:rPr>
        <w:t xml:space="preserve"> rhyddhad</w:t>
      </w:r>
      <w:r w:rsidR="00A87917">
        <w:rPr>
          <w:rFonts w:ascii="Arial" w:hAnsi="Arial" w:cs="Arial"/>
          <w:sz w:val="24"/>
          <w:szCs w:val="24"/>
          <w:lang w:val="cy"/>
        </w:rPr>
        <w:t xml:space="preserve"> yn ôl disgresiwn</w:t>
      </w:r>
      <w:r w:rsidRPr="00F72B33">
        <w:rPr>
          <w:rFonts w:ascii="Arial" w:hAnsi="Arial" w:cs="Arial"/>
          <w:sz w:val="24"/>
          <w:szCs w:val="24"/>
          <w:lang w:val="cy"/>
        </w:rPr>
        <w:t xml:space="preserve"> a ddyf</w:t>
      </w:r>
      <w:r w:rsidR="00A87917">
        <w:rPr>
          <w:rFonts w:ascii="Arial" w:hAnsi="Arial" w:cs="Arial"/>
          <w:sz w:val="24"/>
          <w:szCs w:val="24"/>
          <w:lang w:val="cy"/>
        </w:rPr>
        <w:t>ernir</w:t>
      </w:r>
      <w:r w:rsidRPr="00F72B33">
        <w:rPr>
          <w:rFonts w:ascii="Arial" w:hAnsi="Arial" w:cs="Arial"/>
          <w:sz w:val="24"/>
          <w:szCs w:val="24"/>
          <w:lang w:val="cy"/>
        </w:rPr>
        <w:t xml:space="preserve"> o dan y polisi hwn </w:t>
      </w:r>
      <w:r w:rsidR="00EE5C64">
        <w:rPr>
          <w:rFonts w:ascii="Arial" w:hAnsi="Arial" w:cs="Arial"/>
          <w:sz w:val="24"/>
          <w:szCs w:val="24"/>
          <w:lang w:val="cy"/>
        </w:rPr>
        <w:t>fod yn</w:t>
      </w:r>
      <w:r w:rsidRPr="00F72B33">
        <w:rPr>
          <w:rFonts w:ascii="Arial" w:hAnsi="Arial" w:cs="Arial"/>
          <w:sz w:val="24"/>
          <w:szCs w:val="24"/>
          <w:lang w:val="cy"/>
        </w:rPr>
        <w:t xml:space="preserve"> </w:t>
      </w:r>
      <w:r w:rsidR="00EE5C64">
        <w:rPr>
          <w:rFonts w:ascii="Arial" w:hAnsi="Arial" w:cs="Arial"/>
          <w:sz w:val="24"/>
          <w:szCs w:val="24"/>
          <w:lang w:val="cy"/>
        </w:rPr>
        <w:t>f</w:t>
      </w:r>
      <w:r w:rsidRPr="00F72B33">
        <w:rPr>
          <w:rFonts w:ascii="Arial" w:hAnsi="Arial" w:cs="Arial"/>
          <w:sz w:val="24"/>
          <w:szCs w:val="24"/>
          <w:lang w:val="cy"/>
        </w:rPr>
        <w:t xml:space="preserve">esur tymor byr (er </w:t>
      </w:r>
      <w:r w:rsidR="00EE5C64">
        <w:rPr>
          <w:rFonts w:ascii="Arial" w:hAnsi="Arial" w:cs="Arial"/>
          <w:sz w:val="24"/>
          <w:szCs w:val="24"/>
          <w:lang w:val="cy"/>
        </w:rPr>
        <w:t>mewn rhai</w:t>
      </w:r>
      <w:r w:rsidRPr="00F72B33">
        <w:rPr>
          <w:rFonts w:ascii="Arial" w:hAnsi="Arial" w:cs="Arial"/>
          <w:sz w:val="24"/>
          <w:szCs w:val="24"/>
          <w:lang w:val="cy"/>
        </w:rPr>
        <w:t xml:space="preserve"> dosbarthiadau/achosion </w:t>
      </w:r>
      <w:r w:rsidR="00EE5C64">
        <w:rPr>
          <w:rFonts w:ascii="Arial" w:hAnsi="Arial" w:cs="Arial"/>
          <w:sz w:val="24"/>
          <w:szCs w:val="24"/>
          <w:lang w:val="cy"/>
        </w:rPr>
        <w:t>t</w:t>
      </w:r>
      <w:r w:rsidRPr="00F72B33">
        <w:rPr>
          <w:rFonts w:ascii="Arial" w:hAnsi="Arial" w:cs="Arial"/>
          <w:sz w:val="24"/>
          <w:szCs w:val="24"/>
          <w:lang w:val="cy"/>
        </w:rPr>
        <w:t>rethdalw</w:t>
      </w:r>
      <w:r w:rsidR="00EE5C64">
        <w:rPr>
          <w:rFonts w:ascii="Arial" w:hAnsi="Arial" w:cs="Arial"/>
          <w:sz w:val="24"/>
          <w:szCs w:val="24"/>
          <w:lang w:val="cy"/>
        </w:rPr>
        <w:t>y</w:t>
      </w:r>
      <w:r w:rsidRPr="00F72B33">
        <w:rPr>
          <w:rFonts w:ascii="Arial" w:hAnsi="Arial" w:cs="Arial"/>
          <w:sz w:val="24"/>
          <w:szCs w:val="24"/>
          <w:lang w:val="cy"/>
        </w:rPr>
        <w:t xml:space="preserve">r </w:t>
      </w:r>
      <w:r w:rsidR="00EE5C64">
        <w:rPr>
          <w:rFonts w:ascii="Arial" w:hAnsi="Arial" w:cs="Arial"/>
          <w:sz w:val="24"/>
          <w:szCs w:val="24"/>
          <w:lang w:val="cy"/>
        </w:rPr>
        <w:t xml:space="preserve">gall y rhyddhad </w:t>
      </w:r>
      <w:r w:rsidRPr="00F72B33">
        <w:rPr>
          <w:rFonts w:ascii="Arial" w:hAnsi="Arial" w:cs="Arial"/>
          <w:sz w:val="24"/>
          <w:szCs w:val="24"/>
          <w:lang w:val="cy"/>
        </w:rPr>
        <w:t xml:space="preserve">fod o natur tymor hwy) ac </w:t>
      </w:r>
      <w:r w:rsidR="00EE5C64">
        <w:rPr>
          <w:rFonts w:ascii="Arial" w:hAnsi="Arial" w:cs="Arial"/>
          <w:sz w:val="24"/>
          <w:szCs w:val="24"/>
          <w:lang w:val="cy"/>
        </w:rPr>
        <w:t>yn gyffredinol</w:t>
      </w:r>
      <w:r w:rsidRPr="00F72B33">
        <w:rPr>
          <w:rFonts w:ascii="Arial" w:hAnsi="Arial" w:cs="Arial"/>
          <w:sz w:val="24"/>
          <w:szCs w:val="24"/>
          <w:lang w:val="cy"/>
        </w:rPr>
        <w:t xml:space="preserve"> ni</w:t>
      </w:r>
      <w:r w:rsidR="00EE5C64">
        <w:rPr>
          <w:rFonts w:ascii="Arial" w:hAnsi="Arial" w:cs="Arial"/>
          <w:sz w:val="24"/>
          <w:szCs w:val="24"/>
          <w:lang w:val="cy"/>
        </w:rPr>
        <w:t xml:space="preserve"> fwriedir</w:t>
      </w:r>
      <w:r w:rsidRPr="00F72B33">
        <w:rPr>
          <w:rFonts w:ascii="Arial" w:hAnsi="Arial" w:cs="Arial"/>
          <w:sz w:val="24"/>
          <w:szCs w:val="24"/>
          <w:lang w:val="cy"/>
        </w:rPr>
        <w:t xml:space="preserve"> iddo dalu am y diffyg rhwng y Dreth Gyngor a'r </w:t>
      </w:r>
      <w:r w:rsidR="00EE5C64">
        <w:rPr>
          <w:rFonts w:ascii="Arial" w:hAnsi="Arial" w:cs="Arial"/>
          <w:sz w:val="24"/>
          <w:szCs w:val="24"/>
          <w:lang w:val="cy"/>
        </w:rPr>
        <w:t>h</w:t>
      </w:r>
      <w:r w:rsidRPr="00F72B33">
        <w:rPr>
          <w:rFonts w:ascii="Arial" w:hAnsi="Arial" w:cs="Arial"/>
          <w:sz w:val="24"/>
          <w:szCs w:val="24"/>
          <w:lang w:val="cy"/>
        </w:rPr>
        <w:t xml:space="preserve">awl i </w:t>
      </w:r>
      <w:r w:rsidR="00EE5C64">
        <w:rPr>
          <w:rFonts w:ascii="Arial" w:hAnsi="Arial" w:cs="Arial"/>
          <w:sz w:val="24"/>
          <w:szCs w:val="24"/>
          <w:lang w:val="cy"/>
        </w:rPr>
        <w:t>dderbyn cymorth y Cynllun Gostyngiadau’r Dreth Gyngor</w:t>
      </w:r>
      <w:r w:rsidRPr="00F72B33">
        <w:rPr>
          <w:rFonts w:ascii="Arial" w:hAnsi="Arial" w:cs="Arial"/>
          <w:sz w:val="24"/>
          <w:szCs w:val="24"/>
          <w:lang w:val="cy"/>
        </w:rPr>
        <w:t xml:space="preserve"> nac unrhyw ostyngiad arall yn y tymor hir.</w:t>
      </w:r>
    </w:p>
    <w:p w14:paraId="54675413" w14:textId="1B11377E" w:rsidR="00161982" w:rsidRPr="00F72B33" w:rsidRDefault="00161982" w:rsidP="00E65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  <w:sz w:val="24"/>
          <w:szCs w:val="24"/>
        </w:rPr>
      </w:pPr>
    </w:p>
    <w:p w14:paraId="7E8AA766" w14:textId="6B20192D" w:rsidR="00161982" w:rsidRPr="00F72B33" w:rsidRDefault="00161982" w:rsidP="00E65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  <w:sz w:val="24"/>
          <w:szCs w:val="24"/>
        </w:rPr>
      </w:pPr>
      <w:r w:rsidRPr="00F72B33">
        <w:rPr>
          <w:rFonts w:ascii="Arial" w:hAnsi="Arial" w:cs="Arial"/>
          <w:sz w:val="24"/>
          <w:szCs w:val="24"/>
          <w:lang w:val="cy"/>
        </w:rPr>
        <w:t>3.3</w:t>
      </w:r>
      <w:r w:rsidRPr="00F72B33">
        <w:rPr>
          <w:rFonts w:ascii="Arial" w:hAnsi="Arial" w:cs="Arial"/>
          <w:sz w:val="24"/>
          <w:szCs w:val="24"/>
          <w:lang w:val="cy"/>
        </w:rPr>
        <w:tab/>
        <w:t xml:space="preserve">Mae adran 13A (1) (c) yn </w:t>
      </w:r>
      <w:r w:rsidR="00EE5C64">
        <w:rPr>
          <w:rFonts w:ascii="Arial" w:hAnsi="Arial" w:cs="Arial"/>
          <w:sz w:val="24"/>
          <w:szCs w:val="24"/>
          <w:lang w:val="cy"/>
        </w:rPr>
        <w:t>rhoi</w:t>
      </w:r>
      <w:r w:rsidRPr="00F72B33">
        <w:rPr>
          <w:rFonts w:ascii="Arial" w:hAnsi="Arial" w:cs="Arial"/>
          <w:sz w:val="24"/>
          <w:szCs w:val="24"/>
          <w:lang w:val="cy"/>
        </w:rPr>
        <w:t xml:space="preserve"> i'r Cyngor y disgresiwn i roi cymorth i </w:t>
      </w:r>
      <w:r w:rsidR="00DA3C9C" w:rsidRPr="00F72B33">
        <w:rPr>
          <w:rFonts w:ascii="Arial" w:hAnsi="Arial" w:cs="Arial"/>
          <w:sz w:val="24"/>
          <w:szCs w:val="24"/>
          <w:lang w:val="cy"/>
        </w:rPr>
        <w:t xml:space="preserve">dalwyr </w:t>
      </w:r>
      <w:r w:rsidR="00EE5C64">
        <w:rPr>
          <w:rFonts w:ascii="Arial" w:hAnsi="Arial" w:cs="Arial"/>
          <w:sz w:val="24"/>
          <w:szCs w:val="24"/>
          <w:lang w:val="cy"/>
        </w:rPr>
        <w:t>y d</w:t>
      </w:r>
      <w:r w:rsidR="00DA3C9C" w:rsidRPr="00F72B33">
        <w:rPr>
          <w:rFonts w:ascii="Arial" w:hAnsi="Arial" w:cs="Arial"/>
          <w:sz w:val="24"/>
          <w:szCs w:val="24"/>
          <w:lang w:val="cy"/>
        </w:rPr>
        <w:t>reth gyngor</w:t>
      </w:r>
      <w:r w:rsidRPr="00F72B33">
        <w:rPr>
          <w:rFonts w:ascii="Arial" w:hAnsi="Arial" w:cs="Arial"/>
          <w:sz w:val="24"/>
          <w:szCs w:val="24"/>
          <w:lang w:val="cy"/>
        </w:rPr>
        <w:t xml:space="preserve"> </w:t>
      </w:r>
      <w:r w:rsidR="00EE5C64">
        <w:rPr>
          <w:rFonts w:ascii="Arial" w:hAnsi="Arial" w:cs="Arial"/>
          <w:sz w:val="24"/>
          <w:szCs w:val="24"/>
          <w:lang w:val="cy"/>
        </w:rPr>
        <w:t xml:space="preserve">pan </w:t>
      </w:r>
      <w:r w:rsidRPr="00F72B33">
        <w:rPr>
          <w:rFonts w:ascii="Arial" w:hAnsi="Arial" w:cs="Arial"/>
          <w:sz w:val="24"/>
          <w:szCs w:val="24"/>
          <w:lang w:val="cy"/>
        </w:rPr>
        <w:t>nad yw</w:t>
      </w:r>
      <w:r w:rsidR="00EE5C64">
        <w:rPr>
          <w:rFonts w:ascii="Arial" w:hAnsi="Arial" w:cs="Arial"/>
          <w:sz w:val="24"/>
          <w:szCs w:val="24"/>
          <w:lang w:val="cy"/>
        </w:rPr>
        <w:t>’r</w:t>
      </w:r>
      <w:r w:rsidRPr="00F72B33">
        <w:rPr>
          <w:rFonts w:ascii="Arial" w:hAnsi="Arial" w:cs="Arial"/>
          <w:sz w:val="24"/>
          <w:szCs w:val="24"/>
          <w:lang w:val="cy"/>
        </w:rPr>
        <w:t xml:space="preserve"> ddeddfwriaeth bresennol yn darparu </w:t>
      </w:r>
      <w:r w:rsidR="00EE5C64">
        <w:rPr>
          <w:rFonts w:ascii="Arial" w:hAnsi="Arial" w:cs="Arial"/>
          <w:sz w:val="24"/>
          <w:szCs w:val="24"/>
          <w:lang w:val="cy"/>
        </w:rPr>
        <w:t>disgownt</w:t>
      </w:r>
      <w:r w:rsidRPr="00F72B33">
        <w:rPr>
          <w:rFonts w:ascii="Arial" w:hAnsi="Arial" w:cs="Arial"/>
          <w:sz w:val="24"/>
          <w:szCs w:val="24"/>
          <w:lang w:val="cy"/>
        </w:rPr>
        <w:t>, eithriad neu ostyngiad neu</w:t>
      </w:r>
      <w:r w:rsidR="00EE5C64">
        <w:rPr>
          <w:rFonts w:ascii="Arial" w:hAnsi="Arial" w:cs="Arial"/>
          <w:sz w:val="24"/>
          <w:szCs w:val="24"/>
          <w:lang w:val="cy"/>
        </w:rPr>
        <w:t xml:space="preserve"> pan fo’r</w:t>
      </w:r>
      <w:r w:rsidRPr="00F72B33">
        <w:rPr>
          <w:rFonts w:ascii="Arial" w:hAnsi="Arial" w:cs="Arial"/>
          <w:sz w:val="24"/>
          <w:szCs w:val="24"/>
          <w:lang w:val="cy"/>
        </w:rPr>
        <w:t xml:space="preserve"> Cyngor yn teimlo</w:t>
      </w:r>
      <w:r w:rsidR="00EE5C64">
        <w:rPr>
          <w:rFonts w:ascii="Arial" w:hAnsi="Arial" w:cs="Arial"/>
          <w:sz w:val="24"/>
          <w:szCs w:val="24"/>
          <w:lang w:val="cy"/>
        </w:rPr>
        <w:t>, o dan yr amgylchiadau</w:t>
      </w:r>
      <w:r w:rsidRPr="00F72B33">
        <w:rPr>
          <w:rFonts w:ascii="Arial" w:hAnsi="Arial" w:cs="Arial"/>
          <w:sz w:val="24"/>
          <w:szCs w:val="24"/>
          <w:lang w:val="cy"/>
        </w:rPr>
        <w:t xml:space="preserve"> nad yw lefel y disgownt neu'r gostyngiad yn ddigonol o ystyried yr amgylchiadau eithriadol sydd dan sylw. </w:t>
      </w:r>
    </w:p>
    <w:p w14:paraId="35FA3EEA" w14:textId="5C4C7172" w:rsidR="00161982" w:rsidRPr="00F72B33" w:rsidRDefault="00161982" w:rsidP="00E65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  <w:sz w:val="24"/>
          <w:szCs w:val="24"/>
        </w:rPr>
      </w:pPr>
    </w:p>
    <w:p w14:paraId="7BA90577" w14:textId="324896A7" w:rsidR="00161982" w:rsidRPr="00CA7BF2" w:rsidRDefault="00161982" w:rsidP="00E65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  <w:sz w:val="24"/>
          <w:szCs w:val="24"/>
          <w:lang w:val="cy"/>
        </w:rPr>
      </w:pPr>
      <w:r w:rsidRPr="00F72B33">
        <w:rPr>
          <w:rFonts w:ascii="Arial" w:hAnsi="Arial" w:cs="Arial"/>
          <w:sz w:val="24"/>
          <w:szCs w:val="24"/>
          <w:lang w:val="cy"/>
        </w:rPr>
        <w:t>3.4</w:t>
      </w:r>
      <w:r w:rsidRPr="00F72B33">
        <w:rPr>
          <w:rFonts w:ascii="Arial" w:hAnsi="Arial" w:cs="Arial"/>
          <w:sz w:val="24"/>
          <w:szCs w:val="24"/>
          <w:lang w:val="cy"/>
        </w:rPr>
        <w:tab/>
      </w:r>
      <w:r w:rsidR="00EE5C64">
        <w:rPr>
          <w:rFonts w:ascii="Arial" w:hAnsi="Arial" w:cs="Arial"/>
          <w:sz w:val="24"/>
          <w:szCs w:val="24"/>
          <w:lang w:val="cy"/>
        </w:rPr>
        <w:t>Gwneir</w:t>
      </w:r>
      <w:r w:rsidRPr="00F72B33">
        <w:rPr>
          <w:rFonts w:ascii="Arial" w:hAnsi="Arial" w:cs="Arial"/>
          <w:sz w:val="24"/>
          <w:szCs w:val="24"/>
          <w:lang w:val="cy"/>
        </w:rPr>
        <w:t xml:space="preserve"> unrhyw benderfyniad heb gyfeiri</w:t>
      </w:r>
      <w:r w:rsidR="00EE5C64">
        <w:rPr>
          <w:rFonts w:ascii="Arial" w:hAnsi="Arial" w:cs="Arial"/>
          <w:sz w:val="24"/>
          <w:szCs w:val="24"/>
          <w:lang w:val="cy"/>
        </w:rPr>
        <w:t>ad</w:t>
      </w:r>
      <w:r w:rsidRPr="00F72B33">
        <w:rPr>
          <w:rFonts w:ascii="Arial" w:hAnsi="Arial" w:cs="Arial"/>
          <w:sz w:val="24"/>
          <w:szCs w:val="24"/>
          <w:lang w:val="cy"/>
        </w:rPr>
        <w:t xml:space="preserve"> at unrhyw ystyriaethau cyllidebol</w:t>
      </w:r>
      <w:r w:rsidR="00E65A1A" w:rsidRPr="00F72B33">
        <w:rPr>
          <w:rFonts w:ascii="Arial" w:hAnsi="Arial" w:cs="Arial"/>
          <w:sz w:val="24"/>
          <w:szCs w:val="24"/>
          <w:lang w:val="cy"/>
        </w:rPr>
        <w:t xml:space="preserve">, </w:t>
      </w:r>
      <w:r w:rsidRPr="00F72B33">
        <w:rPr>
          <w:rFonts w:ascii="Arial" w:hAnsi="Arial" w:cs="Arial"/>
          <w:sz w:val="24"/>
          <w:szCs w:val="24"/>
          <w:lang w:val="cy"/>
        </w:rPr>
        <w:t xml:space="preserve">er gwaethaf y ffaith bod rhaid cydbwyso unrhyw </w:t>
      </w:r>
      <w:r w:rsidR="00C8010F">
        <w:rPr>
          <w:rFonts w:ascii="Arial" w:hAnsi="Arial" w:cs="Arial"/>
          <w:sz w:val="24"/>
          <w:szCs w:val="24"/>
          <w:lang w:val="cy"/>
        </w:rPr>
        <w:t>ddyfarniadau</w:t>
      </w:r>
      <w:r w:rsidRPr="00F72B33">
        <w:rPr>
          <w:rFonts w:ascii="Arial" w:hAnsi="Arial" w:cs="Arial"/>
          <w:sz w:val="24"/>
          <w:szCs w:val="24"/>
          <w:lang w:val="cy"/>
        </w:rPr>
        <w:t xml:space="preserve"> yn erbyn anghenion trethdalwyr lleol a fydd yn y pen draw yn talu am ostyngiad yn incwm </w:t>
      </w:r>
      <w:r w:rsidR="00C8010F">
        <w:rPr>
          <w:rFonts w:ascii="Arial" w:hAnsi="Arial" w:cs="Arial"/>
          <w:sz w:val="24"/>
          <w:szCs w:val="24"/>
          <w:lang w:val="cy"/>
        </w:rPr>
        <w:t>y d</w:t>
      </w:r>
      <w:r w:rsidRPr="00F72B33">
        <w:rPr>
          <w:rFonts w:ascii="Arial" w:hAnsi="Arial" w:cs="Arial"/>
          <w:sz w:val="24"/>
          <w:szCs w:val="24"/>
          <w:lang w:val="cy"/>
        </w:rPr>
        <w:t>reth</w:t>
      </w:r>
      <w:r w:rsidR="00C8010F">
        <w:rPr>
          <w:rFonts w:ascii="Arial" w:hAnsi="Arial" w:cs="Arial"/>
          <w:sz w:val="24"/>
          <w:szCs w:val="24"/>
          <w:lang w:val="cy"/>
        </w:rPr>
        <w:t xml:space="preserve"> g</w:t>
      </w:r>
      <w:r w:rsidRPr="00F72B33">
        <w:rPr>
          <w:rFonts w:ascii="Arial" w:hAnsi="Arial" w:cs="Arial"/>
          <w:sz w:val="24"/>
          <w:szCs w:val="24"/>
          <w:lang w:val="cy"/>
        </w:rPr>
        <w:t xml:space="preserve">yngor. Yn yr un modd, bydd cyfnod unrhyw </w:t>
      </w:r>
      <w:r w:rsidR="008F452D">
        <w:rPr>
          <w:rFonts w:ascii="Arial" w:hAnsi="Arial" w:cs="Arial"/>
          <w:sz w:val="24"/>
          <w:szCs w:val="24"/>
          <w:lang w:val="cy"/>
        </w:rPr>
        <w:t>rwymedigaeth</w:t>
      </w:r>
      <w:r w:rsidRPr="00F72B33">
        <w:rPr>
          <w:rFonts w:ascii="Arial" w:hAnsi="Arial" w:cs="Arial"/>
          <w:sz w:val="24"/>
          <w:szCs w:val="24"/>
          <w:lang w:val="cy"/>
        </w:rPr>
        <w:t xml:space="preserve"> lai yn cael ei ystyried ar y cyd ag amgylchiadau talwr</w:t>
      </w:r>
      <w:r w:rsidR="00C8010F">
        <w:rPr>
          <w:rFonts w:ascii="Arial" w:hAnsi="Arial" w:cs="Arial"/>
          <w:sz w:val="24"/>
          <w:szCs w:val="24"/>
          <w:lang w:val="cy"/>
        </w:rPr>
        <w:t xml:space="preserve"> y d</w:t>
      </w:r>
      <w:r w:rsidRPr="00F72B33">
        <w:rPr>
          <w:rFonts w:ascii="Arial" w:hAnsi="Arial" w:cs="Arial"/>
          <w:sz w:val="24"/>
          <w:szCs w:val="24"/>
          <w:lang w:val="cy"/>
        </w:rPr>
        <w:t xml:space="preserve">reth </w:t>
      </w:r>
      <w:r w:rsidR="00C8010F">
        <w:rPr>
          <w:rFonts w:ascii="Arial" w:hAnsi="Arial" w:cs="Arial"/>
          <w:sz w:val="24"/>
          <w:szCs w:val="24"/>
          <w:lang w:val="cy"/>
        </w:rPr>
        <w:t>g</w:t>
      </w:r>
      <w:r w:rsidR="00DA3C9C" w:rsidRPr="00F72B33">
        <w:rPr>
          <w:rFonts w:ascii="Arial" w:hAnsi="Arial" w:cs="Arial"/>
          <w:sz w:val="24"/>
          <w:szCs w:val="24"/>
          <w:lang w:val="cy"/>
        </w:rPr>
        <w:t>yngor</w:t>
      </w:r>
      <w:r w:rsidRPr="00F72B33">
        <w:rPr>
          <w:rFonts w:ascii="Arial" w:hAnsi="Arial" w:cs="Arial"/>
          <w:sz w:val="24"/>
          <w:szCs w:val="24"/>
          <w:lang w:val="cy"/>
        </w:rPr>
        <w:t>.</w:t>
      </w:r>
    </w:p>
    <w:p w14:paraId="6153BEAC" w14:textId="77777777" w:rsidR="0057470E" w:rsidRPr="00CA7BF2" w:rsidRDefault="0057470E" w:rsidP="00E65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cy"/>
        </w:rPr>
      </w:pPr>
    </w:p>
    <w:p w14:paraId="0AEC0015" w14:textId="77777777" w:rsidR="00DB45D3" w:rsidRPr="00CA7BF2" w:rsidRDefault="00DB45D3" w:rsidP="00E65A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"/>
        </w:rPr>
      </w:pPr>
    </w:p>
    <w:p w14:paraId="1ACBCC5F" w14:textId="47C840BC" w:rsidR="00884C80" w:rsidRPr="00CA7BF2" w:rsidRDefault="00161982" w:rsidP="00DF28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y"/>
        </w:rPr>
      </w:pPr>
      <w:r w:rsidRPr="00F72B33">
        <w:rPr>
          <w:rFonts w:ascii="Arial" w:hAnsi="Arial" w:cs="Arial"/>
          <w:b/>
          <w:sz w:val="24"/>
          <w:szCs w:val="24"/>
          <w:lang w:val="cy"/>
        </w:rPr>
        <w:t>4.</w:t>
      </w:r>
      <w:r w:rsidR="00C8010F">
        <w:rPr>
          <w:rFonts w:ascii="Arial" w:hAnsi="Arial" w:cs="Arial"/>
          <w:b/>
          <w:sz w:val="24"/>
          <w:szCs w:val="24"/>
          <w:lang w:val="cy"/>
        </w:rPr>
        <w:t xml:space="preserve">      </w:t>
      </w:r>
      <w:r w:rsidRPr="00F72B33">
        <w:rPr>
          <w:rFonts w:ascii="Arial" w:hAnsi="Arial" w:cs="Arial"/>
          <w:b/>
          <w:sz w:val="24"/>
          <w:szCs w:val="24"/>
          <w:lang w:val="cy"/>
        </w:rPr>
        <w:t>CYMHWYSTR</w:t>
      </w:r>
      <w:r w:rsidR="00480880">
        <w:rPr>
          <w:rFonts w:ascii="Arial" w:hAnsi="Arial" w:cs="Arial"/>
          <w:b/>
          <w:sz w:val="24"/>
          <w:szCs w:val="24"/>
          <w:lang w:val="cy"/>
        </w:rPr>
        <w:t>A</w:t>
      </w:r>
    </w:p>
    <w:p w14:paraId="176C0878" w14:textId="77777777" w:rsidR="00DF28FC" w:rsidRPr="00CA7BF2" w:rsidRDefault="00DF28FC" w:rsidP="00DF28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"/>
        </w:rPr>
      </w:pPr>
    </w:p>
    <w:p w14:paraId="22594EA9" w14:textId="439D76C1" w:rsidR="009643AD" w:rsidRPr="00CA7BF2" w:rsidRDefault="00DF28FC" w:rsidP="00E65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cy"/>
        </w:rPr>
      </w:pPr>
      <w:r w:rsidRPr="00F72B33">
        <w:rPr>
          <w:rFonts w:ascii="Arial" w:hAnsi="Arial" w:cs="Arial"/>
          <w:sz w:val="24"/>
          <w:szCs w:val="24"/>
          <w:lang w:val="cy"/>
        </w:rPr>
        <w:t>4.1</w:t>
      </w:r>
      <w:r w:rsidRPr="00F72B33">
        <w:rPr>
          <w:rFonts w:ascii="Arial" w:hAnsi="Arial" w:cs="Arial"/>
          <w:sz w:val="24"/>
          <w:szCs w:val="24"/>
          <w:lang w:val="cy"/>
        </w:rPr>
        <w:tab/>
      </w:r>
      <w:r w:rsidR="00F04FAA" w:rsidRPr="00F72B33">
        <w:rPr>
          <w:rFonts w:ascii="Arial" w:hAnsi="Arial" w:cs="Arial"/>
          <w:sz w:val="24"/>
          <w:szCs w:val="24"/>
          <w:lang w:val="cy"/>
        </w:rPr>
        <w:t>At ddibenion gweinyddu'r cynllun, bydd y Cyngor yn defnyddio ei bwerau d</w:t>
      </w:r>
      <w:r w:rsidR="00C8010F">
        <w:rPr>
          <w:rFonts w:ascii="Arial" w:hAnsi="Arial" w:cs="Arial"/>
          <w:sz w:val="24"/>
          <w:szCs w:val="24"/>
          <w:lang w:val="cy"/>
        </w:rPr>
        <w:t>isgresiwn</w:t>
      </w:r>
      <w:r w:rsidR="00F04FAA" w:rsidRPr="00F72B33">
        <w:rPr>
          <w:rFonts w:ascii="Arial" w:hAnsi="Arial" w:cs="Arial"/>
          <w:sz w:val="24"/>
          <w:szCs w:val="24"/>
          <w:lang w:val="cy"/>
        </w:rPr>
        <w:t xml:space="preserve"> i ganiatáu gostyngiad yn </w:t>
      </w:r>
      <w:r w:rsidR="00C8010F">
        <w:rPr>
          <w:rFonts w:ascii="Arial" w:hAnsi="Arial" w:cs="Arial"/>
          <w:sz w:val="24"/>
          <w:szCs w:val="24"/>
          <w:lang w:val="cy"/>
        </w:rPr>
        <w:t>y d</w:t>
      </w:r>
      <w:r w:rsidR="00F04FAA" w:rsidRPr="00F72B33">
        <w:rPr>
          <w:rFonts w:ascii="Arial" w:hAnsi="Arial" w:cs="Arial"/>
          <w:sz w:val="24"/>
          <w:szCs w:val="24"/>
          <w:lang w:val="cy"/>
        </w:rPr>
        <w:t xml:space="preserve">reth </w:t>
      </w:r>
      <w:r w:rsidR="00C8010F">
        <w:rPr>
          <w:rFonts w:ascii="Arial" w:hAnsi="Arial" w:cs="Arial"/>
          <w:sz w:val="24"/>
          <w:szCs w:val="24"/>
          <w:lang w:val="cy"/>
        </w:rPr>
        <w:t>g</w:t>
      </w:r>
      <w:r w:rsidR="00F04FAA" w:rsidRPr="00F72B33">
        <w:rPr>
          <w:rFonts w:ascii="Arial" w:hAnsi="Arial" w:cs="Arial"/>
          <w:sz w:val="24"/>
          <w:szCs w:val="24"/>
          <w:lang w:val="cy"/>
        </w:rPr>
        <w:t xml:space="preserve">yngor o fewn unrhyw un o'r categorïau </w:t>
      </w:r>
      <w:r w:rsidR="00C8010F">
        <w:rPr>
          <w:rFonts w:ascii="Arial" w:hAnsi="Arial" w:cs="Arial"/>
          <w:sz w:val="24"/>
          <w:szCs w:val="24"/>
          <w:lang w:val="cy"/>
        </w:rPr>
        <w:t>canlynol</w:t>
      </w:r>
      <w:r w:rsidR="00F04FAA" w:rsidRPr="00F72B33">
        <w:rPr>
          <w:rFonts w:ascii="Arial" w:hAnsi="Arial" w:cs="Arial"/>
          <w:sz w:val="24"/>
          <w:szCs w:val="24"/>
          <w:lang w:val="cy"/>
        </w:rPr>
        <w:t>: -</w:t>
      </w:r>
    </w:p>
    <w:p w14:paraId="40C526DE" w14:textId="77777777" w:rsidR="008A3BF5" w:rsidRPr="00CA7BF2" w:rsidRDefault="008A3BF5" w:rsidP="0057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"/>
        </w:rPr>
      </w:pPr>
    </w:p>
    <w:p w14:paraId="2B26BC2B" w14:textId="4FB8ADEA" w:rsidR="00F04FAA" w:rsidRPr="00F72B33" w:rsidRDefault="00F04FAA" w:rsidP="00F04FAA">
      <w:pPr>
        <w:pStyle w:val="Default"/>
        <w:numPr>
          <w:ilvl w:val="0"/>
          <w:numId w:val="34"/>
        </w:numPr>
        <w:rPr>
          <w:sz w:val="23"/>
          <w:szCs w:val="23"/>
        </w:rPr>
      </w:pPr>
      <w:r w:rsidRPr="00F72B33">
        <w:rPr>
          <w:b/>
          <w:bCs/>
          <w:sz w:val="23"/>
          <w:szCs w:val="23"/>
          <w:lang w:val="cy"/>
        </w:rPr>
        <w:t xml:space="preserve">Caledi Ariannol Eithriadol </w:t>
      </w:r>
    </w:p>
    <w:p w14:paraId="7AF4C411" w14:textId="77777777" w:rsidR="00F04FAA" w:rsidRPr="00F72B33" w:rsidRDefault="00F04FAA" w:rsidP="00284740">
      <w:pPr>
        <w:pStyle w:val="Default"/>
        <w:ind w:left="720"/>
        <w:rPr>
          <w:sz w:val="23"/>
          <w:szCs w:val="23"/>
        </w:rPr>
      </w:pPr>
    </w:p>
    <w:p w14:paraId="080D9032" w14:textId="52B6B078" w:rsidR="00F04FAA" w:rsidRPr="00CA7BF2" w:rsidRDefault="00F04FAA" w:rsidP="00E65A1A">
      <w:pPr>
        <w:pStyle w:val="Default"/>
        <w:ind w:left="927"/>
        <w:jc w:val="both"/>
        <w:rPr>
          <w:lang w:val="cy"/>
        </w:rPr>
      </w:pPr>
      <w:r w:rsidRPr="00F72B33">
        <w:rPr>
          <w:lang w:val="cy"/>
        </w:rPr>
        <w:t xml:space="preserve">Yn unol ag Adran 13A (1) (b) o </w:t>
      </w:r>
      <w:r w:rsidR="0098443C">
        <w:rPr>
          <w:lang w:val="cy"/>
        </w:rPr>
        <w:t>Ddeddf Cyllid Llywodraeth Leol</w:t>
      </w:r>
      <w:r w:rsidRPr="00F72B33">
        <w:rPr>
          <w:lang w:val="cy"/>
        </w:rPr>
        <w:t xml:space="preserve"> 1992, mae gan y Cyngor hwn Gynllun Gostyngiad</w:t>
      </w:r>
      <w:r w:rsidR="0098443C">
        <w:rPr>
          <w:lang w:val="cy"/>
        </w:rPr>
        <w:t>au’r D</w:t>
      </w:r>
      <w:r w:rsidRPr="00F72B33">
        <w:rPr>
          <w:lang w:val="cy"/>
        </w:rPr>
        <w:t xml:space="preserve">reth </w:t>
      </w:r>
      <w:r w:rsidR="0098443C">
        <w:rPr>
          <w:lang w:val="cy"/>
        </w:rPr>
        <w:t>G</w:t>
      </w:r>
      <w:r w:rsidRPr="00F72B33">
        <w:rPr>
          <w:lang w:val="cy"/>
        </w:rPr>
        <w:t>yngor sy'n darparu c</w:t>
      </w:r>
      <w:r w:rsidR="0098443C">
        <w:rPr>
          <w:lang w:val="cy"/>
        </w:rPr>
        <w:t>ymorth</w:t>
      </w:r>
      <w:r w:rsidRPr="00F72B33">
        <w:rPr>
          <w:lang w:val="cy"/>
        </w:rPr>
        <w:t xml:space="preserve">, trwy ostyngiad, i'r rhai sydd angen cymorth i </w:t>
      </w:r>
      <w:r w:rsidR="00A04E13">
        <w:rPr>
          <w:lang w:val="cy"/>
        </w:rPr>
        <w:t>gyflawni</w:t>
      </w:r>
      <w:r w:rsidRPr="00F72B33">
        <w:rPr>
          <w:lang w:val="cy"/>
        </w:rPr>
        <w:t xml:space="preserve"> eu </w:t>
      </w:r>
      <w:r w:rsidR="008F452D">
        <w:rPr>
          <w:lang w:val="cy"/>
        </w:rPr>
        <w:t>rhwymedigaeth</w:t>
      </w:r>
      <w:r w:rsidR="0098443C">
        <w:rPr>
          <w:lang w:val="cy"/>
        </w:rPr>
        <w:t xml:space="preserve"> d</w:t>
      </w:r>
      <w:r w:rsidRPr="00F72B33">
        <w:rPr>
          <w:lang w:val="cy"/>
        </w:rPr>
        <w:t xml:space="preserve">reth gyngor. Bwriad y cynllun yw ystyried sefyllfa ariannol ac amgylchiadau penodol unigolion, gan gynnwys cyfansoddiad eu haelwyd. </w:t>
      </w:r>
    </w:p>
    <w:p w14:paraId="0989B308" w14:textId="77777777" w:rsidR="00284740" w:rsidRPr="00CA7BF2" w:rsidRDefault="00284740" w:rsidP="00E65A1A">
      <w:pPr>
        <w:pStyle w:val="Default"/>
        <w:ind w:left="927"/>
        <w:jc w:val="both"/>
        <w:rPr>
          <w:lang w:val="cy"/>
        </w:rPr>
      </w:pPr>
    </w:p>
    <w:p w14:paraId="3B1CFD3D" w14:textId="688BF472" w:rsidR="00F04FAA" w:rsidRPr="00CA7BF2" w:rsidRDefault="00F04FAA" w:rsidP="00E65A1A">
      <w:pPr>
        <w:pStyle w:val="Default"/>
        <w:ind w:left="927"/>
        <w:jc w:val="both"/>
        <w:rPr>
          <w:color w:val="auto"/>
          <w:lang w:val="cy"/>
        </w:rPr>
      </w:pPr>
      <w:r w:rsidRPr="00F72B33">
        <w:rPr>
          <w:lang w:val="cy"/>
        </w:rPr>
        <w:t xml:space="preserve">Bydd ceisiadau'n dal i gael eu derbyn dan Bolisi </w:t>
      </w:r>
      <w:r w:rsidR="00284740" w:rsidRPr="00F72B33">
        <w:rPr>
          <w:lang w:val="cy"/>
        </w:rPr>
        <w:t xml:space="preserve">Rhyddhad </w:t>
      </w:r>
      <w:r w:rsidR="00A04E13">
        <w:rPr>
          <w:lang w:val="cy"/>
        </w:rPr>
        <w:t>y</w:t>
      </w:r>
      <w:r w:rsidR="0098443C">
        <w:rPr>
          <w:lang w:val="cy"/>
        </w:rPr>
        <w:t xml:space="preserve">n </w:t>
      </w:r>
      <w:r w:rsidR="00A04E13">
        <w:rPr>
          <w:lang w:val="cy"/>
        </w:rPr>
        <w:t>ô</w:t>
      </w:r>
      <w:r w:rsidR="0098443C">
        <w:rPr>
          <w:lang w:val="cy"/>
        </w:rPr>
        <w:t xml:space="preserve">l </w:t>
      </w:r>
      <w:r w:rsidR="00284740" w:rsidRPr="00F72B33">
        <w:rPr>
          <w:lang w:val="cy"/>
        </w:rPr>
        <w:t>D</w:t>
      </w:r>
      <w:r w:rsidR="0098443C">
        <w:rPr>
          <w:lang w:val="cy"/>
        </w:rPr>
        <w:t>isgresiwn</w:t>
      </w:r>
      <w:r w:rsidRPr="00F72B33">
        <w:rPr>
          <w:lang w:val="cy"/>
        </w:rPr>
        <w:t xml:space="preserve"> </w:t>
      </w:r>
      <w:r w:rsidR="0098443C">
        <w:rPr>
          <w:lang w:val="cy"/>
        </w:rPr>
        <w:t>Y D</w:t>
      </w:r>
      <w:r w:rsidRPr="00F72B33">
        <w:rPr>
          <w:lang w:val="cy"/>
        </w:rPr>
        <w:t xml:space="preserve">reth </w:t>
      </w:r>
      <w:r w:rsidR="0098443C">
        <w:rPr>
          <w:lang w:val="cy"/>
        </w:rPr>
        <w:t>G</w:t>
      </w:r>
      <w:r w:rsidRPr="00F72B33">
        <w:rPr>
          <w:lang w:val="cy"/>
        </w:rPr>
        <w:t>yngor ar gyfer pobl sy</w:t>
      </w:r>
      <w:r w:rsidR="0098443C">
        <w:rPr>
          <w:lang w:val="cy"/>
        </w:rPr>
        <w:t>’n</w:t>
      </w:r>
      <w:r w:rsidRPr="00F72B33">
        <w:rPr>
          <w:lang w:val="cy"/>
        </w:rPr>
        <w:t xml:space="preserve"> </w:t>
      </w:r>
      <w:r w:rsidR="0098443C">
        <w:rPr>
          <w:lang w:val="cy"/>
        </w:rPr>
        <w:t>g</w:t>
      </w:r>
      <w:r w:rsidRPr="00F72B33">
        <w:rPr>
          <w:lang w:val="cy"/>
        </w:rPr>
        <w:t>ymwys</w:t>
      </w:r>
      <w:r w:rsidR="0098443C">
        <w:rPr>
          <w:lang w:val="cy"/>
        </w:rPr>
        <w:t xml:space="preserve"> i dderbyn</w:t>
      </w:r>
      <w:r w:rsidRPr="00F72B33">
        <w:rPr>
          <w:lang w:val="cy"/>
        </w:rPr>
        <w:t xml:space="preserve"> </w:t>
      </w:r>
      <w:r w:rsidR="0098443C">
        <w:rPr>
          <w:lang w:val="cy"/>
        </w:rPr>
        <w:t>c</w:t>
      </w:r>
      <w:r w:rsidRPr="00F72B33">
        <w:rPr>
          <w:lang w:val="cy"/>
        </w:rPr>
        <w:t>ymorth o dan y Cynllun Gostyngiad</w:t>
      </w:r>
      <w:r w:rsidR="00A04E13">
        <w:rPr>
          <w:lang w:val="cy"/>
        </w:rPr>
        <w:t xml:space="preserve"> yn y</w:t>
      </w:r>
      <w:r w:rsidR="0098443C">
        <w:rPr>
          <w:lang w:val="cy"/>
        </w:rPr>
        <w:t xml:space="preserve"> D</w:t>
      </w:r>
      <w:r w:rsidRPr="00F72B33">
        <w:rPr>
          <w:lang w:val="cy"/>
        </w:rPr>
        <w:t xml:space="preserve">reth </w:t>
      </w:r>
      <w:r w:rsidR="0098443C">
        <w:rPr>
          <w:lang w:val="cy"/>
        </w:rPr>
        <w:t>G</w:t>
      </w:r>
      <w:r w:rsidRPr="00F72B33">
        <w:rPr>
          <w:lang w:val="cy"/>
        </w:rPr>
        <w:t xml:space="preserve">yngor ond sy'n parhau mewn caledi ariannol eithriadol. Yn y lle cyntaf byddai'r Cyngor yn disgwyl </w:t>
      </w:r>
      <w:r w:rsidRPr="00F72B33">
        <w:rPr>
          <w:color w:val="auto"/>
          <w:lang w:val="cy"/>
        </w:rPr>
        <w:t xml:space="preserve">i drethdalwr ganfod a </w:t>
      </w:r>
      <w:r w:rsidR="00A04E13">
        <w:rPr>
          <w:color w:val="auto"/>
          <w:lang w:val="cy"/>
        </w:rPr>
        <w:t>oes</w:t>
      </w:r>
      <w:r w:rsidRPr="00F72B33">
        <w:rPr>
          <w:color w:val="auto"/>
          <w:lang w:val="cy"/>
        </w:rPr>
        <w:t xml:space="preserve"> unrhyw </w:t>
      </w:r>
      <w:r w:rsidR="00FA2B1D">
        <w:rPr>
          <w:color w:val="auto"/>
          <w:lang w:val="cy"/>
        </w:rPr>
        <w:t>ddisgownt</w:t>
      </w:r>
      <w:r w:rsidRPr="00F72B33">
        <w:rPr>
          <w:color w:val="auto"/>
          <w:lang w:val="cy"/>
        </w:rPr>
        <w:t>, eithriad neu gymhwysedd ar gyfer Gostyngiad</w:t>
      </w:r>
      <w:r w:rsidR="00FA2B1D">
        <w:rPr>
          <w:color w:val="auto"/>
          <w:lang w:val="cy"/>
        </w:rPr>
        <w:t xml:space="preserve"> yn y D</w:t>
      </w:r>
      <w:r w:rsidRPr="00F72B33">
        <w:rPr>
          <w:color w:val="auto"/>
          <w:lang w:val="cy"/>
        </w:rPr>
        <w:t xml:space="preserve">reth </w:t>
      </w:r>
      <w:r w:rsidR="00FA2B1D">
        <w:rPr>
          <w:color w:val="auto"/>
          <w:lang w:val="cy"/>
        </w:rPr>
        <w:t>G</w:t>
      </w:r>
      <w:r w:rsidRPr="00F72B33">
        <w:rPr>
          <w:color w:val="auto"/>
          <w:lang w:val="cy"/>
        </w:rPr>
        <w:t>yngor o dan y Cynllun Gostyngiad</w:t>
      </w:r>
      <w:r w:rsidR="00A04E13">
        <w:rPr>
          <w:color w:val="auto"/>
          <w:lang w:val="cy"/>
        </w:rPr>
        <w:t xml:space="preserve"> yn y</w:t>
      </w:r>
      <w:r w:rsidR="00FA2B1D">
        <w:rPr>
          <w:color w:val="auto"/>
          <w:lang w:val="cy"/>
        </w:rPr>
        <w:t xml:space="preserve"> D</w:t>
      </w:r>
      <w:r w:rsidRPr="00F72B33">
        <w:rPr>
          <w:color w:val="auto"/>
          <w:lang w:val="cy"/>
        </w:rPr>
        <w:t xml:space="preserve">reth </w:t>
      </w:r>
      <w:r w:rsidR="00FA2B1D">
        <w:rPr>
          <w:color w:val="auto"/>
          <w:lang w:val="cy"/>
        </w:rPr>
        <w:t>G</w:t>
      </w:r>
      <w:r w:rsidRPr="00F72B33">
        <w:rPr>
          <w:color w:val="auto"/>
          <w:lang w:val="cy"/>
        </w:rPr>
        <w:t xml:space="preserve">yngor yn berthnasol cyn ystyried cais. </w:t>
      </w:r>
    </w:p>
    <w:p w14:paraId="7CCA81B0" w14:textId="77777777" w:rsidR="00284740" w:rsidRPr="00CA7BF2" w:rsidRDefault="00284740" w:rsidP="00E65A1A">
      <w:pPr>
        <w:pStyle w:val="Default"/>
        <w:ind w:left="720" w:firstLine="207"/>
        <w:jc w:val="both"/>
        <w:rPr>
          <w:color w:val="auto"/>
          <w:lang w:val="cy"/>
        </w:rPr>
      </w:pPr>
    </w:p>
    <w:p w14:paraId="622BD53D" w14:textId="44DEE22C" w:rsidR="00F04FAA" w:rsidRPr="00CA7BF2" w:rsidRDefault="00F04FAA" w:rsidP="00E65A1A">
      <w:pPr>
        <w:pStyle w:val="Default"/>
        <w:ind w:left="927"/>
        <w:jc w:val="both"/>
        <w:rPr>
          <w:color w:val="auto"/>
          <w:lang w:val="cy"/>
        </w:rPr>
      </w:pPr>
      <w:r w:rsidRPr="00F72B33">
        <w:rPr>
          <w:color w:val="auto"/>
          <w:lang w:val="cy"/>
        </w:rPr>
        <w:t>Rhaid i'r cais am Ostyngiad</w:t>
      </w:r>
      <w:r w:rsidR="005822C1">
        <w:rPr>
          <w:color w:val="auto"/>
          <w:lang w:val="cy"/>
        </w:rPr>
        <w:t xml:space="preserve"> y</w:t>
      </w:r>
      <w:r w:rsidRPr="00F72B33">
        <w:rPr>
          <w:color w:val="auto"/>
          <w:lang w:val="cy"/>
        </w:rPr>
        <w:t>n ôl Disgresiwn</w:t>
      </w:r>
      <w:r w:rsidR="00A04E13">
        <w:rPr>
          <w:color w:val="auto"/>
          <w:lang w:val="cy"/>
        </w:rPr>
        <w:t xml:space="preserve"> y Dreth Gyngor</w:t>
      </w:r>
      <w:r w:rsidRPr="00F72B33">
        <w:rPr>
          <w:color w:val="auto"/>
          <w:lang w:val="cy"/>
        </w:rPr>
        <w:t xml:space="preserve"> gael ei wneud gan y person sy</w:t>
      </w:r>
      <w:r w:rsidR="00D71F59">
        <w:rPr>
          <w:color w:val="auto"/>
          <w:lang w:val="cy"/>
        </w:rPr>
        <w:t>dd â rhwymedigaeth arno i</w:t>
      </w:r>
      <w:r w:rsidRPr="00F72B33">
        <w:rPr>
          <w:color w:val="auto"/>
          <w:lang w:val="cy"/>
        </w:rPr>
        <w:t xml:space="preserve"> </w:t>
      </w:r>
      <w:r w:rsidR="00DE5C70">
        <w:rPr>
          <w:color w:val="auto"/>
          <w:lang w:val="cy"/>
        </w:rPr>
        <w:t>d</w:t>
      </w:r>
      <w:r w:rsidRPr="00F72B33">
        <w:rPr>
          <w:color w:val="auto"/>
          <w:lang w:val="cy"/>
        </w:rPr>
        <w:t>al</w:t>
      </w:r>
      <w:r w:rsidR="00D71F59">
        <w:rPr>
          <w:color w:val="auto"/>
          <w:lang w:val="cy"/>
        </w:rPr>
        <w:t>u</w:t>
      </w:r>
      <w:r w:rsidR="00DE5C70">
        <w:rPr>
          <w:color w:val="auto"/>
          <w:lang w:val="cy"/>
        </w:rPr>
        <w:t>’r d</w:t>
      </w:r>
      <w:r w:rsidRPr="00F72B33">
        <w:rPr>
          <w:color w:val="auto"/>
          <w:lang w:val="cy"/>
        </w:rPr>
        <w:t>reth gyngor</w:t>
      </w:r>
      <w:r w:rsidR="00E65A1A" w:rsidRPr="00F72B33">
        <w:rPr>
          <w:color w:val="auto"/>
          <w:lang w:val="cy"/>
        </w:rPr>
        <w:t xml:space="preserve"> neu e</w:t>
      </w:r>
      <w:r w:rsidR="00DE5C70">
        <w:rPr>
          <w:color w:val="auto"/>
          <w:lang w:val="cy"/>
        </w:rPr>
        <w:t xml:space="preserve">i </w:t>
      </w:r>
      <w:r w:rsidR="00DE5C70">
        <w:rPr>
          <w:color w:val="auto"/>
          <w:lang w:val="cy"/>
        </w:rPr>
        <w:lastRenderedPageBreak/>
        <w:t>eiriolwr</w:t>
      </w:r>
      <w:r w:rsidRPr="00F72B33">
        <w:rPr>
          <w:color w:val="auto"/>
          <w:lang w:val="cy"/>
        </w:rPr>
        <w:t>/</w:t>
      </w:r>
      <w:r w:rsidR="00DE5C70">
        <w:rPr>
          <w:color w:val="auto"/>
          <w:lang w:val="cy"/>
        </w:rPr>
        <w:t>penodai</w:t>
      </w:r>
      <w:r w:rsidRPr="00F72B33">
        <w:rPr>
          <w:color w:val="auto"/>
          <w:lang w:val="cy"/>
        </w:rPr>
        <w:t xml:space="preserve"> (gyda chaniatâd ysgrifenedig) yn </w:t>
      </w:r>
      <w:r w:rsidR="00DE5C70">
        <w:rPr>
          <w:color w:val="auto"/>
          <w:lang w:val="cy"/>
        </w:rPr>
        <w:t>nodi’r</w:t>
      </w:r>
      <w:r w:rsidRPr="00F72B33">
        <w:rPr>
          <w:color w:val="auto"/>
          <w:lang w:val="cy"/>
        </w:rPr>
        <w:t xml:space="preserve"> wybodaeth sy'n ofynnol yn y cais. </w:t>
      </w:r>
    </w:p>
    <w:p w14:paraId="21F9C8AA" w14:textId="78F0E580" w:rsidR="00E65A1A" w:rsidRPr="00CA7BF2" w:rsidRDefault="00F04FAA" w:rsidP="00E65A1A">
      <w:pPr>
        <w:pStyle w:val="Default"/>
        <w:ind w:left="927"/>
        <w:rPr>
          <w:color w:val="auto"/>
          <w:lang w:val="cy"/>
        </w:rPr>
      </w:pPr>
      <w:r w:rsidRPr="00F72B33">
        <w:rPr>
          <w:color w:val="auto"/>
          <w:lang w:val="cy"/>
        </w:rPr>
        <w:t xml:space="preserve">Fel rhan o'r broses ymgeisio o dan ran (a) o'r Polisi </w:t>
      </w:r>
      <w:r w:rsidR="009029BB">
        <w:rPr>
          <w:color w:val="auto"/>
          <w:lang w:val="cy"/>
        </w:rPr>
        <w:t>Gostyngiad yn ôl disgresiwn y</w:t>
      </w:r>
      <w:r w:rsidR="00DE5C70">
        <w:rPr>
          <w:color w:val="auto"/>
          <w:lang w:val="cy"/>
        </w:rPr>
        <w:t xml:space="preserve"> D</w:t>
      </w:r>
      <w:r w:rsidRPr="00F72B33">
        <w:rPr>
          <w:color w:val="auto"/>
          <w:lang w:val="cy"/>
        </w:rPr>
        <w:t xml:space="preserve">reth </w:t>
      </w:r>
      <w:r w:rsidR="00DE5C70">
        <w:rPr>
          <w:color w:val="auto"/>
          <w:lang w:val="cy"/>
        </w:rPr>
        <w:t>G</w:t>
      </w:r>
      <w:r w:rsidRPr="00F72B33">
        <w:rPr>
          <w:color w:val="auto"/>
          <w:lang w:val="cy"/>
        </w:rPr>
        <w:t xml:space="preserve">yngor, </w:t>
      </w:r>
      <w:r w:rsidR="00DE5C70">
        <w:rPr>
          <w:color w:val="auto"/>
          <w:lang w:val="cy"/>
        </w:rPr>
        <w:t xml:space="preserve">mae’n </w:t>
      </w:r>
      <w:r w:rsidRPr="00F72B33">
        <w:rPr>
          <w:color w:val="auto"/>
          <w:lang w:val="cy"/>
        </w:rPr>
        <w:t>rhaid i bob ymgeisydd ddarparu'r holl</w:t>
      </w:r>
      <w:r w:rsidR="00E65A1A" w:rsidRPr="00F72B33">
        <w:rPr>
          <w:color w:val="auto"/>
          <w:lang w:val="cy"/>
        </w:rPr>
        <w:t xml:space="preserve"> wybodaeth</w:t>
      </w:r>
      <w:r w:rsidRPr="00F72B33">
        <w:rPr>
          <w:lang w:val="cy"/>
        </w:rPr>
        <w:t xml:space="preserve"> ganlynol</w:t>
      </w:r>
      <w:r w:rsidRPr="00F72B33">
        <w:rPr>
          <w:color w:val="auto"/>
          <w:lang w:val="cy"/>
        </w:rPr>
        <w:t xml:space="preserve">: - </w:t>
      </w:r>
      <w:r w:rsidRPr="00F72B33">
        <w:rPr>
          <w:lang w:val="cy"/>
        </w:rPr>
        <w:t xml:space="preserve"> </w:t>
      </w:r>
    </w:p>
    <w:p w14:paraId="74228588" w14:textId="77777777" w:rsidR="00E65A1A" w:rsidRPr="00CA7BF2" w:rsidRDefault="00E65A1A" w:rsidP="00E65A1A">
      <w:pPr>
        <w:pStyle w:val="Default"/>
        <w:ind w:left="720"/>
        <w:rPr>
          <w:color w:val="auto"/>
          <w:lang w:val="cy"/>
        </w:rPr>
      </w:pPr>
    </w:p>
    <w:p w14:paraId="15A7E3CA" w14:textId="34543AAF" w:rsidR="00F04FAA" w:rsidRPr="00CA7BF2" w:rsidRDefault="00F04FAA" w:rsidP="00E65A1A">
      <w:pPr>
        <w:pStyle w:val="Default"/>
        <w:numPr>
          <w:ilvl w:val="1"/>
          <w:numId w:val="35"/>
        </w:numPr>
        <w:ind w:hanging="447"/>
        <w:jc w:val="both"/>
        <w:rPr>
          <w:color w:val="auto"/>
          <w:lang w:val="cy"/>
        </w:rPr>
      </w:pPr>
      <w:r w:rsidRPr="00F72B33">
        <w:rPr>
          <w:color w:val="auto"/>
          <w:lang w:val="cy"/>
        </w:rPr>
        <w:t xml:space="preserve">Rhaid cyflwyno'r ffurflen gais </w:t>
      </w:r>
      <w:r w:rsidR="00DE5C70">
        <w:rPr>
          <w:color w:val="auto"/>
          <w:lang w:val="cy"/>
        </w:rPr>
        <w:t>b</w:t>
      </w:r>
      <w:r w:rsidRPr="00F72B33">
        <w:rPr>
          <w:color w:val="auto"/>
          <w:lang w:val="cy"/>
        </w:rPr>
        <w:t xml:space="preserve">riodol ar gyfer </w:t>
      </w:r>
      <w:r w:rsidR="00E65A1A" w:rsidRPr="00F72B33">
        <w:rPr>
          <w:color w:val="auto"/>
          <w:lang w:val="cy"/>
        </w:rPr>
        <w:t xml:space="preserve">Rhyddhad </w:t>
      </w:r>
      <w:r w:rsidR="00DE5C70">
        <w:rPr>
          <w:color w:val="auto"/>
          <w:lang w:val="cy"/>
        </w:rPr>
        <w:t xml:space="preserve">Yn Ôl </w:t>
      </w:r>
      <w:r w:rsidR="00E65A1A" w:rsidRPr="00F72B33">
        <w:rPr>
          <w:color w:val="auto"/>
          <w:lang w:val="cy"/>
        </w:rPr>
        <w:t>D</w:t>
      </w:r>
      <w:r w:rsidR="00DE5C70">
        <w:rPr>
          <w:color w:val="auto"/>
          <w:lang w:val="cy"/>
        </w:rPr>
        <w:t>isgresiwn y D</w:t>
      </w:r>
      <w:r w:rsidR="00E65A1A" w:rsidRPr="00F72B33">
        <w:rPr>
          <w:color w:val="auto"/>
          <w:lang w:val="cy"/>
        </w:rPr>
        <w:t>reth</w:t>
      </w:r>
      <w:r w:rsidRPr="00F72B33">
        <w:rPr>
          <w:lang w:val="cy"/>
        </w:rPr>
        <w:t xml:space="preserve"> </w:t>
      </w:r>
      <w:r w:rsidR="00DE5C70">
        <w:rPr>
          <w:lang w:val="cy"/>
        </w:rPr>
        <w:t>G</w:t>
      </w:r>
      <w:r w:rsidRPr="00F72B33">
        <w:rPr>
          <w:lang w:val="cy"/>
        </w:rPr>
        <w:t xml:space="preserve">yngor </w:t>
      </w:r>
      <w:r w:rsidR="00DE5C70">
        <w:rPr>
          <w:lang w:val="cy"/>
        </w:rPr>
        <w:t>gyda’r</w:t>
      </w:r>
      <w:r w:rsidRPr="00F72B33">
        <w:rPr>
          <w:color w:val="auto"/>
          <w:lang w:val="cy"/>
        </w:rPr>
        <w:t xml:space="preserve"> holl adrannau perthnasol</w:t>
      </w:r>
      <w:r w:rsidR="00DE5C70">
        <w:rPr>
          <w:color w:val="auto"/>
          <w:lang w:val="cy"/>
        </w:rPr>
        <w:t xml:space="preserve"> wedi’u cwblhau</w:t>
      </w:r>
      <w:r w:rsidRPr="00F72B33">
        <w:rPr>
          <w:color w:val="auto"/>
          <w:lang w:val="cy"/>
        </w:rPr>
        <w:t xml:space="preserve">. </w:t>
      </w:r>
    </w:p>
    <w:p w14:paraId="64DA7E8B" w14:textId="41E92AD3" w:rsidR="00F04FAA" w:rsidRPr="00F72B33" w:rsidRDefault="00F04FAA" w:rsidP="00E65A1A">
      <w:pPr>
        <w:pStyle w:val="Default"/>
        <w:numPr>
          <w:ilvl w:val="0"/>
          <w:numId w:val="35"/>
        </w:numPr>
        <w:spacing w:after="37"/>
        <w:ind w:left="1440" w:hanging="447"/>
        <w:jc w:val="both"/>
        <w:rPr>
          <w:color w:val="auto"/>
        </w:rPr>
      </w:pPr>
      <w:r w:rsidRPr="00F72B33">
        <w:rPr>
          <w:color w:val="auto"/>
          <w:lang w:val="cy"/>
        </w:rPr>
        <w:t xml:space="preserve">Rhaid </w:t>
      </w:r>
      <w:r w:rsidR="00DE5C70">
        <w:rPr>
          <w:color w:val="auto"/>
          <w:lang w:val="cy"/>
        </w:rPr>
        <w:t>cynnwys m</w:t>
      </w:r>
      <w:r w:rsidRPr="00F72B33">
        <w:rPr>
          <w:color w:val="auto"/>
          <w:lang w:val="cy"/>
        </w:rPr>
        <w:t xml:space="preserve">anylion </w:t>
      </w:r>
      <w:r w:rsidR="00DE5C70">
        <w:rPr>
          <w:color w:val="auto"/>
          <w:lang w:val="cy"/>
        </w:rPr>
        <w:t>preswylwyr</w:t>
      </w:r>
      <w:r w:rsidRPr="00F72B33">
        <w:rPr>
          <w:color w:val="auto"/>
          <w:lang w:val="cy"/>
        </w:rPr>
        <w:t xml:space="preserve"> eraill yn y cais hefyd. </w:t>
      </w:r>
    </w:p>
    <w:p w14:paraId="2D35833F" w14:textId="16EFB277" w:rsidR="00F04FAA" w:rsidRPr="00F72B33" w:rsidRDefault="00F04FAA" w:rsidP="00E65A1A">
      <w:pPr>
        <w:pStyle w:val="Default"/>
        <w:numPr>
          <w:ilvl w:val="0"/>
          <w:numId w:val="35"/>
        </w:numPr>
        <w:spacing w:after="37"/>
        <w:ind w:left="1440" w:hanging="447"/>
        <w:jc w:val="both"/>
        <w:rPr>
          <w:color w:val="auto"/>
        </w:rPr>
      </w:pPr>
      <w:r w:rsidRPr="00F72B33">
        <w:rPr>
          <w:color w:val="auto"/>
          <w:lang w:val="cy"/>
        </w:rPr>
        <w:t xml:space="preserve">Rhaid i ymgeiswyr roi manylion llawn am incwm a gwariant gyda thystiolaeth briodol i gefnogi'r wybodaeth a geir yn eu cais. </w:t>
      </w:r>
    </w:p>
    <w:p w14:paraId="78F8DF2D" w14:textId="2E2618C5" w:rsidR="00F04FAA" w:rsidRPr="00F72B33" w:rsidRDefault="00F04FAA" w:rsidP="00E65A1A">
      <w:pPr>
        <w:pStyle w:val="Default"/>
        <w:numPr>
          <w:ilvl w:val="0"/>
          <w:numId w:val="35"/>
        </w:numPr>
        <w:ind w:left="1440" w:hanging="447"/>
        <w:jc w:val="both"/>
        <w:rPr>
          <w:color w:val="auto"/>
        </w:rPr>
      </w:pPr>
      <w:r w:rsidRPr="00F72B33">
        <w:rPr>
          <w:color w:val="auto"/>
          <w:lang w:val="cy"/>
        </w:rPr>
        <w:t>Rhaid i'r trethdalwr gadarnhau nad oes gandd</w:t>
      </w:r>
      <w:r w:rsidR="00DE5C70">
        <w:rPr>
          <w:color w:val="auto"/>
          <w:lang w:val="cy"/>
        </w:rPr>
        <w:t>o</w:t>
      </w:r>
      <w:r w:rsidRPr="00F72B33">
        <w:rPr>
          <w:color w:val="auto"/>
          <w:lang w:val="cy"/>
        </w:rPr>
        <w:t xml:space="preserve"> fynediad at asedau y gellid eu </w:t>
      </w:r>
      <w:r w:rsidR="00DE5C70">
        <w:rPr>
          <w:color w:val="auto"/>
          <w:lang w:val="cy"/>
        </w:rPr>
        <w:t>troi’n arian i’w ddefnyddio</w:t>
      </w:r>
      <w:r w:rsidRPr="00F72B33">
        <w:rPr>
          <w:color w:val="auto"/>
          <w:lang w:val="cy"/>
        </w:rPr>
        <w:t xml:space="preserve"> i dalu </w:t>
      </w:r>
      <w:r w:rsidR="008F452D">
        <w:rPr>
          <w:color w:val="auto"/>
          <w:lang w:val="cy"/>
        </w:rPr>
        <w:t>rhwymedigaeth</w:t>
      </w:r>
      <w:r w:rsidR="00DE5C70">
        <w:rPr>
          <w:color w:val="auto"/>
          <w:lang w:val="cy"/>
        </w:rPr>
        <w:t xml:space="preserve"> d</w:t>
      </w:r>
      <w:r w:rsidRPr="00F72B33">
        <w:rPr>
          <w:color w:val="auto"/>
          <w:lang w:val="cy"/>
        </w:rPr>
        <w:t xml:space="preserve">reth </w:t>
      </w:r>
      <w:r w:rsidR="00DE5C70">
        <w:rPr>
          <w:color w:val="auto"/>
          <w:lang w:val="cy"/>
        </w:rPr>
        <w:t>g</w:t>
      </w:r>
      <w:r w:rsidRPr="00F72B33">
        <w:rPr>
          <w:color w:val="auto"/>
          <w:lang w:val="cy"/>
        </w:rPr>
        <w:t xml:space="preserve">yngor. </w:t>
      </w:r>
    </w:p>
    <w:p w14:paraId="7E96B2A3" w14:textId="77777777" w:rsidR="00F04FAA" w:rsidRPr="00F72B33" w:rsidRDefault="00F04FAA" w:rsidP="00E65A1A">
      <w:pPr>
        <w:pStyle w:val="Default"/>
        <w:ind w:left="360" w:hanging="447"/>
        <w:jc w:val="both"/>
        <w:rPr>
          <w:color w:val="auto"/>
        </w:rPr>
      </w:pPr>
    </w:p>
    <w:p w14:paraId="765009A1" w14:textId="02E95BEA" w:rsidR="00F04FAA" w:rsidRPr="00F72B33" w:rsidRDefault="00F04FAA" w:rsidP="00E65A1A">
      <w:pPr>
        <w:pStyle w:val="Default"/>
        <w:ind w:left="993"/>
        <w:rPr>
          <w:color w:val="auto"/>
        </w:rPr>
      </w:pPr>
      <w:r w:rsidRPr="00F72B33">
        <w:rPr>
          <w:color w:val="auto"/>
          <w:lang w:val="cy"/>
        </w:rPr>
        <w:t xml:space="preserve">Bydd y ffactorau canlynol yn cael eu hystyried wrth asesu'r cais o dan Ran (a) o'r polisi hwn: - </w:t>
      </w:r>
    </w:p>
    <w:p w14:paraId="4D77C5C5" w14:textId="06EB0564" w:rsidR="00E65A1A" w:rsidRPr="00F72B33" w:rsidRDefault="00E65A1A" w:rsidP="00E65A1A">
      <w:pPr>
        <w:pStyle w:val="Default"/>
        <w:ind w:left="709"/>
        <w:rPr>
          <w:color w:val="auto"/>
        </w:rPr>
      </w:pPr>
    </w:p>
    <w:p w14:paraId="013A8A40" w14:textId="77777777" w:rsidR="00E65A1A" w:rsidRPr="00F72B33" w:rsidRDefault="00E65A1A" w:rsidP="00E65A1A">
      <w:pPr>
        <w:pStyle w:val="Default"/>
        <w:ind w:left="709"/>
        <w:rPr>
          <w:color w:val="auto"/>
        </w:rPr>
      </w:pPr>
    </w:p>
    <w:p w14:paraId="778E4D69" w14:textId="3C3A04C3" w:rsidR="00F04FAA" w:rsidRPr="00F72B33" w:rsidRDefault="00F04FAA" w:rsidP="00E65A1A">
      <w:pPr>
        <w:pStyle w:val="Default"/>
        <w:numPr>
          <w:ilvl w:val="1"/>
          <w:numId w:val="35"/>
        </w:numPr>
        <w:ind w:hanging="447"/>
        <w:jc w:val="both"/>
        <w:rPr>
          <w:color w:val="auto"/>
        </w:rPr>
      </w:pPr>
      <w:r w:rsidRPr="00F72B33">
        <w:rPr>
          <w:color w:val="auto"/>
          <w:lang w:val="cy"/>
        </w:rPr>
        <w:t>Bydd y Cyngor a'r ymgeisydd yn archwilio dewisiadau eraill a</w:t>
      </w:r>
      <w:r w:rsidR="00BC30C1">
        <w:rPr>
          <w:color w:val="auto"/>
          <w:lang w:val="cy"/>
        </w:rPr>
        <w:t>r gyfer talu</w:t>
      </w:r>
      <w:r w:rsidRPr="00F72B33">
        <w:rPr>
          <w:color w:val="auto"/>
          <w:lang w:val="cy"/>
        </w:rPr>
        <w:t xml:space="preserve">, megis trefniadau talu wedi'u gohirio a gostyngiadau mewn gwariant nad yw'n hanfodol er mwyn </w:t>
      </w:r>
      <w:r w:rsidR="00BC30C1">
        <w:rPr>
          <w:color w:val="auto"/>
          <w:lang w:val="cy"/>
        </w:rPr>
        <w:t xml:space="preserve">clirio’r </w:t>
      </w:r>
      <w:r w:rsidR="008F452D">
        <w:rPr>
          <w:color w:val="auto"/>
          <w:lang w:val="cy"/>
        </w:rPr>
        <w:t>rhwymedigaeth</w:t>
      </w:r>
      <w:r w:rsidRPr="00F72B33">
        <w:rPr>
          <w:color w:val="auto"/>
          <w:lang w:val="cy"/>
        </w:rPr>
        <w:t xml:space="preserve"> </w:t>
      </w:r>
      <w:r w:rsidR="00BC30C1">
        <w:rPr>
          <w:color w:val="auto"/>
          <w:lang w:val="cy"/>
        </w:rPr>
        <w:t>sy’n weddil</w:t>
      </w:r>
      <w:r w:rsidRPr="00F72B33">
        <w:rPr>
          <w:color w:val="auto"/>
          <w:lang w:val="cy"/>
        </w:rPr>
        <w:t xml:space="preserve">l. </w:t>
      </w:r>
    </w:p>
    <w:p w14:paraId="293CB2F3" w14:textId="51C69C5E" w:rsidR="00F04FAA" w:rsidRPr="00F72B33" w:rsidRDefault="00F04FAA" w:rsidP="00E65A1A">
      <w:pPr>
        <w:pStyle w:val="Default"/>
        <w:numPr>
          <w:ilvl w:val="1"/>
          <w:numId w:val="35"/>
        </w:numPr>
        <w:ind w:hanging="447"/>
        <w:jc w:val="both"/>
        <w:rPr>
          <w:color w:val="auto"/>
        </w:rPr>
      </w:pPr>
      <w:r w:rsidRPr="00F72B33">
        <w:rPr>
          <w:color w:val="auto"/>
          <w:lang w:val="cy"/>
        </w:rPr>
        <w:t xml:space="preserve">Amgylchiadau ariannol presennol. </w:t>
      </w:r>
    </w:p>
    <w:p w14:paraId="18A9ED38" w14:textId="58D79558" w:rsidR="00F04FAA" w:rsidRPr="00F72B33" w:rsidRDefault="00BC30C1" w:rsidP="00E65A1A">
      <w:pPr>
        <w:pStyle w:val="Default"/>
        <w:numPr>
          <w:ilvl w:val="1"/>
          <w:numId w:val="35"/>
        </w:numPr>
        <w:ind w:hanging="447"/>
        <w:jc w:val="both"/>
        <w:rPr>
          <w:color w:val="auto"/>
        </w:rPr>
      </w:pPr>
      <w:r>
        <w:rPr>
          <w:color w:val="auto"/>
          <w:lang w:val="cy"/>
        </w:rPr>
        <w:t>A</w:t>
      </w:r>
      <w:r w:rsidR="00F04FAA" w:rsidRPr="00F72B33">
        <w:rPr>
          <w:color w:val="auto"/>
          <w:lang w:val="cy"/>
        </w:rPr>
        <w:t>mgylchiadau'r ymgeisydd ar y</w:t>
      </w:r>
      <w:r>
        <w:rPr>
          <w:color w:val="auto"/>
          <w:lang w:val="cy"/>
        </w:rPr>
        <w:t xml:space="preserve">r adeg </w:t>
      </w:r>
      <w:r w:rsidR="00F04FAA" w:rsidRPr="00F72B33">
        <w:rPr>
          <w:color w:val="auto"/>
          <w:lang w:val="cy"/>
        </w:rPr>
        <w:t>y</w:t>
      </w:r>
      <w:r w:rsidR="008F452D">
        <w:rPr>
          <w:color w:val="auto"/>
          <w:lang w:val="cy"/>
        </w:rPr>
        <w:t>r amlygwyd y rhwymedigaeth</w:t>
      </w:r>
      <w:r>
        <w:rPr>
          <w:color w:val="auto"/>
          <w:lang w:val="cy"/>
        </w:rPr>
        <w:t xml:space="preserve"> </w:t>
      </w:r>
      <w:r w:rsidR="00F04FAA" w:rsidRPr="00F72B33">
        <w:rPr>
          <w:color w:val="auto"/>
          <w:lang w:val="cy"/>
        </w:rPr>
        <w:t>dreth</w:t>
      </w:r>
      <w:r>
        <w:rPr>
          <w:color w:val="auto"/>
          <w:lang w:val="cy"/>
        </w:rPr>
        <w:t xml:space="preserve"> gy</w:t>
      </w:r>
      <w:r w:rsidR="00F04FAA" w:rsidRPr="00F72B33">
        <w:rPr>
          <w:color w:val="auto"/>
          <w:lang w:val="cy"/>
        </w:rPr>
        <w:t xml:space="preserve">ngor. </w:t>
      </w:r>
    </w:p>
    <w:p w14:paraId="49FE481F" w14:textId="175EB5D5" w:rsidR="00F04FAA" w:rsidRPr="00F72B33" w:rsidRDefault="00576E09" w:rsidP="00E65A1A">
      <w:pPr>
        <w:pStyle w:val="Default"/>
        <w:numPr>
          <w:ilvl w:val="1"/>
          <w:numId w:val="35"/>
        </w:numPr>
        <w:ind w:hanging="447"/>
        <w:jc w:val="both"/>
        <w:rPr>
          <w:color w:val="auto"/>
        </w:rPr>
      </w:pPr>
      <w:r w:rsidRPr="00576E09">
        <w:rPr>
          <w:lang w:val="cy"/>
        </w:rPr>
        <w:t>Penderfynu pa gam(</w:t>
      </w:r>
      <w:proofErr w:type="spellStart"/>
      <w:r w:rsidRPr="00576E09">
        <w:rPr>
          <w:lang w:val="cy"/>
        </w:rPr>
        <w:t>au</w:t>
      </w:r>
      <w:proofErr w:type="spellEnd"/>
      <w:r w:rsidRPr="00576E09">
        <w:rPr>
          <w:lang w:val="cy"/>
        </w:rPr>
        <w:t>) y mae'r ymgeisydd wedi eu cymryd i wella’r sefyllfa;</w:t>
      </w:r>
    </w:p>
    <w:p w14:paraId="3B21B1BE" w14:textId="60722628" w:rsidR="00F04FAA" w:rsidRPr="00F72B33" w:rsidRDefault="00F04FAA" w:rsidP="00E65A1A">
      <w:pPr>
        <w:pStyle w:val="Default"/>
        <w:numPr>
          <w:ilvl w:val="1"/>
          <w:numId w:val="35"/>
        </w:numPr>
        <w:ind w:hanging="447"/>
        <w:jc w:val="both"/>
        <w:rPr>
          <w:color w:val="auto"/>
        </w:rPr>
      </w:pPr>
      <w:r w:rsidRPr="00F72B33">
        <w:rPr>
          <w:color w:val="auto"/>
          <w:lang w:val="cy"/>
        </w:rPr>
        <w:t>Ystyri</w:t>
      </w:r>
      <w:r w:rsidR="00BC30C1">
        <w:rPr>
          <w:color w:val="auto"/>
          <w:lang w:val="cy"/>
        </w:rPr>
        <w:t>ed</w:t>
      </w:r>
      <w:r w:rsidRPr="00F72B33">
        <w:rPr>
          <w:color w:val="auto"/>
          <w:lang w:val="cy"/>
        </w:rPr>
        <w:t xml:space="preserve"> dulliau </w:t>
      </w:r>
      <w:r w:rsidR="00BC30C1">
        <w:rPr>
          <w:color w:val="auto"/>
          <w:lang w:val="cy"/>
        </w:rPr>
        <w:t>eraill</w:t>
      </w:r>
      <w:r w:rsidRPr="00F72B33">
        <w:rPr>
          <w:color w:val="auto"/>
          <w:lang w:val="cy"/>
        </w:rPr>
        <w:t xml:space="preserve"> o g</w:t>
      </w:r>
      <w:r w:rsidR="00BC30C1">
        <w:rPr>
          <w:color w:val="auto"/>
          <w:lang w:val="cy"/>
        </w:rPr>
        <w:t>ymorth</w:t>
      </w:r>
      <w:r w:rsidRPr="00F72B33">
        <w:rPr>
          <w:color w:val="auto"/>
          <w:lang w:val="cy"/>
        </w:rPr>
        <w:t xml:space="preserve"> a allai fod ar gael i'r ymgeisydd, megis gwneud cais am Daliad </w:t>
      </w:r>
      <w:r w:rsidR="005822C1">
        <w:rPr>
          <w:color w:val="auto"/>
          <w:lang w:val="cy"/>
        </w:rPr>
        <w:t>Disgresiwn at Gostau Tai er mwyn</w:t>
      </w:r>
      <w:r w:rsidRPr="00F72B33">
        <w:rPr>
          <w:color w:val="auto"/>
          <w:lang w:val="cy"/>
        </w:rPr>
        <w:t xml:space="preserve"> </w:t>
      </w:r>
      <w:r w:rsidR="005822C1">
        <w:rPr>
          <w:color w:val="auto"/>
          <w:lang w:val="cy"/>
        </w:rPr>
        <w:t>t</w:t>
      </w:r>
      <w:r w:rsidRPr="00F72B33">
        <w:rPr>
          <w:color w:val="auto"/>
          <w:lang w:val="cy"/>
        </w:rPr>
        <w:t xml:space="preserve">alu costau rhent a </w:t>
      </w:r>
      <w:r w:rsidR="005822C1">
        <w:rPr>
          <w:color w:val="auto"/>
          <w:lang w:val="cy"/>
        </w:rPr>
        <w:t>manteisio i’r eithaf ar</w:t>
      </w:r>
      <w:r w:rsidRPr="00F72B33">
        <w:rPr>
          <w:color w:val="auto"/>
          <w:lang w:val="cy"/>
        </w:rPr>
        <w:t xml:space="preserve"> fuddion eraill y wladwriaeth </w:t>
      </w:r>
      <w:r w:rsidR="005822C1">
        <w:rPr>
          <w:color w:val="auto"/>
          <w:lang w:val="cy"/>
        </w:rPr>
        <w:t>pan</w:t>
      </w:r>
      <w:r w:rsidRPr="00F72B33">
        <w:rPr>
          <w:color w:val="auto"/>
          <w:lang w:val="cy"/>
        </w:rPr>
        <w:t xml:space="preserve"> </w:t>
      </w:r>
      <w:r w:rsidR="005822C1">
        <w:rPr>
          <w:color w:val="auto"/>
          <w:lang w:val="cy"/>
        </w:rPr>
        <w:t>f</w:t>
      </w:r>
      <w:r w:rsidRPr="00F72B33">
        <w:rPr>
          <w:color w:val="auto"/>
          <w:lang w:val="cy"/>
        </w:rPr>
        <w:t xml:space="preserve">o hynny'n berthnasol. </w:t>
      </w:r>
    </w:p>
    <w:p w14:paraId="7770E4BE" w14:textId="4608A5B4" w:rsidR="0057470E" w:rsidRPr="00F72B33" w:rsidRDefault="000C3213" w:rsidP="002847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72B33">
        <w:rPr>
          <w:rFonts w:ascii="Arial" w:hAnsi="Arial" w:cs="Arial"/>
          <w:sz w:val="24"/>
          <w:szCs w:val="24"/>
        </w:rPr>
        <w:tab/>
      </w:r>
    </w:p>
    <w:p w14:paraId="41043D44" w14:textId="17D58BC9" w:rsidR="009643AD" w:rsidRPr="00F72B33" w:rsidRDefault="009643AD" w:rsidP="0028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75F504" w14:textId="706E6A2B" w:rsidR="00E65A1A" w:rsidRPr="00F72B33" w:rsidRDefault="00E65A1A" w:rsidP="00E65A1A">
      <w:pPr>
        <w:pStyle w:val="Default"/>
        <w:numPr>
          <w:ilvl w:val="0"/>
          <w:numId w:val="34"/>
        </w:numPr>
        <w:tabs>
          <w:tab w:val="left" w:pos="993"/>
        </w:tabs>
        <w:rPr>
          <w:sz w:val="23"/>
          <w:szCs w:val="23"/>
        </w:rPr>
      </w:pPr>
      <w:r w:rsidRPr="00F72B33">
        <w:rPr>
          <w:b/>
          <w:bCs/>
          <w:sz w:val="23"/>
          <w:szCs w:val="23"/>
          <w:lang w:val="cy"/>
        </w:rPr>
        <w:t xml:space="preserve">Sefyllfa </w:t>
      </w:r>
      <w:r w:rsidR="005822C1">
        <w:rPr>
          <w:b/>
          <w:bCs/>
          <w:sz w:val="23"/>
          <w:szCs w:val="23"/>
          <w:lang w:val="cy"/>
        </w:rPr>
        <w:t>A</w:t>
      </w:r>
      <w:r w:rsidRPr="00F72B33">
        <w:rPr>
          <w:b/>
          <w:bCs/>
          <w:sz w:val="23"/>
          <w:szCs w:val="23"/>
          <w:lang w:val="cy"/>
        </w:rPr>
        <w:t>rgyfyngus (e.e. Tân neu Lifogydd)</w:t>
      </w:r>
    </w:p>
    <w:p w14:paraId="76606E57" w14:textId="77777777" w:rsidR="00E65A1A" w:rsidRPr="00F72B33" w:rsidRDefault="00E65A1A" w:rsidP="0028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E2F61C" w14:textId="3710E144" w:rsidR="00E65A1A" w:rsidRPr="00F72B33" w:rsidRDefault="00E65A1A" w:rsidP="00E65A1A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F72B33">
        <w:rPr>
          <w:rFonts w:ascii="Arial" w:hAnsi="Arial" w:cs="Arial"/>
          <w:sz w:val="24"/>
          <w:szCs w:val="24"/>
          <w:lang w:val="cy"/>
        </w:rPr>
        <w:t xml:space="preserve">Bydd y Cyngor yn ystyried ceisiadau am gymorth gan </w:t>
      </w:r>
      <w:r w:rsidR="00DA3C9C" w:rsidRPr="00F72B33">
        <w:rPr>
          <w:rFonts w:ascii="Arial" w:hAnsi="Arial" w:cs="Arial"/>
          <w:sz w:val="24"/>
          <w:szCs w:val="24"/>
          <w:lang w:val="cy"/>
        </w:rPr>
        <w:t>dalwyr</w:t>
      </w:r>
      <w:r w:rsidR="005822C1">
        <w:rPr>
          <w:rFonts w:ascii="Arial" w:hAnsi="Arial" w:cs="Arial"/>
          <w:sz w:val="24"/>
          <w:szCs w:val="24"/>
          <w:lang w:val="cy"/>
        </w:rPr>
        <w:t xml:space="preserve"> y</w:t>
      </w:r>
      <w:r w:rsidR="00DA3C9C" w:rsidRPr="00F72B33">
        <w:rPr>
          <w:rFonts w:ascii="Arial" w:hAnsi="Arial" w:cs="Arial"/>
          <w:sz w:val="24"/>
          <w:szCs w:val="24"/>
          <w:lang w:val="cy"/>
        </w:rPr>
        <w:t xml:space="preserve"> </w:t>
      </w:r>
      <w:r w:rsidR="005822C1">
        <w:rPr>
          <w:rFonts w:ascii="Arial" w:hAnsi="Arial" w:cs="Arial"/>
          <w:sz w:val="24"/>
          <w:szCs w:val="24"/>
          <w:lang w:val="cy"/>
        </w:rPr>
        <w:t>d</w:t>
      </w:r>
      <w:r w:rsidR="00DA3C9C" w:rsidRPr="00F72B33">
        <w:rPr>
          <w:rFonts w:ascii="Arial" w:hAnsi="Arial" w:cs="Arial"/>
          <w:sz w:val="24"/>
          <w:szCs w:val="24"/>
          <w:lang w:val="cy"/>
        </w:rPr>
        <w:t>reth gyngor</w:t>
      </w:r>
      <w:r w:rsidRPr="00F72B33">
        <w:rPr>
          <w:rFonts w:ascii="Arial" w:hAnsi="Arial" w:cs="Arial"/>
          <w:sz w:val="24"/>
          <w:szCs w:val="24"/>
          <w:lang w:val="cy"/>
        </w:rPr>
        <w:t xml:space="preserve"> sydd, heb unrhyw fai arnynt eu hunain, wedi profi argyfwng neu ddigwyddiad sydd wedi gwneud eu </w:t>
      </w:r>
      <w:r w:rsidR="005822C1">
        <w:rPr>
          <w:rFonts w:ascii="Arial" w:hAnsi="Arial" w:cs="Arial"/>
          <w:sz w:val="24"/>
          <w:szCs w:val="24"/>
          <w:lang w:val="cy"/>
        </w:rPr>
        <w:t>h</w:t>
      </w:r>
      <w:r w:rsidRPr="00F72B33">
        <w:rPr>
          <w:rFonts w:ascii="Arial" w:hAnsi="Arial" w:cs="Arial"/>
          <w:sz w:val="24"/>
          <w:szCs w:val="24"/>
          <w:lang w:val="cy"/>
        </w:rPr>
        <w:t>an</w:t>
      </w:r>
      <w:r w:rsidR="005822C1">
        <w:rPr>
          <w:rFonts w:ascii="Arial" w:hAnsi="Arial" w:cs="Arial"/>
          <w:sz w:val="24"/>
          <w:szCs w:val="24"/>
          <w:lang w:val="cy"/>
        </w:rPr>
        <w:t>h</w:t>
      </w:r>
      <w:r w:rsidRPr="00F72B33">
        <w:rPr>
          <w:rFonts w:ascii="Arial" w:hAnsi="Arial" w:cs="Arial"/>
          <w:sz w:val="24"/>
          <w:szCs w:val="24"/>
          <w:lang w:val="cy"/>
        </w:rPr>
        <w:t>edd</w:t>
      </w:r>
      <w:r w:rsidR="005822C1">
        <w:rPr>
          <w:rFonts w:ascii="Arial" w:hAnsi="Arial" w:cs="Arial"/>
          <w:sz w:val="24"/>
          <w:szCs w:val="24"/>
          <w:lang w:val="cy"/>
        </w:rPr>
        <w:t>au</w:t>
      </w:r>
      <w:r w:rsidRPr="00F72B33">
        <w:rPr>
          <w:rFonts w:ascii="Arial" w:hAnsi="Arial" w:cs="Arial"/>
          <w:sz w:val="24"/>
          <w:szCs w:val="24"/>
          <w:lang w:val="cy"/>
        </w:rPr>
        <w:t xml:space="preserve"> yn </w:t>
      </w:r>
      <w:r w:rsidR="005822C1">
        <w:rPr>
          <w:rFonts w:ascii="Arial" w:hAnsi="Arial" w:cs="Arial"/>
          <w:sz w:val="24"/>
          <w:szCs w:val="24"/>
          <w:lang w:val="cy"/>
        </w:rPr>
        <w:t>anaddas i fyw ynddynt</w:t>
      </w:r>
      <w:r w:rsidRPr="00F72B33">
        <w:rPr>
          <w:rFonts w:ascii="Arial" w:hAnsi="Arial" w:cs="Arial"/>
          <w:sz w:val="24"/>
          <w:szCs w:val="24"/>
          <w:lang w:val="cy"/>
        </w:rPr>
        <w:t xml:space="preserve"> e.e. oherwydd tân neu lifogydd, </w:t>
      </w:r>
      <w:r w:rsidR="005822C1">
        <w:rPr>
          <w:rFonts w:ascii="Arial" w:hAnsi="Arial" w:cs="Arial"/>
          <w:sz w:val="24"/>
          <w:szCs w:val="24"/>
          <w:lang w:val="cy"/>
        </w:rPr>
        <w:t>pryd y</w:t>
      </w:r>
      <w:r w:rsidRPr="00F72B33">
        <w:rPr>
          <w:rFonts w:ascii="Arial" w:hAnsi="Arial" w:cs="Arial"/>
          <w:sz w:val="24"/>
          <w:szCs w:val="24"/>
          <w:lang w:val="cy"/>
        </w:rPr>
        <w:t xml:space="preserve"> maent yn parhau i fod </w:t>
      </w:r>
      <w:r w:rsidR="008F452D">
        <w:rPr>
          <w:rFonts w:ascii="Arial" w:hAnsi="Arial" w:cs="Arial"/>
          <w:sz w:val="24"/>
          <w:szCs w:val="24"/>
          <w:lang w:val="cy"/>
        </w:rPr>
        <w:t>â rhwymedigaeth</w:t>
      </w:r>
      <w:r w:rsidR="00D71F59">
        <w:rPr>
          <w:rFonts w:ascii="Arial" w:hAnsi="Arial" w:cs="Arial"/>
          <w:sz w:val="24"/>
          <w:szCs w:val="24"/>
          <w:lang w:val="cy"/>
        </w:rPr>
        <w:t xml:space="preserve"> arnynt i dalu’r</w:t>
      </w:r>
      <w:r w:rsidRPr="00F72B33">
        <w:rPr>
          <w:rFonts w:ascii="Arial" w:hAnsi="Arial" w:cs="Arial"/>
          <w:sz w:val="24"/>
          <w:szCs w:val="24"/>
          <w:lang w:val="cy"/>
        </w:rPr>
        <w:t xml:space="preserve"> </w:t>
      </w:r>
      <w:r w:rsidR="005822C1">
        <w:rPr>
          <w:rFonts w:ascii="Arial" w:hAnsi="Arial" w:cs="Arial"/>
          <w:sz w:val="24"/>
          <w:szCs w:val="24"/>
          <w:lang w:val="cy"/>
        </w:rPr>
        <w:t>d</w:t>
      </w:r>
      <w:r w:rsidRPr="00F72B33">
        <w:rPr>
          <w:rFonts w:ascii="Arial" w:hAnsi="Arial" w:cs="Arial"/>
          <w:sz w:val="24"/>
          <w:szCs w:val="24"/>
          <w:lang w:val="cy"/>
        </w:rPr>
        <w:t xml:space="preserve">reth </w:t>
      </w:r>
      <w:r w:rsidR="005822C1">
        <w:rPr>
          <w:rFonts w:ascii="Arial" w:hAnsi="Arial" w:cs="Arial"/>
          <w:sz w:val="24"/>
          <w:szCs w:val="24"/>
          <w:lang w:val="cy"/>
        </w:rPr>
        <w:t>g</w:t>
      </w:r>
      <w:r w:rsidRPr="00F72B33">
        <w:rPr>
          <w:rFonts w:ascii="Arial" w:hAnsi="Arial" w:cs="Arial"/>
          <w:sz w:val="24"/>
          <w:szCs w:val="24"/>
          <w:lang w:val="cy"/>
        </w:rPr>
        <w:t xml:space="preserve">yngor ac nad </w:t>
      </w:r>
      <w:r w:rsidR="005B40E7">
        <w:rPr>
          <w:rFonts w:ascii="Arial" w:hAnsi="Arial" w:cs="Arial"/>
          <w:sz w:val="24"/>
          <w:szCs w:val="24"/>
          <w:lang w:val="cy"/>
        </w:rPr>
        <w:t>ydynt yn gallu troi at rywun</w:t>
      </w:r>
      <w:r w:rsidRPr="00F72B33">
        <w:rPr>
          <w:rFonts w:ascii="Arial" w:hAnsi="Arial" w:cs="Arial"/>
          <w:sz w:val="24"/>
          <w:szCs w:val="24"/>
          <w:lang w:val="cy"/>
        </w:rPr>
        <w:t xml:space="preserve"> i </w:t>
      </w:r>
      <w:r w:rsidR="005822C1">
        <w:rPr>
          <w:rFonts w:ascii="Arial" w:hAnsi="Arial" w:cs="Arial"/>
          <w:sz w:val="24"/>
          <w:szCs w:val="24"/>
          <w:lang w:val="cy"/>
        </w:rPr>
        <w:t>gael</w:t>
      </w:r>
      <w:r w:rsidRPr="00F72B33">
        <w:rPr>
          <w:rFonts w:ascii="Arial" w:hAnsi="Arial" w:cs="Arial"/>
          <w:sz w:val="24"/>
          <w:szCs w:val="24"/>
          <w:lang w:val="cy"/>
        </w:rPr>
        <w:t xml:space="preserve"> iawndal nac ychwaith droi at unrhyw eithriadau statudol.</w:t>
      </w:r>
    </w:p>
    <w:p w14:paraId="62074EA7" w14:textId="77777777" w:rsidR="00E65A1A" w:rsidRPr="00F72B33" w:rsidRDefault="00E65A1A" w:rsidP="00E65A1A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14:paraId="4476BBA9" w14:textId="7294E165" w:rsidR="00E65A1A" w:rsidRPr="00F72B33" w:rsidRDefault="00E65A1A" w:rsidP="00E65A1A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F72B33">
        <w:rPr>
          <w:rFonts w:ascii="Arial" w:hAnsi="Arial" w:cs="Arial"/>
          <w:sz w:val="24"/>
          <w:szCs w:val="24"/>
          <w:lang w:val="cy"/>
        </w:rPr>
        <w:t xml:space="preserve">Rhaid gwneud pob cais o'r fath yn ysgrifenedig gan </w:t>
      </w:r>
      <w:r w:rsidR="005B40E7">
        <w:rPr>
          <w:rFonts w:ascii="Arial" w:hAnsi="Arial" w:cs="Arial"/>
          <w:sz w:val="24"/>
          <w:szCs w:val="24"/>
          <w:lang w:val="cy"/>
        </w:rPr>
        <w:t>nodi’n fanwl yr</w:t>
      </w:r>
      <w:r w:rsidRPr="00F72B33">
        <w:rPr>
          <w:rFonts w:ascii="Arial" w:hAnsi="Arial" w:cs="Arial"/>
          <w:sz w:val="24"/>
          <w:szCs w:val="24"/>
          <w:lang w:val="cy"/>
        </w:rPr>
        <w:t xml:space="preserve"> union amgylchiadau </w:t>
      </w:r>
      <w:r w:rsidR="005B40E7">
        <w:rPr>
          <w:rFonts w:ascii="Arial" w:hAnsi="Arial" w:cs="Arial"/>
          <w:sz w:val="24"/>
          <w:szCs w:val="24"/>
          <w:lang w:val="cy"/>
        </w:rPr>
        <w:t xml:space="preserve">ar gyfer </w:t>
      </w:r>
      <w:r w:rsidRPr="00F72B33">
        <w:rPr>
          <w:rFonts w:ascii="Arial" w:hAnsi="Arial" w:cs="Arial"/>
          <w:sz w:val="24"/>
          <w:szCs w:val="24"/>
          <w:lang w:val="cy"/>
        </w:rPr>
        <w:t>unrhyw ostyngiad yn y</w:t>
      </w:r>
      <w:r w:rsidR="00BF1E68">
        <w:rPr>
          <w:rFonts w:ascii="Arial" w:hAnsi="Arial" w:cs="Arial"/>
          <w:sz w:val="24"/>
          <w:szCs w:val="24"/>
          <w:lang w:val="cy"/>
        </w:rPr>
        <w:t xml:space="preserve"> </w:t>
      </w:r>
      <w:r w:rsidR="00CA7BF2">
        <w:rPr>
          <w:rFonts w:ascii="Arial" w:hAnsi="Arial" w:cs="Arial"/>
          <w:sz w:val="24"/>
          <w:szCs w:val="24"/>
          <w:lang w:val="cy"/>
        </w:rPr>
        <w:t>rhwymedigaeth</w:t>
      </w:r>
      <w:r w:rsidRPr="00F72B33">
        <w:rPr>
          <w:rFonts w:ascii="Arial" w:hAnsi="Arial" w:cs="Arial"/>
          <w:sz w:val="24"/>
          <w:szCs w:val="24"/>
          <w:lang w:val="cy"/>
        </w:rPr>
        <w:t xml:space="preserve"> sydd ei angen a nodi pryd y disgwylir i'r sefyllfa gael ei datrys.</w:t>
      </w:r>
    </w:p>
    <w:p w14:paraId="5D0BB3F4" w14:textId="77777777" w:rsidR="00E65A1A" w:rsidRPr="00F72B33" w:rsidRDefault="00E65A1A" w:rsidP="00E65A1A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14:paraId="5AAF3770" w14:textId="67C7D1FF" w:rsidR="003B26DB" w:rsidRPr="00CA7BF2" w:rsidRDefault="00E65A1A" w:rsidP="00E65A1A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sz w:val="24"/>
          <w:szCs w:val="24"/>
          <w:lang w:val="cy"/>
        </w:rPr>
      </w:pPr>
      <w:r w:rsidRPr="00F72B33">
        <w:rPr>
          <w:rFonts w:ascii="Arial" w:hAnsi="Arial" w:cs="Arial"/>
          <w:sz w:val="24"/>
          <w:szCs w:val="24"/>
          <w:lang w:val="cy"/>
        </w:rPr>
        <w:t xml:space="preserve">Bydd y Cyngor yn ystyried ceisiadau fesul achos drwy ymgynghori â gwasanaethau neu sefydliadau eraill fel y bo'n briodol. Bydd unrhyw ostyngiad yn cael ei gymhwyso </w:t>
      </w:r>
      <w:r w:rsidR="005B40E7">
        <w:rPr>
          <w:rFonts w:ascii="Arial" w:hAnsi="Arial" w:cs="Arial"/>
          <w:sz w:val="24"/>
          <w:szCs w:val="24"/>
          <w:lang w:val="cy"/>
        </w:rPr>
        <w:t>pryd y</w:t>
      </w:r>
      <w:r w:rsidRPr="00F72B33">
        <w:rPr>
          <w:rFonts w:ascii="Arial" w:hAnsi="Arial" w:cs="Arial"/>
          <w:sz w:val="24"/>
          <w:szCs w:val="24"/>
          <w:lang w:val="cy"/>
        </w:rPr>
        <w:t xml:space="preserve"> maent yn parhau i fod </w:t>
      </w:r>
      <w:r w:rsidR="008F452D">
        <w:rPr>
          <w:rFonts w:ascii="Arial" w:hAnsi="Arial" w:cs="Arial"/>
          <w:sz w:val="24"/>
          <w:szCs w:val="24"/>
          <w:lang w:val="cy"/>
        </w:rPr>
        <w:t>â rhwymedigaeth</w:t>
      </w:r>
      <w:r w:rsidRPr="00F72B33">
        <w:rPr>
          <w:rFonts w:ascii="Arial" w:hAnsi="Arial" w:cs="Arial"/>
          <w:sz w:val="24"/>
          <w:szCs w:val="24"/>
          <w:lang w:val="cy"/>
        </w:rPr>
        <w:t xml:space="preserve"> </w:t>
      </w:r>
      <w:r w:rsidR="005B40E7">
        <w:rPr>
          <w:rFonts w:ascii="Arial" w:hAnsi="Arial" w:cs="Arial"/>
          <w:sz w:val="24"/>
          <w:szCs w:val="24"/>
          <w:lang w:val="cy"/>
        </w:rPr>
        <w:t>d</w:t>
      </w:r>
      <w:r w:rsidRPr="00F72B33">
        <w:rPr>
          <w:rFonts w:ascii="Arial" w:hAnsi="Arial" w:cs="Arial"/>
          <w:sz w:val="24"/>
          <w:szCs w:val="24"/>
          <w:lang w:val="cy"/>
        </w:rPr>
        <w:t xml:space="preserve">reth </w:t>
      </w:r>
      <w:r w:rsidR="005B40E7">
        <w:rPr>
          <w:rFonts w:ascii="Arial" w:hAnsi="Arial" w:cs="Arial"/>
          <w:sz w:val="24"/>
          <w:szCs w:val="24"/>
          <w:lang w:val="cy"/>
        </w:rPr>
        <w:t>g</w:t>
      </w:r>
      <w:r w:rsidRPr="00F72B33">
        <w:rPr>
          <w:rFonts w:ascii="Arial" w:hAnsi="Arial" w:cs="Arial"/>
          <w:sz w:val="24"/>
          <w:szCs w:val="24"/>
          <w:lang w:val="cy"/>
        </w:rPr>
        <w:t xml:space="preserve">yngor </w:t>
      </w:r>
      <w:r w:rsidR="00D71F59">
        <w:rPr>
          <w:rFonts w:ascii="Arial" w:hAnsi="Arial" w:cs="Arial"/>
          <w:sz w:val="24"/>
          <w:szCs w:val="24"/>
          <w:lang w:val="cy"/>
        </w:rPr>
        <w:t xml:space="preserve">arnynt </w:t>
      </w:r>
      <w:r w:rsidRPr="00F72B33">
        <w:rPr>
          <w:rFonts w:ascii="Arial" w:hAnsi="Arial" w:cs="Arial"/>
          <w:sz w:val="24"/>
          <w:szCs w:val="24"/>
          <w:lang w:val="cy"/>
        </w:rPr>
        <w:t xml:space="preserve">ac nad </w:t>
      </w:r>
      <w:r w:rsidR="005B40E7">
        <w:rPr>
          <w:rFonts w:ascii="Arial" w:hAnsi="Arial" w:cs="Arial"/>
          <w:sz w:val="24"/>
          <w:szCs w:val="24"/>
          <w:lang w:val="cy"/>
        </w:rPr>
        <w:t xml:space="preserve">ydynt yn gallu </w:t>
      </w:r>
      <w:r w:rsidR="009029BB">
        <w:rPr>
          <w:rFonts w:ascii="Arial" w:hAnsi="Arial" w:cs="Arial"/>
          <w:sz w:val="24"/>
          <w:szCs w:val="24"/>
          <w:lang w:val="cy"/>
        </w:rPr>
        <w:t>t</w:t>
      </w:r>
      <w:r w:rsidRPr="00F72B33">
        <w:rPr>
          <w:rFonts w:ascii="Arial" w:hAnsi="Arial" w:cs="Arial"/>
          <w:sz w:val="24"/>
          <w:szCs w:val="24"/>
          <w:lang w:val="cy"/>
        </w:rPr>
        <w:t>roi at unrhyw eithriadau statudol neu pan nad yw'r argyfwng neu'r digwyddiad yn dod o dan unrhyw bolisi yswiriant.</w:t>
      </w:r>
    </w:p>
    <w:p w14:paraId="79DCCB57" w14:textId="74D637A6" w:rsidR="00E65A1A" w:rsidRPr="00CA7BF2" w:rsidRDefault="00E65A1A" w:rsidP="00E65A1A">
      <w:pPr>
        <w:autoSpaceDE w:val="0"/>
        <w:autoSpaceDN w:val="0"/>
        <w:adjustRightInd w:val="0"/>
        <w:spacing w:after="0" w:line="240" w:lineRule="auto"/>
        <w:ind w:left="927"/>
        <w:rPr>
          <w:rFonts w:ascii="Arial" w:hAnsi="Arial" w:cs="Arial"/>
          <w:sz w:val="24"/>
          <w:szCs w:val="24"/>
          <w:lang w:val="cy"/>
        </w:rPr>
      </w:pPr>
    </w:p>
    <w:p w14:paraId="043C4CFA" w14:textId="2EA626AD" w:rsidR="00E65A1A" w:rsidRPr="00F72B33" w:rsidRDefault="00E65A1A" w:rsidP="00E65A1A">
      <w:pPr>
        <w:pStyle w:val="Default"/>
        <w:numPr>
          <w:ilvl w:val="0"/>
          <w:numId w:val="34"/>
        </w:numPr>
        <w:tabs>
          <w:tab w:val="left" w:pos="993"/>
        </w:tabs>
        <w:rPr>
          <w:sz w:val="23"/>
          <w:szCs w:val="23"/>
        </w:rPr>
      </w:pPr>
      <w:r w:rsidRPr="00F72B33">
        <w:rPr>
          <w:b/>
          <w:bCs/>
          <w:sz w:val="23"/>
          <w:szCs w:val="23"/>
          <w:lang w:val="cy"/>
        </w:rPr>
        <w:t>Amgylchiadau eraill</w:t>
      </w:r>
    </w:p>
    <w:p w14:paraId="5921E433" w14:textId="77777777" w:rsidR="00E65A1A" w:rsidRPr="00F72B33" w:rsidRDefault="00E65A1A" w:rsidP="00E65A1A">
      <w:pPr>
        <w:autoSpaceDE w:val="0"/>
        <w:autoSpaceDN w:val="0"/>
        <w:adjustRightInd w:val="0"/>
        <w:spacing w:after="0" w:line="240" w:lineRule="auto"/>
        <w:ind w:left="927"/>
        <w:rPr>
          <w:rFonts w:ascii="Arial" w:hAnsi="Arial" w:cs="Arial"/>
          <w:sz w:val="24"/>
          <w:szCs w:val="24"/>
        </w:rPr>
      </w:pPr>
    </w:p>
    <w:p w14:paraId="5CD5ECF1" w14:textId="199AD118" w:rsidR="00E65A1A" w:rsidRPr="00CA7BF2" w:rsidRDefault="00E65A1A" w:rsidP="002D5909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sz w:val="24"/>
          <w:szCs w:val="24"/>
          <w:lang w:val="cy"/>
        </w:rPr>
      </w:pPr>
      <w:r w:rsidRPr="00F72B33">
        <w:rPr>
          <w:rFonts w:ascii="Arial" w:hAnsi="Arial" w:cs="Arial"/>
          <w:sz w:val="24"/>
          <w:szCs w:val="24"/>
          <w:lang w:val="cy"/>
        </w:rPr>
        <w:t xml:space="preserve">Bydd y Cyngor yn ystyried ceisiadau gan </w:t>
      </w:r>
      <w:r w:rsidR="00DA3C9C" w:rsidRPr="00F72B33">
        <w:rPr>
          <w:rFonts w:ascii="Arial" w:hAnsi="Arial" w:cs="Arial"/>
          <w:sz w:val="24"/>
          <w:szCs w:val="24"/>
          <w:lang w:val="cy"/>
        </w:rPr>
        <w:t>dalwyr</w:t>
      </w:r>
      <w:r w:rsidR="005B40E7">
        <w:rPr>
          <w:rFonts w:ascii="Arial" w:hAnsi="Arial" w:cs="Arial"/>
          <w:sz w:val="24"/>
          <w:szCs w:val="24"/>
          <w:lang w:val="cy"/>
        </w:rPr>
        <w:t xml:space="preserve"> y d</w:t>
      </w:r>
      <w:r w:rsidR="00DA3C9C" w:rsidRPr="00F72B33">
        <w:rPr>
          <w:rFonts w:ascii="Arial" w:hAnsi="Arial" w:cs="Arial"/>
          <w:sz w:val="24"/>
          <w:szCs w:val="24"/>
          <w:lang w:val="cy"/>
        </w:rPr>
        <w:t>reth gyngor</w:t>
      </w:r>
      <w:r w:rsidRPr="00F72B33">
        <w:rPr>
          <w:rFonts w:ascii="Arial" w:hAnsi="Arial" w:cs="Arial"/>
          <w:lang w:val="cy"/>
        </w:rPr>
        <w:t xml:space="preserve">, </w:t>
      </w:r>
      <w:r w:rsidR="002D5909" w:rsidRPr="00F72B33">
        <w:rPr>
          <w:rFonts w:ascii="Arial" w:hAnsi="Arial" w:cs="Arial"/>
          <w:sz w:val="24"/>
          <w:szCs w:val="24"/>
          <w:lang w:val="cy"/>
        </w:rPr>
        <w:t>neu grwpiau penodol o unigolion</w:t>
      </w:r>
      <w:r w:rsidRPr="00F72B33">
        <w:rPr>
          <w:rFonts w:ascii="Arial" w:hAnsi="Arial" w:cs="Arial"/>
          <w:lang w:val="cy"/>
        </w:rPr>
        <w:t xml:space="preserve">, </w:t>
      </w:r>
      <w:r w:rsidRPr="00F72B33">
        <w:rPr>
          <w:rFonts w:ascii="Arial" w:hAnsi="Arial" w:cs="Arial"/>
          <w:sz w:val="24"/>
          <w:szCs w:val="24"/>
          <w:lang w:val="cy"/>
        </w:rPr>
        <w:t xml:space="preserve">am ostyngiad </w:t>
      </w:r>
      <w:r w:rsidR="005B40E7">
        <w:rPr>
          <w:rFonts w:ascii="Arial" w:hAnsi="Arial" w:cs="Arial"/>
          <w:sz w:val="24"/>
          <w:szCs w:val="24"/>
          <w:lang w:val="cy"/>
        </w:rPr>
        <w:t>i’w</w:t>
      </w:r>
      <w:r w:rsidRPr="00F72B33">
        <w:rPr>
          <w:rFonts w:ascii="Arial" w:hAnsi="Arial" w:cs="Arial"/>
          <w:sz w:val="24"/>
          <w:szCs w:val="24"/>
          <w:lang w:val="cy"/>
        </w:rPr>
        <w:t xml:space="preserve"> </w:t>
      </w:r>
      <w:r w:rsidR="008F452D">
        <w:rPr>
          <w:rFonts w:ascii="Arial" w:hAnsi="Arial" w:cs="Arial"/>
          <w:sz w:val="24"/>
          <w:szCs w:val="24"/>
          <w:lang w:val="cy"/>
        </w:rPr>
        <w:t>rhwymedigaeth</w:t>
      </w:r>
      <w:r w:rsidRPr="00F72B33">
        <w:rPr>
          <w:rFonts w:ascii="Arial" w:hAnsi="Arial" w:cs="Arial"/>
          <w:sz w:val="24"/>
          <w:szCs w:val="24"/>
          <w:lang w:val="cy"/>
        </w:rPr>
        <w:t xml:space="preserve"> yn seiliedig ar amgylchiadau eithriadol eraill nas crybwyllwyd yn benodol o fewn</w:t>
      </w:r>
      <w:r w:rsidRPr="00F72B33">
        <w:rPr>
          <w:rFonts w:ascii="Arial" w:hAnsi="Arial" w:cs="Arial"/>
          <w:lang w:val="cy"/>
        </w:rPr>
        <w:t xml:space="preserve"> </w:t>
      </w:r>
      <w:r w:rsidRPr="005B40E7">
        <w:rPr>
          <w:rFonts w:ascii="Arial" w:hAnsi="Arial" w:cs="Arial"/>
          <w:sz w:val="24"/>
          <w:szCs w:val="24"/>
          <w:lang w:val="cy"/>
        </w:rPr>
        <w:t>y polisi hwn</w:t>
      </w:r>
      <w:r w:rsidRPr="00F72B33">
        <w:rPr>
          <w:rFonts w:ascii="Arial" w:hAnsi="Arial" w:cs="Arial"/>
          <w:lang w:val="cy"/>
        </w:rPr>
        <w:t xml:space="preserve"> </w:t>
      </w:r>
      <w:r w:rsidR="002D5909" w:rsidRPr="00F72B33">
        <w:rPr>
          <w:rFonts w:ascii="Arial" w:hAnsi="Arial" w:cs="Arial"/>
          <w:sz w:val="24"/>
          <w:szCs w:val="24"/>
          <w:lang w:val="cy"/>
        </w:rPr>
        <w:t xml:space="preserve"> ond sy'n cyd-fynd ag egwyddorion y polisi, fel y nodir yn Adran 3</w:t>
      </w:r>
      <w:r w:rsidRPr="00F72B33">
        <w:rPr>
          <w:rFonts w:ascii="Arial" w:hAnsi="Arial" w:cs="Arial"/>
          <w:sz w:val="24"/>
          <w:szCs w:val="24"/>
          <w:lang w:val="cy"/>
        </w:rPr>
        <w:t xml:space="preserve">. Ond mae'n rhaid i'r Cyngor fod o'r farn bod yr amgylchiadau sy'n ymwneud â'r cais yn gwarantu gostyngiad pellach yn eu </w:t>
      </w:r>
      <w:r w:rsidR="008F452D">
        <w:rPr>
          <w:rFonts w:ascii="Arial" w:hAnsi="Arial" w:cs="Arial"/>
          <w:sz w:val="24"/>
          <w:szCs w:val="24"/>
          <w:lang w:val="cy"/>
        </w:rPr>
        <w:t>rhwymedigaeth</w:t>
      </w:r>
      <w:r w:rsidRPr="00F72B33">
        <w:rPr>
          <w:rFonts w:ascii="Arial" w:hAnsi="Arial" w:cs="Arial"/>
          <w:sz w:val="24"/>
          <w:szCs w:val="24"/>
          <w:lang w:val="cy"/>
        </w:rPr>
        <w:t xml:space="preserve"> dreth gyngor gan </w:t>
      </w:r>
      <w:r w:rsidR="005B40E7">
        <w:rPr>
          <w:rFonts w:ascii="Arial" w:hAnsi="Arial" w:cs="Arial"/>
          <w:sz w:val="24"/>
          <w:szCs w:val="24"/>
          <w:lang w:val="cy"/>
        </w:rPr>
        <w:t>ystyried yr</w:t>
      </w:r>
      <w:r w:rsidRPr="00F72B33">
        <w:rPr>
          <w:rFonts w:ascii="Arial" w:hAnsi="Arial" w:cs="Arial"/>
          <w:sz w:val="24"/>
          <w:szCs w:val="24"/>
          <w:lang w:val="cy"/>
        </w:rPr>
        <w:t xml:space="preserve"> effaith ar </w:t>
      </w:r>
      <w:r w:rsidR="00DA3C9C" w:rsidRPr="00F72B33">
        <w:rPr>
          <w:rFonts w:ascii="Arial" w:hAnsi="Arial" w:cs="Arial"/>
          <w:sz w:val="24"/>
          <w:szCs w:val="24"/>
          <w:lang w:val="cy"/>
        </w:rPr>
        <w:t>dalwyr</w:t>
      </w:r>
      <w:r w:rsidR="005B40E7">
        <w:rPr>
          <w:rFonts w:ascii="Arial" w:hAnsi="Arial" w:cs="Arial"/>
          <w:sz w:val="24"/>
          <w:szCs w:val="24"/>
          <w:lang w:val="cy"/>
        </w:rPr>
        <w:t xml:space="preserve"> eraill y d</w:t>
      </w:r>
      <w:r w:rsidR="00DA3C9C" w:rsidRPr="00F72B33">
        <w:rPr>
          <w:rFonts w:ascii="Arial" w:hAnsi="Arial" w:cs="Arial"/>
          <w:sz w:val="24"/>
          <w:szCs w:val="24"/>
          <w:lang w:val="cy"/>
        </w:rPr>
        <w:t>reth gyngor</w:t>
      </w:r>
      <w:r w:rsidRPr="00F72B33">
        <w:rPr>
          <w:rFonts w:ascii="Arial" w:hAnsi="Arial" w:cs="Arial"/>
          <w:sz w:val="24"/>
          <w:szCs w:val="24"/>
          <w:lang w:val="cy"/>
        </w:rPr>
        <w:t>.</w:t>
      </w:r>
    </w:p>
    <w:p w14:paraId="44C10137" w14:textId="77777777" w:rsidR="002D5909" w:rsidRPr="00CA7BF2" w:rsidRDefault="002D5909" w:rsidP="002D5909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sz w:val="24"/>
          <w:szCs w:val="24"/>
          <w:lang w:val="cy"/>
        </w:rPr>
      </w:pPr>
    </w:p>
    <w:p w14:paraId="736E5EC2" w14:textId="6D04C992" w:rsidR="00E65A1A" w:rsidRPr="00CA7BF2" w:rsidRDefault="00576E09" w:rsidP="002D5909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sz w:val="24"/>
          <w:szCs w:val="24"/>
          <w:lang w:val="cy"/>
        </w:rPr>
      </w:pPr>
      <w:r>
        <w:rPr>
          <w:rFonts w:ascii="Arial" w:hAnsi="Arial" w:cs="Arial"/>
          <w:sz w:val="24"/>
          <w:szCs w:val="24"/>
          <w:lang w:val="cy"/>
        </w:rPr>
        <w:t xml:space="preserve">Ni fydd unrhyw ostyngiad mewn </w:t>
      </w:r>
      <w:r w:rsidR="00527C21">
        <w:rPr>
          <w:rFonts w:ascii="Arial" w:hAnsi="Arial" w:cs="Arial"/>
          <w:sz w:val="24"/>
          <w:szCs w:val="24"/>
          <w:lang w:val="cy"/>
        </w:rPr>
        <w:t>rhwymedigaeth</w:t>
      </w:r>
      <w:r>
        <w:rPr>
          <w:rFonts w:ascii="Arial" w:hAnsi="Arial" w:cs="Arial"/>
          <w:sz w:val="24"/>
          <w:szCs w:val="24"/>
          <w:lang w:val="cy"/>
        </w:rPr>
        <w:t xml:space="preserve"> yn cael ei roi pryd gellid rhoi eithriad statudol neu ddisgownt neu pryd y byddai'n gwrthdaro ag unrhyw benderfyniad, blaenoriaeth graidd neu amcan y Cyngor.</w:t>
      </w:r>
    </w:p>
    <w:p w14:paraId="0B00E8DF" w14:textId="3CF26A89" w:rsidR="002D5909" w:rsidRPr="00CA7BF2" w:rsidRDefault="002D5909" w:rsidP="002D5909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sz w:val="24"/>
          <w:szCs w:val="24"/>
          <w:lang w:val="cy"/>
        </w:rPr>
      </w:pPr>
    </w:p>
    <w:p w14:paraId="5BB9BA1D" w14:textId="4E9E7149" w:rsidR="002D5909" w:rsidRPr="00CA7BF2" w:rsidRDefault="002D5909" w:rsidP="002D5909">
      <w:pPr>
        <w:pStyle w:val="Default"/>
        <w:tabs>
          <w:tab w:val="left" w:pos="567"/>
        </w:tabs>
        <w:rPr>
          <w:b/>
          <w:bCs/>
          <w:lang w:val="cy"/>
        </w:rPr>
      </w:pPr>
      <w:r w:rsidRPr="00F72B33">
        <w:rPr>
          <w:lang w:val="cy"/>
        </w:rPr>
        <w:t>4.2</w:t>
      </w:r>
      <w:r w:rsidRPr="00F72B33">
        <w:rPr>
          <w:lang w:val="cy"/>
        </w:rPr>
        <w:tab/>
      </w:r>
      <w:r w:rsidRPr="005360C5">
        <w:rPr>
          <w:b/>
          <w:bCs/>
          <w:lang w:val="cy"/>
        </w:rPr>
        <w:t xml:space="preserve">Newidiadau mewn amgylchiadau </w:t>
      </w:r>
    </w:p>
    <w:p w14:paraId="2F6CE91E" w14:textId="77777777" w:rsidR="002D5909" w:rsidRPr="00CA7BF2" w:rsidRDefault="002D5909" w:rsidP="002D5909">
      <w:pPr>
        <w:pStyle w:val="Default"/>
        <w:rPr>
          <w:sz w:val="23"/>
          <w:szCs w:val="23"/>
          <w:lang w:val="cy"/>
        </w:rPr>
      </w:pPr>
    </w:p>
    <w:p w14:paraId="1D45C55F" w14:textId="2ADF8992" w:rsidR="002D5909" w:rsidRPr="00CA7BF2" w:rsidRDefault="002D5909" w:rsidP="002D5909">
      <w:pPr>
        <w:pStyle w:val="Default"/>
        <w:tabs>
          <w:tab w:val="left" w:pos="567"/>
        </w:tabs>
        <w:ind w:left="567"/>
        <w:jc w:val="both"/>
        <w:rPr>
          <w:lang w:val="cy"/>
        </w:rPr>
      </w:pPr>
      <w:r w:rsidRPr="00F72B33">
        <w:rPr>
          <w:lang w:val="cy"/>
        </w:rPr>
        <w:t xml:space="preserve">Gall y Cyngor ddiwygio unrhyw ostyngiad </w:t>
      </w:r>
      <w:r w:rsidR="005360C5">
        <w:rPr>
          <w:lang w:val="cy"/>
        </w:rPr>
        <w:t>yn ôl disgresiwn</w:t>
      </w:r>
      <w:r w:rsidRPr="00F72B33">
        <w:rPr>
          <w:lang w:val="cy"/>
        </w:rPr>
        <w:t xml:space="preserve"> a ddarperir o dan y polisi hwn </w:t>
      </w:r>
      <w:r w:rsidR="005360C5">
        <w:rPr>
          <w:lang w:val="cy"/>
        </w:rPr>
        <w:t>pan fo</w:t>
      </w:r>
      <w:r w:rsidRPr="00F72B33">
        <w:rPr>
          <w:lang w:val="cy"/>
        </w:rPr>
        <w:t xml:space="preserve"> amgylchiadau'r ymgeisydd wedi newid. </w:t>
      </w:r>
    </w:p>
    <w:p w14:paraId="6E044C31" w14:textId="77777777" w:rsidR="002D5909" w:rsidRPr="00CA7BF2" w:rsidRDefault="002D5909" w:rsidP="002D5909">
      <w:pPr>
        <w:pStyle w:val="Default"/>
        <w:jc w:val="both"/>
        <w:rPr>
          <w:lang w:val="cy"/>
        </w:rPr>
      </w:pPr>
    </w:p>
    <w:p w14:paraId="3AEDD419" w14:textId="7CCEFCBC" w:rsidR="002D5909" w:rsidRPr="00F72B33" w:rsidRDefault="002D5909" w:rsidP="002D5909">
      <w:pPr>
        <w:pStyle w:val="Default"/>
        <w:ind w:left="567"/>
        <w:jc w:val="both"/>
      </w:pPr>
      <w:r w:rsidRPr="00F72B33">
        <w:rPr>
          <w:lang w:val="cy"/>
        </w:rPr>
        <w:t>Mae'r trethdalwr yn cytuno y bydd yn rhoi gwybod i'r Cyngor ar unwaith naill ai dros y ffôn, drwy e-bost neu'n ysgrifenedig am unrhyw newidiadau yn e</w:t>
      </w:r>
      <w:r w:rsidR="005360C5">
        <w:rPr>
          <w:lang w:val="cy"/>
        </w:rPr>
        <w:t>i</w:t>
      </w:r>
      <w:r w:rsidRPr="00F72B33">
        <w:rPr>
          <w:lang w:val="cy"/>
        </w:rPr>
        <w:t xml:space="preserve"> amgylchiadau a allai effeithio ar yr hawliad o dan y polisi hwn. Gall methu â gwneud hynny arwain at dynnu'r gostyngiad a roddwyd am y flwyddyn yn ôl </w:t>
      </w:r>
      <w:r w:rsidR="005360C5">
        <w:rPr>
          <w:lang w:val="cy"/>
        </w:rPr>
        <w:t>gyda</w:t>
      </w:r>
      <w:r w:rsidRPr="00F72B33">
        <w:rPr>
          <w:lang w:val="cy"/>
        </w:rPr>
        <w:t xml:space="preserve"> gofyniad i ad-dalu unrhyw swm sydd heb ei dalu i'r Cyngor. Rhaid hysbysu'r holl newidiadau mewn amgylchiadau </w:t>
      </w:r>
      <w:r w:rsidR="005360C5">
        <w:rPr>
          <w:lang w:val="cy"/>
        </w:rPr>
        <w:t>o fewn</w:t>
      </w:r>
      <w:r w:rsidRPr="00F72B33">
        <w:rPr>
          <w:lang w:val="cy"/>
        </w:rPr>
        <w:t xml:space="preserve"> 21 diwrnod.</w:t>
      </w:r>
    </w:p>
    <w:p w14:paraId="6418FBB8" w14:textId="2D7DA068" w:rsidR="002D5909" w:rsidRPr="00F72B33" w:rsidRDefault="002D5909" w:rsidP="002D5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7F7219" w14:textId="1F088529" w:rsidR="002D5909" w:rsidRPr="00F72B33" w:rsidRDefault="002D5909" w:rsidP="00E65A1A">
      <w:pPr>
        <w:autoSpaceDE w:val="0"/>
        <w:autoSpaceDN w:val="0"/>
        <w:adjustRightInd w:val="0"/>
        <w:spacing w:after="0" w:line="240" w:lineRule="auto"/>
        <w:ind w:left="927"/>
        <w:rPr>
          <w:rFonts w:ascii="Arial" w:hAnsi="Arial" w:cs="Arial"/>
          <w:sz w:val="24"/>
          <w:szCs w:val="24"/>
        </w:rPr>
      </w:pPr>
    </w:p>
    <w:p w14:paraId="74291412" w14:textId="41410984" w:rsidR="002D5909" w:rsidRPr="00F72B33" w:rsidRDefault="002D5909" w:rsidP="002D5909">
      <w:pPr>
        <w:pStyle w:val="Default"/>
        <w:tabs>
          <w:tab w:val="left" w:pos="567"/>
        </w:tabs>
      </w:pPr>
      <w:r w:rsidRPr="00F72B33">
        <w:rPr>
          <w:lang w:val="cy"/>
        </w:rPr>
        <w:t>4.3</w:t>
      </w:r>
      <w:r w:rsidRPr="00F72B33">
        <w:rPr>
          <w:lang w:val="cy"/>
        </w:rPr>
        <w:tab/>
      </w:r>
      <w:r w:rsidR="005360C5">
        <w:rPr>
          <w:b/>
          <w:bCs/>
          <w:lang w:val="cy"/>
        </w:rPr>
        <w:t>Dyfarniad</w:t>
      </w:r>
      <w:r w:rsidRPr="00F72B33">
        <w:rPr>
          <w:b/>
          <w:bCs/>
          <w:lang w:val="cy"/>
        </w:rPr>
        <w:t xml:space="preserve"> a Hyd</w:t>
      </w:r>
    </w:p>
    <w:p w14:paraId="7D29922B" w14:textId="3ED97CA6" w:rsidR="002D5909" w:rsidRPr="00F72B33" w:rsidRDefault="002D5909" w:rsidP="002D5909">
      <w:pPr>
        <w:pStyle w:val="Default"/>
        <w:tabs>
          <w:tab w:val="left" w:pos="567"/>
        </w:tabs>
      </w:pPr>
    </w:p>
    <w:p w14:paraId="2DA14E6A" w14:textId="4D6E4176" w:rsidR="002D5909" w:rsidRPr="00F72B33" w:rsidRDefault="002D5909" w:rsidP="002D5909">
      <w:pPr>
        <w:pStyle w:val="Default"/>
        <w:ind w:left="567"/>
        <w:jc w:val="both"/>
      </w:pPr>
      <w:r w:rsidRPr="00F72B33">
        <w:rPr>
          <w:lang w:val="cy"/>
        </w:rPr>
        <w:t xml:space="preserve">Bydd </w:t>
      </w:r>
      <w:r w:rsidR="005360C5">
        <w:rPr>
          <w:lang w:val="cy"/>
        </w:rPr>
        <w:t>maint</w:t>
      </w:r>
      <w:r w:rsidRPr="00F72B33">
        <w:rPr>
          <w:lang w:val="cy"/>
        </w:rPr>
        <w:t xml:space="preserve"> a hyd y dyfarniad yn cael e</w:t>
      </w:r>
      <w:r w:rsidR="005360C5">
        <w:rPr>
          <w:lang w:val="cy"/>
        </w:rPr>
        <w:t>i</w:t>
      </w:r>
      <w:r w:rsidRPr="00F72B33">
        <w:rPr>
          <w:lang w:val="cy"/>
        </w:rPr>
        <w:t xml:space="preserve"> </w:t>
      </w:r>
      <w:r w:rsidR="005360C5">
        <w:rPr>
          <w:lang w:val="cy"/>
        </w:rPr>
        <w:t>be</w:t>
      </w:r>
      <w:r w:rsidR="009029BB">
        <w:rPr>
          <w:lang w:val="cy"/>
        </w:rPr>
        <w:t>nderfynu</w:t>
      </w:r>
      <w:r w:rsidRPr="00F72B33">
        <w:rPr>
          <w:lang w:val="cy"/>
        </w:rPr>
        <w:t xml:space="preserve"> yn ôl disgresiwn y Cyngor a bydd yn cael ei wneud ar sail y dystiolaeth a gyflenwyd ac amgylchiadau a rhinweddau pob cais a dderbyn</w:t>
      </w:r>
      <w:r w:rsidR="005360C5">
        <w:rPr>
          <w:lang w:val="cy"/>
        </w:rPr>
        <w:t>n</w:t>
      </w:r>
      <w:r w:rsidRPr="00F72B33">
        <w:rPr>
          <w:lang w:val="cy"/>
        </w:rPr>
        <w:t>i</w:t>
      </w:r>
      <w:r w:rsidR="005360C5">
        <w:rPr>
          <w:lang w:val="cy"/>
        </w:rPr>
        <w:t>r</w:t>
      </w:r>
      <w:r w:rsidRPr="00F72B33">
        <w:rPr>
          <w:lang w:val="cy"/>
        </w:rPr>
        <w:t>.</w:t>
      </w:r>
    </w:p>
    <w:p w14:paraId="66F3F28B" w14:textId="41CE97C6" w:rsidR="002D5909" w:rsidRPr="00F72B33" w:rsidRDefault="002D5909" w:rsidP="002D5909">
      <w:pPr>
        <w:pStyle w:val="Default"/>
        <w:ind w:left="567"/>
        <w:jc w:val="both"/>
      </w:pPr>
      <w:r w:rsidRPr="00F72B33">
        <w:t xml:space="preserve"> </w:t>
      </w:r>
    </w:p>
    <w:p w14:paraId="37ACB003" w14:textId="12CC8CD0" w:rsidR="002D5909" w:rsidRPr="00F72B33" w:rsidRDefault="002D5909" w:rsidP="002D5909">
      <w:pPr>
        <w:pStyle w:val="Default"/>
        <w:ind w:left="567"/>
        <w:jc w:val="both"/>
      </w:pPr>
      <w:r w:rsidRPr="00F72B33">
        <w:rPr>
          <w:lang w:val="cy"/>
        </w:rPr>
        <w:t>Fel arfer bydd y dyfarniad yn cychwyn o ddyddiad y cais a bydd yn cael ei ôl-ddyddio</w:t>
      </w:r>
      <w:r w:rsidR="005360C5">
        <w:rPr>
          <w:lang w:val="cy"/>
        </w:rPr>
        <w:t xml:space="preserve"> dim ond</w:t>
      </w:r>
      <w:r w:rsidRPr="00F72B33">
        <w:rPr>
          <w:lang w:val="cy"/>
        </w:rPr>
        <w:t xml:space="preserve"> pan all </w:t>
      </w:r>
      <w:r w:rsidR="00DA3C9C" w:rsidRPr="00F72B33">
        <w:rPr>
          <w:lang w:val="cy"/>
        </w:rPr>
        <w:t>talwr</w:t>
      </w:r>
      <w:r w:rsidR="005360C5">
        <w:rPr>
          <w:lang w:val="cy"/>
        </w:rPr>
        <w:t xml:space="preserve"> y</w:t>
      </w:r>
      <w:r w:rsidR="00DA3C9C" w:rsidRPr="00F72B33">
        <w:rPr>
          <w:lang w:val="cy"/>
        </w:rPr>
        <w:t xml:space="preserve"> </w:t>
      </w:r>
      <w:r w:rsidR="005360C5">
        <w:rPr>
          <w:lang w:val="cy"/>
        </w:rPr>
        <w:t>d</w:t>
      </w:r>
      <w:r w:rsidR="00DA3C9C" w:rsidRPr="00F72B33">
        <w:rPr>
          <w:lang w:val="cy"/>
        </w:rPr>
        <w:t xml:space="preserve">reth </w:t>
      </w:r>
      <w:r w:rsidR="005360C5">
        <w:rPr>
          <w:lang w:val="cy"/>
        </w:rPr>
        <w:t>g</w:t>
      </w:r>
      <w:r w:rsidR="00DA3C9C" w:rsidRPr="00F72B33">
        <w:rPr>
          <w:lang w:val="cy"/>
        </w:rPr>
        <w:t>yngor</w:t>
      </w:r>
      <w:r w:rsidRPr="00F72B33">
        <w:rPr>
          <w:lang w:val="cy"/>
        </w:rPr>
        <w:t xml:space="preserve"> ddangos</w:t>
      </w:r>
      <w:r w:rsidR="005360C5">
        <w:rPr>
          <w:lang w:val="cy"/>
        </w:rPr>
        <w:t xml:space="preserve"> bod</w:t>
      </w:r>
      <w:r w:rsidRPr="00F72B33">
        <w:rPr>
          <w:lang w:val="cy"/>
        </w:rPr>
        <w:t xml:space="preserve"> </w:t>
      </w:r>
      <w:r w:rsidR="005360C5">
        <w:rPr>
          <w:lang w:val="cy"/>
        </w:rPr>
        <w:t>rheswm</w:t>
      </w:r>
      <w:r w:rsidRPr="00F72B33">
        <w:rPr>
          <w:lang w:val="cy"/>
        </w:rPr>
        <w:t xml:space="preserve"> da pam na wnaeth ymgeisio ar yr adeg berthnasol. </w:t>
      </w:r>
    </w:p>
    <w:p w14:paraId="5092A156" w14:textId="77777777" w:rsidR="002D5909" w:rsidRPr="00F72B33" w:rsidRDefault="002D5909" w:rsidP="002D5909">
      <w:pPr>
        <w:pStyle w:val="Default"/>
        <w:ind w:left="567"/>
        <w:jc w:val="both"/>
      </w:pPr>
    </w:p>
    <w:p w14:paraId="76E9440B" w14:textId="294ED2AB" w:rsidR="002D5909" w:rsidRPr="00CA7BF2" w:rsidRDefault="002D5909" w:rsidP="002D5909">
      <w:pPr>
        <w:pStyle w:val="Default"/>
        <w:ind w:left="567"/>
        <w:jc w:val="both"/>
        <w:rPr>
          <w:lang w:val="cy"/>
        </w:rPr>
      </w:pPr>
      <w:r w:rsidRPr="00F72B33">
        <w:rPr>
          <w:lang w:val="cy"/>
        </w:rPr>
        <w:t xml:space="preserve">Bydd unrhyw </w:t>
      </w:r>
      <w:r w:rsidR="005360C5">
        <w:rPr>
          <w:lang w:val="cy"/>
        </w:rPr>
        <w:t>ddyfarniad</w:t>
      </w:r>
      <w:r w:rsidRPr="00F72B33">
        <w:rPr>
          <w:lang w:val="cy"/>
        </w:rPr>
        <w:t xml:space="preserve"> a wneir ar sail "</w:t>
      </w:r>
      <w:proofErr w:type="spellStart"/>
      <w:r w:rsidR="005360C5">
        <w:rPr>
          <w:lang w:val="cy"/>
        </w:rPr>
        <w:t>untro</w:t>
      </w:r>
      <w:proofErr w:type="spellEnd"/>
      <w:r w:rsidRPr="00F72B33">
        <w:rPr>
          <w:lang w:val="cy"/>
        </w:rPr>
        <w:t>" a bydd naill ai a</w:t>
      </w:r>
      <w:r w:rsidR="005360C5">
        <w:rPr>
          <w:lang w:val="cy"/>
        </w:rPr>
        <w:t xml:space="preserve">r gyfer </w:t>
      </w:r>
      <w:r w:rsidRPr="00F72B33">
        <w:rPr>
          <w:lang w:val="cy"/>
        </w:rPr>
        <w:t>r</w:t>
      </w:r>
      <w:r w:rsidR="005360C5">
        <w:rPr>
          <w:lang w:val="cy"/>
        </w:rPr>
        <w:t>h</w:t>
      </w:r>
      <w:r w:rsidRPr="00F72B33">
        <w:rPr>
          <w:lang w:val="cy"/>
        </w:rPr>
        <w:t xml:space="preserve">an o'r tâl neu'r tâl llawn. Ni fydd </w:t>
      </w:r>
      <w:r w:rsidR="005360C5">
        <w:rPr>
          <w:lang w:val="cy"/>
        </w:rPr>
        <w:t>y</w:t>
      </w:r>
      <w:r w:rsidRPr="00F72B33">
        <w:rPr>
          <w:lang w:val="cy"/>
        </w:rPr>
        <w:t xml:space="preserve"> dyfarniad</w:t>
      </w:r>
      <w:r w:rsidR="005360C5">
        <w:rPr>
          <w:lang w:val="cy"/>
        </w:rPr>
        <w:t xml:space="preserve"> yn parhau</w:t>
      </w:r>
      <w:r w:rsidRPr="00F72B33">
        <w:rPr>
          <w:lang w:val="cy"/>
        </w:rPr>
        <w:t xml:space="preserve"> y tu hwnt i ddiwedd y flwyddyn ariannol, oni bai </w:t>
      </w:r>
      <w:r w:rsidR="00BF1E68">
        <w:rPr>
          <w:lang w:val="cy"/>
        </w:rPr>
        <w:t>f</w:t>
      </w:r>
      <w:r w:rsidRPr="00F72B33">
        <w:rPr>
          <w:lang w:val="cy"/>
        </w:rPr>
        <w:t xml:space="preserve">od cais pellach yn cael ei dderbyn a'i gymeradwyo. </w:t>
      </w:r>
    </w:p>
    <w:p w14:paraId="6A357520" w14:textId="77777777" w:rsidR="002D5909" w:rsidRPr="00CA7BF2" w:rsidRDefault="002D5909" w:rsidP="002D5909">
      <w:pPr>
        <w:pStyle w:val="Default"/>
        <w:ind w:left="567"/>
        <w:jc w:val="both"/>
        <w:rPr>
          <w:lang w:val="cy"/>
        </w:rPr>
      </w:pPr>
    </w:p>
    <w:p w14:paraId="24E94519" w14:textId="5BA7BA9D" w:rsidR="002D5909" w:rsidRPr="00CA7BF2" w:rsidRDefault="002D5909" w:rsidP="002D590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cy"/>
        </w:rPr>
      </w:pPr>
      <w:r w:rsidRPr="00F72B33">
        <w:rPr>
          <w:rFonts w:ascii="Arial" w:hAnsi="Arial" w:cs="Arial"/>
          <w:sz w:val="24"/>
          <w:szCs w:val="24"/>
          <w:lang w:val="cy"/>
        </w:rPr>
        <w:t xml:space="preserve">Bydd </w:t>
      </w:r>
      <w:r w:rsidR="005360C5">
        <w:rPr>
          <w:rFonts w:ascii="Arial" w:hAnsi="Arial" w:cs="Arial"/>
          <w:sz w:val="24"/>
          <w:szCs w:val="24"/>
          <w:lang w:val="cy"/>
        </w:rPr>
        <w:t>unrhyw ddyfarniadau</w:t>
      </w:r>
      <w:r w:rsidRPr="00F72B33">
        <w:rPr>
          <w:rFonts w:ascii="Arial" w:hAnsi="Arial" w:cs="Arial"/>
          <w:sz w:val="24"/>
          <w:szCs w:val="24"/>
          <w:lang w:val="cy"/>
        </w:rPr>
        <w:t xml:space="preserve"> </w:t>
      </w:r>
      <w:r w:rsidR="005360C5">
        <w:rPr>
          <w:rFonts w:ascii="Arial" w:hAnsi="Arial" w:cs="Arial"/>
          <w:sz w:val="24"/>
          <w:szCs w:val="24"/>
          <w:lang w:val="cy"/>
        </w:rPr>
        <w:t>a wneir</w:t>
      </w:r>
      <w:r w:rsidRPr="00F72B33">
        <w:rPr>
          <w:rFonts w:ascii="Arial" w:hAnsi="Arial" w:cs="Arial"/>
          <w:sz w:val="24"/>
          <w:szCs w:val="24"/>
          <w:lang w:val="cy"/>
        </w:rPr>
        <w:t xml:space="preserve"> yn cael eu credydu'n uniongyrchol i gyfrif </w:t>
      </w:r>
      <w:r w:rsidR="00BF1E68">
        <w:rPr>
          <w:rFonts w:ascii="Arial" w:hAnsi="Arial" w:cs="Arial"/>
          <w:sz w:val="24"/>
          <w:szCs w:val="24"/>
          <w:lang w:val="cy"/>
        </w:rPr>
        <w:t>t</w:t>
      </w:r>
      <w:r w:rsidRPr="00F72B33">
        <w:rPr>
          <w:rFonts w:ascii="Arial" w:hAnsi="Arial" w:cs="Arial"/>
          <w:sz w:val="24"/>
          <w:szCs w:val="24"/>
          <w:lang w:val="cy"/>
        </w:rPr>
        <w:t xml:space="preserve">reth </w:t>
      </w:r>
      <w:r w:rsidR="005360C5">
        <w:rPr>
          <w:rFonts w:ascii="Arial" w:hAnsi="Arial" w:cs="Arial"/>
          <w:sz w:val="24"/>
          <w:szCs w:val="24"/>
          <w:lang w:val="cy"/>
        </w:rPr>
        <w:t>g</w:t>
      </w:r>
      <w:r w:rsidRPr="00F72B33">
        <w:rPr>
          <w:rFonts w:ascii="Arial" w:hAnsi="Arial" w:cs="Arial"/>
          <w:sz w:val="24"/>
          <w:szCs w:val="24"/>
          <w:lang w:val="cy"/>
        </w:rPr>
        <w:t xml:space="preserve">yngor </w:t>
      </w:r>
      <w:r w:rsidR="005360C5">
        <w:rPr>
          <w:rFonts w:ascii="Arial" w:hAnsi="Arial" w:cs="Arial"/>
          <w:sz w:val="24"/>
          <w:szCs w:val="24"/>
          <w:lang w:val="cy"/>
        </w:rPr>
        <w:t>yr</w:t>
      </w:r>
      <w:r w:rsidRPr="00F72B33">
        <w:rPr>
          <w:rFonts w:ascii="Arial" w:hAnsi="Arial" w:cs="Arial"/>
          <w:sz w:val="24"/>
          <w:szCs w:val="24"/>
          <w:lang w:val="cy"/>
        </w:rPr>
        <w:t xml:space="preserve"> unigolyn neu'r unigolion dan sylw, </w:t>
      </w:r>
      <w:r w:rsidR="00BD58DB">
        <w:rPr>
          <w:rFonts w:ascii="Arial" w:hAnsi="Arial" w:cs="Arial"/>
          <w:sz w:val="24"/>
          <w:szCs w:val="24"/>
          <w:lang w:val="cy"/>
        </w:rPr>
        <w:t xml:space="preserve">gan </w:t>
      </w:r>
      <w:r w:rsidRPr="00F72B33">
        <w:rPr>
          <w:rFonts w:ascii="Arial" w:hAnsi="Arial" w:cs="Arial"/>
          <w:sz w:val="24"/>
          <w:szCs w:val="24"/>
          <w:lang w:val="cy"/>
        </w:rPr>
        <w:t>leihau swm y dreth gyngor sy'n daladwy.</w:t>
      </w:r>
    </w:p>
    <w:p w14:paraId="0F173703" w14:textId="08A62D7C" w:rsidR="002D5909" w:rsidRPr="00CA7BF2" w:rsidRDefault="002D5909" w:rsidP="00E65A1A">
      <w:pPr>
        <w:autoSpaceDE w:val="0"/>
        <w:autoSpaceDN w:val="0"/>
        <w:adjustRightInd w:val="0"/>
        <w:spacing w:after="0" w:line="240" w:lineRule="auto"/>
        <w:ind w:left="927"/>
        <w:rPr>
          <w:rFonts w:ascii="Arial" w:hAnsi="Arial" w:cs="Arial"/>
          <w:sz w:val="24"/>
          <w:szCs w:val="24"/>
          <w:lang w:val="cy"/>
        </w:rPr>
      </w:pPr>
    </w:p>
    <w:p w14:paraId="6A2B94C8" w14:textId="77777777" w:rsidR="002D5909" w:rsidRPr="00CA7BF2" w:rsidRDefault="002D5909" w:rsidP="00E65A1A">
      <w:pPr>
        <w:autoSpaceDE w:val="0"/>
        <w:autoSpaceDN w:val="0"/>
        <w:adjustRightInd w:val="0"/>
        <w:spacing w:after="0" w:line="240" w:lineRule="auto"/>
        <w:ind w:left="927"/>
        <w:rPr>
          <w:rFonts w:ascii="Arial" w:hAnsi="Arial" w:cs="Arial"/>
          <w:sz w:val="24"/>
          <w:szCs w:val="24"/>
          <w:lang w:val="cy"/>
        </w:rPr>
      </w:pPr>
    </w:p>
    <w:p w14:paraId="484079AB" w14:textId="71AD804A" w:rsidR="008A3BF5" w:rsidRPr="00CA7BF2" w:rsidRDefault="002D5909" w:rsidP="00E65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y"/>
        </w:rPr>
      </w:pPr>
      <w:r w:rsidRPr="00F72B33">
        <w:rPr>
          <w:rFonts w:ascii="Arial" w:hAnsi="Arial" w:cs="Arial"/>
          <w:b/>
          <w:sz w:val="24"/>
          <w:szCs w:val="24"/>
          <w:lang w:val="cy"/>
        </w:rPr>
        <w:t>5.</w:t>
      </w:r>
      <w:r w:rsidR="000F05F7">
        <w:rPr>
          <w:rFonts w:ascii="Arial" w:hAnsi="Arial" w:cs="Arial"/>
          <w:b/>
          <w:sz w:val="24"/>
          <w:szCs w:val="24"/>
          <w:lang w:val="cy"/>
        </w:rPr>
        <w:t xml:space="preserve">     </w:t>
      </w:r>
      <w:r w:rsidRPr="00F72B33">
        <w:rPr>
          <w:rFonts w:ascii="Arial" w:hAnsi="Arial" w:cs="Arial"/>
          <w:b/>
          <w:sz w:val="24"/>
          <w:szCs w:val="24"/>
          <w:lang w:val="cy"/>
        </w:rPr>
        <w:t xml:space="preserve">HAWLIO RHYDDHAD </w:t>
      </w:r>
      <w:r w:rsidR="000F05F7">
        <w:rPr>
          <w:rFonts w:ascii="Arial" w:hAnsi="Arial" w:cs="Arial"/>
          <w:b/>
          <w:sz w:val="24"/>
          <w:szCs w:val="24"/>
          <w:lang w:val="cy"/>
        </w:rPr>
        <w:t>YN ÔL DISGRESIWN</w:t>
      </w:r>
    </w:p>
    <w:p w14:paraId="35D25645" w14:textId="61447546" w:rsidR="002D5909" w:rsidRPr="00CA7BF2" w:rsidRDefault="002D5909" w:rsidP="00E65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y"/>
        </w:rPr>
      </w:pPr>
    </w:p>
    <w:p w14:paraId="32D2D551" w14:textId="5497D1F5" w:rsidR="002D5909" w:rsidRPr="00CA7BF2" w:rsidRDefault="002D5909" w:rsidP="000F05F7">
      <w:p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Arial" w:hAnsi="Arial" w:cs="Arial"/>
          <w:bCs/>
          <w:sz w:val="24"/>
          <w:szCs w:val="24"/>
          <w:lang w:val="cy"/>
        </w:rPr>
      </w:pPr>
      <w:r w:rsidRPr="00F72B33">
        <w:rPr>
          <w:rFonts w:ascii="Arial" w:hAnsi="Arial" w:cs="Arial"/>
          <w:bCs/>
          <w:sz w:val="24"/>
          <w:szCs w:val="24"/>
          <w:lang w:val="cy"/>
        </w:rPr>
        <w:t>5.1</w:t>
      </w:r>
      <w:r w:rsidR="000F05F7">
        <w:rPr>
          <w:rFonts w:ascii="Arial" w:hAnsi="Arial" w:cs="Arial"/>
          <w:bCs/>
          <w:sz w:val="24"/>
          <w:szCs w:val="24"/>
          <w:lang w:val="cy"/>
        </w:rPr>
        <w:t xml:space="preserve">   Gellir gwneud hawliadau yn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ysgrifenedig</w:t>
      </w:r>
      <w:r w:rsidR="000F05F7">
        <w:rPr>
          <w:rFonts w:ascii="Arial" w:hAnsi="Arial" w:cs="Arial"/>
          <w:bCs/>
          <w:sz w:val="24"/>
          <w:szCs w:val="24"/>
          <w:lang w:val="cy"/>
        </w:rPr>
        <w:t xml:space="preserve"> naill ai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gan yr ymgeisydd dan sylw neu </w:t>
      </w:r>
      <w:r w:rsidR="000F05F7">
        <w:rPr>
          <w:rFonts w:ascii="Arial" w:hAnsi="Arial" w:cs="Arial"/>
          <w:bCs/>
          <w:sz w:val="24"/>
          <w:szCs w:val="24"/>
          <w:lang w:val="cy"/>
        </w:rPr>
        <w:t xml:space="preserve">gan </w:t>
      </w:r>
      <w:r w:rsidRPr="00F72B33">
        <w:rPr>
          <w:rFonts w:ascii="Arial" w:hAnsi="Arial" w:cs="Arial"/>
          <w:bCs/>
          <w:sz w:val="24"/>
          <w:szCs w:val="24"/>
          <w:lang w:val="cy"/>
        </w:rPr>
        <w:t>e</w:t>
      </w:r>
      <w:r w:rsidR="000F05F7">
        <w:rPr>
          <w:rFonts w:ascii="Arial" w:hAnsi="Arial" w:cs="Arial"/>
          <w:bCs/>
          <w:sz w:val="24"/>
          <w:szCs w:val="24"/>
          <w:lang w:val="cy"/>
        </w:rPr>
        <w:t>i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eiriolwr neu e</w:t>
      </w:r>
      <w:r w:rsidR="000F05F7">
        <w:rPr>
          <w:rFonts w:ascii="Arial" w:hAnsi="Arial" w:cs="Arial"/>
          <w:bCs/>
          <w:sz w:val="24"/>
          <w:szCs w:val="24"/>
          <w:lang w:val="cy"/>
        </w:rPr>
        <w:t>i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="000F05F7">
        <w:rPr>
          <w:rFonts w:ascii="Arial" w:hAnsi="Arial" w:cs="Arial"/>
          <w:bCs/>
          <w:sz w:val="24"/>
          <w:szCs w:val="24"/>
          <w:lang w:val="cy"/>
        </w:rPr>
        <w:t>b</w:t>
      </w:r>
      <w:r w:rsidRPr="00F72B33">
        <w:rPr>
          <w:rFonts w:ascii="Arial" w:hAnsi="Arial" w:cs="Arial"/>
          <w:bCs/>
          <w:sz w:val="24"/>
          <w:szCs w:val="24"/>
          <w:lang w:val="cy"/>
        </w:rPr>
        <w:t>enod</w:t>
      </w:r>
      <w:r w:rsidR="000F05F7">
        <w:rPr>
          <w:rFonts w:ascii="Arial" w:hAnsi="Arial" w:cs="Arial"/>
          <w:bCs/>
          <w:sz w:val="24"/>
          <w:szCs w:val="24"/>
          <w:lang w:val="cy"/>
        </w:rPr>
        <w:t>a</w:t>
      </w:r>
      <w:r w:rsidRPr="00F72B33">
        <w:rPr>
          <w:rFonts w:ascii="Arial" w:hAnsi="Arial" w:cs="Arial"/>
          <w:bCs/>
          <w:sz w:val="24"/>
          <w:szCs w:val="24"/>
          <w:lang w:val="cy"/>
        </w:rPr>
        <w:t>i gyda'</w:t>
      </w:r>
      <w:r w:rsidR="000F05F7">
        <w:rPr>
          <w:rFonts w:ascii="Arial" w:hAnsi="Arial" w:cs="Arial"/>
          <w:bCs/>
          <w:sz w:val="24"/>
          <w:szCs w:val="24"/>
          <w:lang w:val="cy"/>
        </w:rPr>
        <w:t>i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="000F05F7">
        <w:rPr>
          <w:rFonts w:ascii="Arial" w:hAnsi="Arial" w:cs="Arial"/>
          <w:bCs/>
          <w:sz w:val="24"/>
          <w:szCs w:val="24"/>
          <w:lang w:val="cy"/>
        </w:rPr>
        <w:t>g</w:t>
      </w:r>
      <w:r w:rsidRPr="00F72B33">
        <w:rPr>
          <w:rFonts w:ascii="Arial" w:hAnsi="Arial" w:cs="Arial"/>
          <w:bCs/>
          <w:sz w:val="24"/>
          <w:szCs w:val="24"/>
          <w:lang w:val="cy"/>
        </w:rPr>
        <w:t>aniatâd ysgrifenedig</w:t>
      </w:r>
      <w:r w:rsidR="00C33353" w:rsidRPr="00F72B33">
        <w:rPr>
          <w:rFonts w:ascii="Arial" w:hAnsi="Arial" w:cs="Arial"/>
          <w:bCs/>
          <w:sz w:val="24"/>
          <w:szCs w:val="24"/>
          <w:lang w:val="cy"/>
        </w:rPr>
        <w:t xml:space="preserve">, </w:t>
      </w:r>
      <w:r w:rsidR="001E3899" w:rsidRPr="00F72B33">
        <w:rPr>
          <w:rFonts w:ascii="Arial" w:hAnsi="Arial" w:cs="Arial"/>
          <w:bCs/>
          <w:sz w:val="24"/>
          <w:szCs w:val="24"/>
          <w:lang w:val="cy"/>
        </w:rPr>
        <w:t xml:space="preserve">drwy </w:t>
      </w:r>
      <w:r w:rsidR="000F05F7">
        <w:rPr>
          <w:rFonts w:ascii="Arial" w:hAnsi="Arial" w:cs="Arial"/>
          <w:bCs/>
          <w:sz w:val="24"/>
          <w:szCs w:val="24"/>
          <w:lang w:val="cy"/>
        </w:rPr>
        <w:t>lenwi’r</w:t>
      </w:r>
      <w:r w:rsidR="001E3899" w:rsidRPr="00F72B33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="00C33353" w:rsidRPr="00F72B33">
        <w:rPr>
          <w:rFonts w:ascii="Arial" w:hAnsi="Arial" w:cs="Arial"/>
          <w:bCs/>
          <w:sz w:val="24"/>
          <w:szCs w:val="24"/>
          <w:lang w:val="cy"/>
        </w:rPr>
        <w:t>ffurflen</w:t>
      </w:r>
      <w:r w:rsidRPr="00F72B33">
        <w:rPr>
          <w:rFonts w:ascii="Arial" w:hAnsi="Arial" w:cs="Arial"/>
          <w:lang w:val="cy"/>
        </w:rPr>
        <w:t xml:space="preserve"> gais</w:t>
      </w:r>
      <w:r w:rsidR="00F5639C" w:rsidRPr="00F72B33">
        <w:rPr>
          <w:rFonts w:ascii="Arial" w:hAnsi="Arial" w:cs="Arial"/>
          <w:bCs/>
          <w:sz w:val="24"/>
          <w:szCs w:val="24"/>
          <w:lang w:val="cy"/>
        </w:rPr>
        <w:t>.</w:t>
      </w:r>
    </w:p>
    <w:p w14:paraId="073987DE" w14:textId="451E1568" w:rsidR="00EC03FB" w:rsidRPr="00CA7BF2" w:rsidRDefault="00EC03FB" w:rsidP="002D59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  <w:lang w:val="cy"/>
        </w:rPr>
      </w:pPr>
    </w:p>
    <w:p w14:paraId="0BDA1A1C" w14:textId="4CAEF39F" w:rsidR="002D5909" w:rsidRPr="00F72B33" w:rsidRDefault="002D5909" w:rsidP="002D59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5.2 </w:t>
      </w:r>
      <w:r w:rsidR="000F05F7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Pr="00F72B33">
        <w:rPr>
          <w:rFonts w:ascii="Arial" w:hAnsi="Arial" w:cs="Arial"/>
          <w:bCs/>
          <w:sz w:val="24"/>
          <w:szCs w:val="24"/>
          <w:lang w:val="cy"/>
        </w:rPr>
        <w:t>Rhaid i'r cais gael ei wneud yn brydlon a</w:t>
      </w:r>
      <w:r w:rsidR="000F05F7">
        <w:rPr>
          <w:rFonts w:ascii="Arial" w:hAnsi="Arial" w:cs="Arial"/>
          <w:bCs/>
          <w:sz w:val="24"/>
          <w:szCs w:val="24"/>
          <w:lang w:val="cy"/>
        </w:rPr>
        <w:t>c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ymwneud â'r flwyddyn ariannol bresennol, oni bai</w:t>
      </w:r>
      <w:r w:rsidRPr="00F72B33">
        <w:rPr>
          <w:rFonts w:ascii="Arial" w:hAnsi="Arial" w:cs="Arial"/>
          <w:lang w:val="cy"/>
        </w:rPr>
        <w:t xml:space="preserve"> </w:t>
      </w:r>
      <w:r w:rsidR="000F05F7" w:rsidRPr="000F05F7">
        <w:rPr>
          <w:rFonts w:ascii="Arial" w:hAnsi="Arial" w:cs="Arial"/>
          <w:bCs/>
          <w:sz w:val="24"/>
          <w:szCs w:val="24"/>
          <w:lang w:val="cy"/>
        </w:rPr>
        <w:t>y</w:t>
      </w:r>
      <w:r w:rsidRPr="000F05F7">
        <w:rPr>
          <w:rFonts w:ascii="Arial" w:hAnsi="Arial" w:cs="Arial"/>
          <w:bCs/>
          <w:sz w:val="24"/>
          <w:szCs w:val="24"/>
          <w:lang w:val="cy"/>
        </w:rPr>
        <w:t xml:space="preserve"> gall y</w:t>
      </w:r>
      <w:r w:rsidR="00DA3C9C" w:rsidRPr="00F72B33">
        <w:rPr>
          <w:rFonts w:ascii="Arial" w:hAnsi="Arial" w:cs="Arial"/>
          <w:bCs/>
          <w:sz w:val="24"/>
          <w:szCs w:val="24"/>
          <w:lang w:val="cy"/>
        </w:rPr>
        <w:t xml:space="preserve"> sawl sy'n talu</w:t>
      </w:r>
      <w:r w:rsidR="000F05F7">
        <w:rPr>
          <w:rFonts w:ascii="Arial" w:hAnsi="Arial" w:cs="Arial"/>
          <w:bCs/>
          <w:sz w:val="24"/>
          <w:szCs w:val="24"/>
          <w:lang w:val="cy"/>
        </w:rPr>
        <w:t>’r d</w:t>
      </w:r>
      <w:r w:rsidR="00DA3C9C" w:rsidRPr="00F72B33">
        <w:rPr>
          <w:rFonts w:ascii="Arial" w:hAnsi="Arial" w:cs="Arial"/>
          <w:bCs/>
          <w:sz w:val="24"/>
          <w:szCs w:val="24"/>
          <w:lang w:val="cy"/>
        </w:rPr>
        <w:t>reth gyngor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="000F05F7">
        <w:rPr>
          <w:rFonts w:ascii="Arial" w:hAnsi="Arial" w:cs="Arial"/>
          <w:bCs/>
          <w:sz w:val="24"/>
          <w:szCs w:val="24"/>
          <w:lang w:val="cy"/>
        </w:rPr>
        <w:t>roi rheswm da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pam na wnaeth ymgeisio ar yr amser perthnasol. Rhaid i'r cais gael ei gefnogi gan yr holl dystiolaeth briodol. Yn dibynnu ar fanylion y cais gall y Cyngor wedyn ysgrifennu a gofyn am wybodaeth atodol y</w:t>
      </w:r>
      <w:r w:rsidR="000F05F7">
        <w:rPr>
          <w:rFonts w:ascii="Arial" w:hAnsi="Arial" w:cs="Arial"/>
          <w:bCs/>
          <w:sz w:val="24"/>
          <w:szCs w:val="24"/>
          <w:lang w:val="cy"/>
        </w:rPr>
        <w:t xml:space="preserve"> mae’n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rhaid ei darparu o fewn 28 diwrnod.</w:t>
      </w:r>
    </w:p>
    <w:p w14:paraId="63133422" w14:textId="77777777" w:rsidR="002D5909" w:rsidRPr="00F72B33" w:rsidRDefault="002D5909" w:rsidP="002D59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</w:p>
    <w:p w14:paraId="1A53E0F7" w14:textId="5B2DA948" w:rsidR="002D5909" w:rsidRPr="00F72B33" w:rsidRDefault="002D5909" w:rsidP="002D59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F72B33">
        <w:rPr>
          <w:rFonts w:ascii="Arial" w:hAnsi="Arial" w:cs="Arial"/>
          <w:bCs/>
          <w:sz w:val="24"/>
          <w:szCs w:val="24"/>
          <w:lang w:val="cy"/>
        </w:rPr>
        <w:t>5.3</w:t>
      </w:r>
      <w:r w:rsidR="000F05F7">
        <w:rPr>
          <w:rFonts w:ascii="Arial" w:hAnsi="Arial" w:cs="Arial"/>
          <w:bCs/>
          <w:sz w:val="24"/>
          <w:szCs w:val="24"/>
          <w:lang w:val="cy"/>
        </w:rPr>
        <w:t xml:space="preserve">  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Dylid gwneud ceisiadau drwy e-bost i </w:t>
      </w:r>
      <w:hyperlink r:id="rId11" w:history="1">
        <w:r w:rsidRPr="00F72B33">
          <w:rPr>
            <w:rStyle w:val="Hyperlink"/>
            <w:rFonts w:ascii="Arial" w:hAnsi="Arial" w:cs="Arial"/>
            <w:b/>
            <w:sz w:val="24"/>
            <w:szCs w:val="24"/>
            <w:lang w:val="cy"/>
          </w:rPr>
          <w:t>Taxation@bridgend.gov.uk</w:t>
        </w:r>
      </w:hyperlink>
    </w:p>
    <w:p w14:paraId="18E7966D" w14:textId="07828C8C" w:rsidR="002D5909" w:rsidRPr="00F72B33" w:rsidRDefault="002D5909" w:rsidP="002D59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0B4CC2A2" w14:textId="77777777" w:rsidR="00822E15" w:rsidRPr="00F72B33" w:rsidRDefault="00822E15" w:rsidP="002D59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36568C22" w14:textId="0F5E6CAC" w:rsidR="002D5909" w:rsidRPr="00F72B33" w:rsidRDefault="00822E15" w:rsidP="002D59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F72B33">
        <w:rPr>
          <w:rFonts w:ascii="Arial" w:hAnsi="Arial" w:cs="Arial"/>
          <w:b/>
          <w:sz w:val="24"/>
          <w:szCs w:val="24"/>
          <w:lang w:val="cy"/>
        </w:rPr>
        <w:t>6.</w:t>
      </w:r>
      <w:r w:rsidR="000F05F7">
        <w:rPr>
          <w:rFonts w:ascii="Arial" w:hAnsi="Arial" w:cs="Arial"/>
          <w:b/>
          <w:sz w:val="24"/>
          <w:szCs w:val="24"/>
          <w:lang w:val="cy"/>
        </w:rPr>
        <w:t xml:space="preserve">     </w:t>
      </w:r>
      <w:r w:rsidRPr="00F72B33">
        <w:rPr>
          <w:rFonts w:ascii="Arial" w:hAnsi="Arial" w:cs="Arial"/>
          <w:b/>
          <w:sz w:val="24"/>
          <w:szCs w:val="24"/>
          <w:lang w:val="cy"/>
        </w:rPr>
        <w:t>PEN</w:t>
      </w:r>
      <w:r w:rsidR="000F05F7">
        <w:rPr>
          <w:rFonts w:ascii="Arial" w:hAnsi="Arial" w:cs="Arial"/>
          <w:b/>
          <w:sz w:val="24"/>
          <w:szCs w:val="24"/>
          <w:lang w:val="cy"/>
        </w:rPr>
        <w:t>DERFYNU AR G</w:t>
      </w:r>
      <w:r w:rsidRPr="00F72B33">
        <w:rPr>
          <w:rFonts w:ascii="Arial" w:hAnsi="Arial" w:cs="Arial"/>
          <w:b/>
          <w:sz w:val="24"/>
          <w:szCs w:val="24"/>
          <w:lang w:val="cy"/>
        </w:rPr>
        <w:t>EISIADAU</w:t>
      </w:r>
    </w:p>
    <w:p w14:paraId="447E7189" w14:textId="32E87F7F" w:rsidR="002D5909" w:rsidRPr="00F72B33" w:rsidRDefault="002D5909" w:rsidP="002D59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08D9DC" w14:textId="5F5E7DFE" w:rsidR="00822E15" w:rsidRPr="00F72B33" w:rsidRDefault="00822E15" w:rsidP="000F05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F72B33">
        <w:rPr>
          <w:rFonts w:ascii="Arial" w:hAnsi="Arial" w:cs="Arial"/>
          <w:bCs/>
          <w:sz w:val="24"/>
          <w:szCs w:val="24"/>
          <w:lang w:val="cy"/>
        </w:rPr>
        <w:t>6.1</w:t>
      </w:r>
      <w:r w:rsidR="000F05F7">
        <w:rPr>
          <w:rFonts w:ascii="Arial" w:hAnsi="Arial" w:cs="Arial"/>
          <w:bCs/>
          <w:sz w:val="24"/>
          <w:szCs w:val="24"/>
          <w:lang w:val="cy"/>
        </w:rPr>
        <w:t xml:space="preserve">  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Bydd </w:t>
      </w:r>
      <w:r w:rsidR="000F05F7">
        <w:rPr>
          <w:rFonts w:ascii="Arial" w:hAnsi="Arial" w:cs="Arial"/>
          <w:bCs/>
          <w:sz w:val="24"/>
          <w:szCs w:val="24"/>
          <w:lang w:val="cy"/>
        </w:rPr>
        <w:t>penderfyniadau o ran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hawl/</w:t>
      </w:r>
      <w:r w:rsidR="000F05F7">
        <w:rPr>
          <w:rFonts w:ascii="Arial" w:hAnsi="Arial" w:cs="Arial"/>
          <w:bCs/>
          <w:sz w:val="24"/>
          <w:szCs w:val="24"/>
          <w:lang w:val="cy"/>
        </w:rPr>
        <w:t>dyfarniadau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yn cael eu gwneud</w:t>
      </w:r>
      <w:r w:rsidR="000F05F7">
        <w:rPr>
          <w:rFonts w:ascii="Arial" w:hAnsi="Arial" w:cs="Arial"/>
          <w:bCs/>
          <w:sz w:val="24"/>
          <w:szCs w:val="24"/>
          <w:lang w:val="cy"/>
        </w:rPr>
        <w:t xml:space="preserve"> yn unol ag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="000F05F7">
        <w:rPr>
          <w:rFonts w:ascii="Arial" w:hAnsi="Arial" w:cs="Arial"/>
          <w:bCs/>
          <w:sz w:val="24"/>
          <w:szCs w:val="24"/>
          <w:lang w:val="cy"/>
        </w:rPr>
        <w:t xml:space="preserve">   </w:t>
      </w:r>
      <w:r w:rsidRPr="00F72B33">
        <w:rPr>
          <w:rFonts w:ascii="Arial" w:hAnsi="Arial" w:cs="Arial"/>
          <w:bCs/>
          <w:sz w:val="24"/>
          <w:szCs w:val="24"/>
          <w:lang w:val="cy"/>
        </w:rPr>
        <w:t>argymhelliad y</w:t>
      </w:r>
      <w:r w:rsidR="000F05F7">
        <w:rPr>
          <w:rFonts w:ascii="Arial" w:hAnsi="Arial" w:cs="Arial"/>
          <w:bCs/>
          <w:sz w:val="24"/>
          <w:szCs w:val="24"/>
          <w:lang w:val="cy"/>
        </w:rPr>
        <w:t>r Adran Drethiant</w:t>
      </w:r>
    </w:p>
    <w:p w14:paraId="3A612F77" w14:textId="77777777" w:rsidR="00822E15" w:rsidRPr="00F72B33" w:rsidRDefault="00822E15" w:rsidP="00822E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3D6CEC2" w14:textId="7112A686" w:rsidR="00822E15" w:rsidRPr="00F72B33" w:rsidRDefault="00822E15" w:rsidP="00822E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F72B33">
        <w:rPr>
          <w:rFonts w:ascii="Arial" w:hAnsi="Arial" w:cs="Arial"/>
          <w:bCs/>
          <w:sz w:val="24"/>
          <w:szCs w:val="24"/>
          <w:lang w:val="cy"/>
        </w:rPr>
        <w:t>6.2</w:t>
      </w:r>
      <w:r w:rsidRPr="00F72B33">
        <w:rPr>
          <w:rFonts w:ascii="Arial" w:hAnsi="Arial" w:cs="Arial"/>
          <w:bCs/>
          <w:sz w:val="24"/>
          <w:szCs w:val="24"/>
          <w:lang w:val="cy"/>
        </w:rPr>
        <w:tab/>
        <w:t xml:space="preserve">Trwy bwerau dirprwyedig, bydd uwch swyddogion </w:t>
      </w:r>
      <w:r w:rsidR="000F05F7">
        <w:rPr>
          <w:rFonts w:ascii="Arial" w:hAnsi="Arial" w:cs="Arial"/>
          <w:bCs/>
          <w:sz w:val="24"/>
          <w:szCs w:val="24"/>
          <w:lang w:val="cy"/>
        </w:rPr>
        <w:t>yn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yr Adran Dreth</w:t>
      </w:r>
      <w:r w:rsidR="000F05F7">
        <w:rPr>
          <w:rFonts w:ascii="Arial" w:hAnsi="Arial" w:cs="Arial"/>
          <w:bCs/>
          <w:sz w:val="24"/>
          <w:szCs w:val="24"/>
          <w:lang w:val="cy"/>
        </w:rPr>
        <w:t>iant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yn ystyried unrhyw geisiadau a dderbyn</w:t>
      </w:r>
      <w:r w:rsidR="000F05F7">
        <w:rPr>
          <w:rFonts w:ascii="Arial" w:hAnsi="Arial" w:cs="Arial"/>
          <w:bCs/>
          <w:sz w:val="24"/>
          <w:szCs w:val="24"/>
          <w:lang w:val="cy"/>
        </w:rPr>
        <w:t>n</w:t>
      </w:r>
      <w:r w:rsidRPr="00F72B33">
        <w:rPr>
          <w:rFonts w:ascii="Arial" w:hAnsi="Arial" w:cs="Arial"/>
          <w:bCs/>
          <w:sz w:val="24"/>
          <w:szCs w:val="24"/>
          <w:lang w:val="cy"/>
        </w:rPr>
        <w:t>i</w:t>
      </w:r>
      <w:r w:rsidR="000F05F7">
        <w:rPr>
          <w:rFonts w:ascii="Arial" w:hAnsi="Arial" w:cs="Arial"/>
          <w:bCs/>
          <w:sz w:val="24"/>
          <w:szCs w:val="24"/>
          <w:lang w:val="cy"/>
        </w:rPr>
        <w:t>r</w:t>
      </w:r>
      <w:r w:rsidRPr="00F72B33">
        <w:rPr>
          <w:rFonts w:ascii="Arial" w:hAnsi="Arial" w:cs="Arial"/>
          <w:bCs/>
          <w:sz w:val="24"/>
          <w:szCs w:val="24"/>
          <w:lang w:val="cy"/>
        </w:rPr>
        <w:t>.</w:t>
      </w:r>
    </w:p>
    <w:p w14:paraId="34ADB97D" w14:textId="77777777" w:rsidR="00822E15" w:rsidRPr="00F72B33" w:rsidRDefault="00822E15" w:rsidP="00822E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</w:p>
    <w:p w14:paraId="516C939A" w14:textId="77777777" w:rsidR="004A092F" w:rsidRPr="004A092F" w:rsidRDefault="00822E15" w:rsidP="000F05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  <w:lang w:val="cy"/>
        </w:rPr>
      </w:pP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6.3 </w:t>
      </w:r>
      <w:r w:rsidR="000F05F7">
        <w:rPr>
          <w:rFonts w:ascii="Arial" w:hAnsi="Arial" w:cs="Arial"/>
          <w:bCs/>
          <w:sz w:val="24"/>
          <w:szCs w:val="24"/>
          <w:lang w:val="cy"/>
        </w:rPr>
        <w:t xml:space="preserve">  </w:t>
      </w:r>
      <w:r w:rsidRPr="00F72B33">
        <w:rPr>
          <w:rFonts w:ascii="Arial" w:hAnsi="Arial" w:cs="Arial"/>
          <w:bCs/>
          <w:sz w:val="24"/>
          <w:szCs w:val="24"/>
          <w:lang w:val="cy"/>
        </w:rPr>
        <w:t>Bydd penderfyn</w:t>
      </w:r>
      <w:r w:rsidR="004A092F">
        <w:rPr>
          <w:rFonts w:ascii="Arial" w:hAnsi="Arial" w:cs="Arial"/>
          <w:bCs/>
          <w:sz w:val="24"/>
          <w:szCs w:val="24"/>
          <w:lang w:val="cy"/>
        </w:rPr>
        <w:t>iadau ar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apeliadau yn erbyn penderfyniad cychwynnol yr </w:t>
      </w:r>
      <w:r w:rsidRPr="004A092F">
        <w:rPr>
          <w:rFonts w:ascii="Arial" w:hAnsi="Arial" w:cs="Arial"/>
          <w:bCs/>
          <w:sz w:val="24"/>
          <w:szCs w:val="24"/>
          <w:lang w:val="cy"/>
        </w:rPr>
        <w:t>Adran</w:t>
      </w:r>
    </w:p>
    <w:p w14:paraId="1C700C2C" w14:textId="6C04D6A8" w:rsidR="00822E15" w:rsidRPr="00F72B33" w:rsidRDefault="004A092F" w:rsidP="004A09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"/>
        </w:rPr>
        <w:t xml:space="preserve">        </w:t>
      </w:r>
      <w:r w:rsidR="00822E15" w:rsidRPr="00F72B33">
        <w:rPr>
          <w:rFonts w:ascii="Arial" w:hAnsi="Arial" w:cs="Arial"/>
          <w:bCs/>
          <w:sz w:val="24"/>
          <w:szCs w:val="24"/>
          <w:lang w:val="cy"/>
        </w:rPr>
        <w:t>Dreth</w:t>
      </w:r>
      <w:r>
        <w:rPr>
          <w:rFonts w:ascii="Arial" w:hAnsi="Arial" w:cs="Arial"/>
          <w:bCs/>
          <w:sz w:val="24"/>
          <w:szCs w:val="24"/>
          <w:lang w:val="cy"/>
        </w:rPr>
        <w:t xml:space="preserve">iant </w:t>
      </w:r>
      <w:r w:rsidR="00822E15" w:rsidRPr="00F72B33">
        <w:rPr>
          <w:rFonts w:ascii="Arial" w:hAnsi="Arial" w:cs="Arial"/>
          <w:bCs/>
          <w:sz w:val="24"/>
          <w:szCs w:val="24"/>
          <w:lang w:val="cy"/>
        </w:rPr>
        <w:t>yn cael e</w:t>
      </w:r>
      <w:r>
        <w:rPr>
          <w:rFonts w:ascii="Arial" w:hAnsi="Arial" w:cs="Arial"/>
          <w:bCs/>
          <w:sz w:val="24"/>
          <w:szCs w:val="24"/>
          <w:lang w:val="cy"/>
        </w:rPr>
        <w:t>u g</w:t>
      </w:r>
      <w:r w:rsidR="00822E15" w:rsidRPr="00F72B33">
        <w:rPr>
          <w:rFonts w:ascii="Arial" w:hAnsi="Arial" w:cs="Arial"/>
          <w:bCs/>
          <w:sz w:val="24"/>
          <w:szCs w:val="24"/>
          <w:lang w:val="cy"/>
        </w:rPr>
        <w:t xml:space="preserve">wneud gan </w:t>
      </w:r>
      <w:r w:rsidR="0036101F">
        <w:rPr>
          <w:rFonts w:ascii="Arial" w:hAnsi="Arial" w:cs="Arial"/>
          <w:bCs/>
          <w:sz w:val="24"/>
          <w:szCs w:val="24"/>
          <w:lang w:val="cy"/>
        </w:rPr>
        <w:t xml:space="preserve">y </w:t>
      </w:r>
      <w:r w:rsidR="00822E15" w:rsidRPr="00F72B33">
        <w:rPr>
          <w:rFonts w:ascii="Arial" w:hAnsi="Arial" w:cs="Arial"/>
          <w:bCs/>
          <w:sz w:val="24"/>
          <w:szCs w:val="24"/>
          <w:lang w:val="cy"/>
        </w:rPr>
        <w:t>Swyddog Adran 151</w:t>
      </w:r>
      <w:r w:rsidR="00822E15" w:rsidRPr="00F72B33">
        <w:rPr>
          <w:rFonts w:ascii="Arial" w:hAnsi="Arial" w:cs="Arial"/>
          <w:lang w:val="cy"/>
        </w:rPr>
        <w:t xml:space="preserve">, </w:t>
      </w:r>
      <w:r w:rsidR="006F15FD" w:rsidRPr="00F72B33">
        <w:rPr>
          <w:rFonts w:ascii="Arial" w:hAnsi="Arial" w:cs="Arial"/>
          <w:bCs/>
          <w:sz w:val="24"/>
          <w:szCs w:val="24"/>
          <w:lang w:val="cy"/>
        </w:rPr>
        <w:t>ar y cyd ag Aelod y</w:t>
      </w:r>
      <w:r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="006F15FD" w:rsidRPr="00F72B33">
        <w:rPr>
          <w:rFonts w:ascii="Arial" w:hAnsi="Arial" w:cs="Arial"/>
          <w:bCs/>
          <w:sz w:val="24"/>
          <w:szCs w:val="24"/>
          <w:lang w:val="cy"/>
        </w:rPr>
        <w:t>Cabinet,</w:t>
      </w:r>
      <w:r w:rsidR="000F05F7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="006F15FD" w:rsidRPr="00F72B33">
        <w:rPr>
          <w:rFonts w:ascii="Arial" w:hAnsi="Arial" w:cs="Arial"/>
          <w:bCs/>
          <w:sz w:val="24"/>
          <w:szCs w:val="24"/>
          <w:lang w:val="cy"/>
        </w:rPr>
        <w:t>Adnoddau</w:t>
      </w:r>
      <w:r w:rsidR="00822E15" w:rsidRPr="00F72B33">
        <w:rPr>
          <w:rFonts w:ascii="Arial" w:hAnsi="Arial" w:cs="Arial"/>
          <w:bCs/>
          <w:sz w:val="24"/>
          <w:szCs w:val="24"/>
          <w:lang w:val="cy"/>
        </w:rPr>
        <w:t>.</w:t>
      </w:r>
    </w:p>
    <w:p w14:paraId="744CF327" w14:textId="251CC6E1" w:rsidR="00B05D9E" w:rsidRPr="00F72B33" w:rsidRDefault="00B05D9E" w:rsidP="00822E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</w:p>
    <w:p w14:paraId="5C0660DB" w14:textId="77777777" w:rsidR="00B05D9E" w:rsidRPr="00F72B33" w:rsidRDefault="00B05D9E" w:rsidP="00822E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</w:p>
    <w:p w14:paraId="26295B7A" w14:textId="4777BAFC" w:rsidR="00B05D9E" w:rsidRPr="00F72B33" w:rsidRDefault="00B05D9E" w:rsidP="00822E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F72B33">
        <w:rPr>
          <w:rFonts w:ascii="Arial" w:hAnsi="Arial" w:cs="Arial"/>
          <w:b/>
          <w:sz w:val="24"/>
          <w:szCs w:val="24"/>
          <w:lang w:val="cy"/>
        </w:rPr>
        <w:t>7.</w:t>
      </w:r>
      <w:r w:rsidR="004A092F">
        <w:rPr>
          <w:rFonts w:ascii="Arial" w:hAnsi="Arial" w:cs="Arial"/>
          <w:b/>
          <w:sz w:val="24"/>
          <w:szCs w:val="24"/>
          <w:lang w:val="cy"/>
        </w:rPr>
        <w:t xml:space="preserve">     </w:t>
      </w:r>
      <w:r w:rsidRPr="00F72B33">
        <w:rPr>
          <w:rFonts w:ascii="Arial" w:hAnsi="Arial" w:cs="Arial"/>
          <w:b/>
          <w:sz w:val="24"/>
          <w:szCs w:val="24"/>
          <w:lang w:val="cy"/>
        </w:rPr>
        <w:t>HYSBYSIAD</w:t>
      </w:r>
    </w:p>
    <w:p w14:paraId="3A3E5F6A" w14:textId="05DF3935" w:rsidR="00B05D9E" w:rsidRPr="00F72B33" w:rsidRDefault="00B05D9E" w:rsidP="00822E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456A2983" w14:textId="590AA8F5" w:rsidR="00B05D9E" w:rsidRPr="00F72B33" w:rsidRDefault="00B05D9E" w:rsidP="00C327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F72B33">
        <w:rPr>
          <w:rFonts w:ascii="Arial" w:hAnsi="Arial" w:cs="Arial"/>
          <w:bCs/>
          <w:sz w:val="24"/>
          <w:szCs w:val="24"/>
          <w:lang w:val="cy"/>
        </w:rPr>
        <w:t>7.1</w:t>
      </w:r>
      <w:r w:rsidR="004A092F">
        <w:rPr>
          <w:rFonts w:ascii="Arial" w:hAnsi="Arial" w:cs="Arial"/>
          <w:bCs/>
          <w:sz w:val="24"/>
          <w:szCs w:val="24"/>
          <w:lang w:val="cy"/>
        </w:rPr>
        <w:t xml:space="preserve">  </w:t>
      </w:r>
      <w:r w:rsidR="00C32722">
        <w:rPr>
          <w:rFonts w:ascii="Arial" w:hAnsi="Arial" w:cs="Arial"/>
          <w:bCs/>
          <w:sz w:val="24"/>
          <w:szCs w:val="24"/>
          <w:lang w:val="cy"/>
        </w:rPr>
        <w:t xml:space="preserve"> Pan ddaw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yr holl wybodaeth briodol</w:t>
      </w:r>
      <w:r w:rsidR="00C32722">
        <w:rPr>
          <w:rFonts w:ascii="Arial" w:hAnsi="Arial" w:cs="Arial"/>
          <w:bCs/>
          <w:sz w:val="24"/>
          <w:szCs w:val="24"/>
          <w:lang w:val="cy"/>
        </w:rPr>
        <w:t xml:space="preserve"> i law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bydd y Cyngor yn gwneud penderfyniad o fewn 28 diwrnod neu cyn gynted ag y bo'n rhesymol ymarferol </w:t>
      </w:r>
      <w:r w:rsidR="00BF1E68">
        <w:rPr>
          <w:rFonts w:ascii="Arial" w:hAnsi="Arial" w:cs="Arial"/>
          <w:bCs/>
          <w:sz w:val="24"/>
          <w:szCs w:val="24"/>
          <w:lang w:val="cy"/>
        </w:rPr>
        <w:t>ar ôl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hynny.</w:t>
      </w:r>
    </w:p>
    <w:p w14:paraId="30F0DC96" w14:textId="77777777" w:rsidR="00B05D9E" w:rsidRPr="00F72B33" w:rsidRDefault="00B05D9E" w:rsidP="00B05D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</w:p>
    <w:p w14:paraId="5FA2559B" w14:textId="434852A2" w:rsidR="00B05D9E" w:rsidRPr="00F72B33" w:rsidRDefault="00B05D9E" w:rsidP="00B05D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7.2 </w:t>
      </w:r>
      <w:r w:rsidR="004A092F">
        <w:rPr>
          <w:rFonts w:ascii="Arial" w:hAnsi="Arial" w:cs="Arial"/>
          <w:bCs/>
          <w:sz w:val="24"/>
          <w:szCs w:val="24"/>
          <w:lang w:val="cy"/>
        </w:rPr>
        <w:t xml:space="preserve">  </w:t>
      </w:r>
      <w:r w:rsidRPr="00F72B33">
        <w:rPr>
          <w:rFonts w:ascii="Arial" w:hAnsi="Arial" w:cs="Arial"/>
          <w:bCs/>
          <w:sz w:val="24"/>
          <w:szCs w:val="24"/>
          <w:lang w:val="cy"/>
        </w:rPr>
        <w:t>Yna bydd y Cyngor yn ysgrifennu at yr ymgeisydd i'w hysbysu un ai o'r dyfarniad sydd i'w wneud neu i egluro idd</w:t>
      </w:r>
      <w:r w:rsidR="00BF1E68">
        <w:rPr>
          <w:rFonts w:ascii="Arial" w:hAnsi="Arial" w:cs="Arial"/>
          <w:bCs/>
          <w:sz w:val="24"/>
          <w:szCs w:val="24"/>
          <w:lang w:val="cy"/>
        </w:rPr>
        <w:t>o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pam nad y</w:t>
      </w:r>
      <w:r w:rsidR="00BF1E68">
        <w:rPr>
          <w:rFonts w:ascii="Arial" w:hAnsi="Arial" w:cs="Arial"/>
          <w:bCs/>
          <w:sz w:val="24"/>
          <w:szCs w:val="24"/>
          <w:lang w:val="cy"/>
        </w:rPr>
        <w:t>w’n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gymwys.</w:t>
      </w:r>
    </w:p>
    <w:p w14:paraId="208338C4" w14:textId="7BBE9775" w:rsidR="00B05D9E" w:rsidRPr="00F72B33" w:rsidRDefault="00B05D9E" w:rsidP="00B05D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</w:p>
    <w:p w14:paraId="59C564E7" w14:textId="77777777" w:rsidR="00B05D9E" w:rsidRPr="00F72B33" w:rsidRDefault="00B05D9E" w:rsidP="00B05D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</w:p>
    <w:p w14:paraId="6C908C4C" w14:textId="1D964218" w:rsidR="00B05D9E" w:rsidRPr="00F72B33" w:rsidRDefault="00B05D9E" w:rsidP="00B05D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F72B33">
        <w:rPr>
          <w:rFonts w:ascii="Arial" w:hAnsi="Arial" w:cs="Arial"/>
          <w:b/>
          <w:sz w:val="24"/>
          <w:szCs w:val="24"/>
          <w:lang w:val="cy"/>
        </w:rPr>
        <w:t>8.</w:t>
      </w:r>
      <w:r w:rsidR="00C32722">
        <w:rPr>
          <w:rFonts w:ascii="Arial" w:hAnsi="Arial" w:cs="Arial"/>
          <w:b/>
          <w:sz w:val="24"/>
          <w:szCs w:val="24"/>
          <w:lang w:val="cy"/>
        </w:rPr>
        <w:t xml:space="preserve">     </w:t>
      </w:r>
      <w:r w:rsidRPr="00F72B33">
        <w:rPr>
          <w:rFonts w:ascii="Arial" w:hAnsi="Arial" w:cs="Arial"/>
          <w:b/>
          <w:sz w:val="24"/>
          <w:szCs w:val="24"/>
          <w:lang w:val="cy"/>
        </w:rPr>
        <w:t>APELIADAU</w:t>
      </w:r>
    </w:p>
    <w:p w14:paraId="6A542975" w14:textId="39C75BA6" w:rsidR="00B05D9E" w:rsidRPr="00F72B33" w:rsidRDefault="00B05D9E" w:rsidP="00B05D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742B8657" w14:textId="4B54DF7D" w:rsidR="00B05D9E" w:rsidRPr="00CA7BF2" w:rsidRDefault="00B05D9E" w:rsidP="00B05D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  <w:lang w:val="cy"/>
        </w:rPr>
      </w:pPr>
      <w:r w:rsidRPr="00F72B33">
        <w:rPr>
          <w:rFonts w:ascii="Arial" w:hAnsi="Arial" w:cs="Arial"/>
          <w:bCs/>
          <w:sz w:val="24"/>
          <w:szCs w:val="24"/>
          <w:lang w:val="cy"/>
        </w:rPr>
        <w:t>8.1</w:t>
      </w:r>
      <w:r w:rsidRPr="00F72B33">
        <w:rPr>
          <w:rFonts w:ascii="Arial" w:hAnsi="Arial" w:cs="Arial"/>
          <w:bCs/>
          <w:sz w:val="24"/>
          <w:szCs w:val="24"/>
          <w:lang w:val="cy"/>
        </w:rPr>
        <w:tab/>
        <w:t xml:space="preserve">O dan Ddeddf Cyllid Llywodraeth Leol 1992, nid oes hawl apelio yn erbyn defnydd y Cyngor o bwerau </w:t>
      </w:r>
      <w:r w:rsidR="000019DD">
        <w:rPr>
          <w:rFonts w:ascii="Arial" w:hAnsi="Arial" w:cs="Arial"/>
          <w:bCs/>
          <w:sz w:val="24"/>
          <w:szCs w:val="24"/>
          <w:lang w:val="cy"/>
        </w:rPr>
        <w:t>disgresiwn</w:t>
      </w:r>
      <w:r w:rsidRPr="00F72B33">
        <w:rPr>
          <w:rFonts w:ascii="Arial" w:hAnsi="Arial" w:cs="Arial"/>
          <w:bCs/>
          <w:sz w:val="24"/>
          <w:szCs w:val="24"/>
          <w:lang w:val="cy"/>
        </w:rPr>
        <w:t>.</w:t>
      </w:r>
      <w:r w:rsidRPr="00F72B33">
        <w:rPr>
          <w:rFonts w:ascii="Arial" w:hAnsi="Arial" w:cs="Arial"/>
          <w:lang w:val="cy"/>
        </w:rPr>
        <w:t xml:space="preserve"> 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Fodd bynnag, </w:t>
      </w:r>
      <w:r w:rsidR="000019DD">
        <w:rPr>
          <w:rFonts w:ascii="Arial" w:hAnsi="Arial" w:cs="Arial"/>
          <w:bCs/>
          <w:sz w:val="24"/>
          <w:szCs w:val="24"/>
          <w:lang w:val="cy"/>
        </w:rPr>
        <w:t>bydd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y Cyngor yn derbyn cais ysgrifenedig ymgeisydd am adolygiad pellach o'i benderfyniad cyn belled â bod h</w:t>
      </w:r>
      <w:r w:rsidR="009029BB">
        <w:rPr>
          <w:rFonts w:ascii="Arial" w:hAnsi="Arial" w:cs="Arial"/>
          <w:bCs/>
          <w:sz w:val="24"/>
          <w:szCs w:val="24"/>
          <w:lang w:val="cy"/>
        </w:rPr>
        <w:t>w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n yn cael ei dderbyn o fewn 28 diwrnod i'r penderfyniad gwreiddiol </w:t>
      </w:r>
      <w:r w:rsidR="000019DD">
        <w:rPr>
          <w:rFonts w:ascii="Arial" w:hAnsi="Arial" w:cs="Arial"/>
          <w:bCs/>
          <w:sz w:val="24"/>
          <w:szCs w:val="24"/>
          <w:lang w:val="cy"/>
        </w:rPr>
        <w:t>pryd y bydd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cyfle ar gael i ddarparu gwybodaeth ychwanegol </w:t>
      </w:r>
      <w:r w:rsidR="000019DD">
        <w:rPr>
          <w:rFonts w:ascii="Arial" w:hAnsi="Arial" w:cs="Arial"/>
          <w:bCs/>
          <w:sz w:val="24"/>
          <w:szCs w:val="24"/>
          <w:lang w:val="cy"/>
        </w:rPr>
        <w:t>pan f</w:t>
      </w:r>
      <w:r w:rsidRPr="00F72B33">
        <w:rPr>
          <w:rFonts w:ascii="Arial" w:hAnsi="Arial" w:cs="Arial"/>
          <w:bCs/>
          <w:sz w:val="24"/>
          <w:szCs w:val="24"/>
          <w:lang w:val="cy"/>
        </w:rPr>
        <w:t>o hynny'n briodol.</w:t>
      </w:r>
    </w:p>
    <w:p w14:paraId="10263CBA" w14:textId="77777777" w:rsidR="00B05D9E" w:rsidRPr="00CA7BF2" w:rsidRDefault="00B05D9E" w:rsidP="00B05D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  <w:lang w:val="cy"/>
        </w:rPr>
      </w:pPr>
    </w:p>
    <w:p w14:paraId="723F1E81" w14:textId="503DF8C6" w:rsidR="00B05D9E" w:rsidRPr="00CA7BF2" w:rsidRDefault="00B05D9E" w:rsidP="00B05D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  <w:lang w:val="cy"/>
        </w:rPr>
      </w:pP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8.2 </w:t>
      </w:r>
      <w:r w:rsidR="000019DD">
        <w:rPr>
          <w:rFonts w:ascii="Arial" w:hAnsi="Arial" w:cs="Arial"/>
          <w:bCs/>
          <w:sz w:val="24"/>
          <w:szCs w:val="24"/>
          <w:lang w:val="cy"/>
        </w:rPr>
        <w:t xml:space="preserve">  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Os yw'r penderfyniad yn cael ei herio gan yr ymgeisydd bydd y cais wedyn yn cael ei ystyried ymhellach gan </w:t>
      </w:r>
      <w:r w:rsidR="0036101F">
        <w:rPr>
          <w:rFonts w:ascii="Arial" w:hAnsi="Arial" w:cs="Arial"/>
          <w:bCs/>
          <w:sz w:val="24"/>
          <w:szCs w:val="24"/>
          <w:lang w:val="cy"/>
        </w:rPr>
        <w:t xml:space="preserve">y </w:t>
      </w:r>
      <w:r w:rsidRPr="00F72B33">
        <w:rPr>
          <w:rFonts w:ascii="Arial" w:hAnsi="Arial" w:cs="Arial"/>
          <w:bCs/>
          <w:sz w:val="24"/>
          <w:szCs w:val="24"/>
          <w:lang w:val="cy"/>
        </w:rPr>
        <w:t>Swyddog Adran 151</w:t>
      </w:r>
      <w:r w:rsidRPr="00F72B33">
        <w:rPr>
          <w:rFonts w:ascii="Arial" w:hAnsi="Arial" w:cs="Arial"/>
          <w:lang w:val="cy"/>
        </w:rPr>
        <w:t xml:space="preserve">, </w:t>
      </w:r>
      <w:r w:rsidR="008C6B43" w:rsidRPr="00F72B33">
        <w:rPr>
          <w:rFonts w:ascii="Arial" w:hAnsi="Arial" w:cs="Arial"/>
          <w:bCs/>
          <w:sz w:val="24"/>
          <w:szCs w:val="24"/>
          <w:lang w:val="cy"/>
        </w:rPr>
        <w:t>ar y cyd ag Aelod</w:t>
      </w:r>
      <w:r w:rsidRPr="00F72B33">
        <w:rPr>
          <w:rFonts w:ascii="Arial" w:hAnsi="Arial" w:cs="Arial"/>
          <w:lang w:val="cy"/>
        </w:rPr>
        <w:t xml:space="preserve"> o'r </w:t>
      </w:r>
      <w:r w:rsidRPr="0036101F">
        <w:rPr>
          <w:rFonts w:ascii="Arial" w:hAnsi="Arial" w:cs="Arial"/>
          <w:bCs/>
          <w:sz w:val="24"/>
          <w:szCs w:val="24"/>
          <w:lang w:val="cy"/>
        </w:rPr>
        <w:t>Cabinet, Adnoddau</w:t>
      </w:r>
      <w:r w:rsidRPr="00F72B33">
        <w:rPr>
          <w:rFonts w:ascii="Arial" w:hAnsi="Arial" w:cs="Arial"/>
          <w:lang w:val="cy"/>
        </w:rPr>
        <w:t xml:space="preserve">, 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a </w:t>
      </w:r>
      <w:r w:rsidR="0036101F">
        <w:rPr>
          <w:rFonts w:ascii="Arial" w:hAnsi="Arial" w:cs="Arial"/>
          <w:bCs/>
          <w:sz w:val="24"/>
          <w:szCs w:val="24"/>
          <w:lang w:val="cy"/>
        </w:rPr>
        <w:t>rhoir ateb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o fewn 2 fis yn hysbysu'r ymgeisydd dan sylw </w:t>
      </w:r>
      <w:r w:rsidR="0036101F">
        <w:rPr>
          <w:rFonts w:ascii="Arial" w:hAnsi="Arial" w:cs="Arial"/>
          <w:bCs/>
          <w:sz w:val="24"/>
          <w:szCs w:val="24"/>
          <w:lang w:val="cy"/>
        </w:rPr>
        <w:t>ynghylch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y penderfyniad.</w:t>
      </w:r>
    </w:p>
    <w:p w14:paraId="5E8258F4" w14:textId="77777777" w:rsidR="00B05D9E" w:rsidRPr="00CA7BF2" w:rsidRDefault="00B05D9E" w:rsidP="00B05D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  <w:lang w:val="cy"/>
        </w:rPr>
      </w:pPr>
    </w:p>
    <w:p w14:paraId="3013C998" w14:textId="77AA4A25" w:rsidR="00B05D9E" w:rsidRPr="00CA7BF2" w:rsidRDefault="00B05D9E" w:rsidP="00B05D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  <w:lang w:val="cy"/>
        </w:rPr>
      </w:pP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8.3 </w:t>
      </w:r>
      <w:r w:rsidR="0036101F">
        <w:rPr>
          <w:rFonts w:ascii="Arial" w:hAnsi="Arial" w:cs="Arial"/>
          <w:bCs/>
          <w:sz w:val="24"/>
          <w:szCs w:val="24"/>
          <w:lang w:val="cy"/>
        </w:rPr>
        <w:t xml:space="preserve">  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Os nad yw'r penderfyniad cychwynnol yn cael ei wrthdroi bydd ffurflen apêl yn cael ei </w:t>
      </w:r>
      <w:r w:rsidR="009029BB">
        <w:rPr>
          <w:rFonts w:ascii="Arial" w:hAnsi="Arial" w:cs="Arial"/>
          <w:bCs/>
          <w:sz w:val="24"/>
          <w:szCs w:val="24"/>
          <w:lang w:val="cy"/>
        </w:rPr>
        <w:t>chynnwys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gyda'r llythyr penderfyn</w:t>
      </w:r>
      <w:r w:rsidR="0036101F">
        <w:rPr>
          <w:rFonts w:ascii="Arial" w:hAnsi="Arial" w:cs="Arial"/>
          <w:bCs/>
          <w:sz w:val="24"/>
          <w:szCs w:val="24"/>
          <w:lang w:val="cy"/>
        </w:rPr>
        <w:t>iad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="0036101F">
        <w:rPr>
          <w:rFonts w:ascii="Arial" w:hAnsi="Arial" w:cs="Arial"/>
          <w:bCs/>
          <w:sz w:val="24"/>
          <w:szCs w:val="24"/>
          <w:lang w:val="cy"/>
        </w:rPr>
        <w:t>s</w:t>
      </w:r>
      <w:r w:rsidRPr="00F72B33">
        <w:rPr>
          <w:rFonts w:ascii="Arial" w:hAnsi="Arial" w:cs="Arial"/>
          <w:bCs/>
          <w:sz w:val="24"/>
          <w:szCs w:val="24"/>
          <w:lang w:val="cy"/>
        </w:rPr>
        <w:t>y</w:t>
      </w:r>
      <w:r w:rsidR="0036101F">
        <w:rPr>
          <w:rFonts w:ascii="Arial" w:hAnsi="Arial" w:cs="Arial"/>
          <w:bCs/>
          <w:sz w:val="24"/>
          <w:szCs w:val="24"/>
          <w:lang w:val="cy"/>
        </w:rPr>
        <w:t>’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n </w:t>
      </w:r>
      <w:r w:rsidR="0036101F">
        <w:rPr>
          <w:rFonts w:ascii="Arial" w:hAnsi="Arial" w:cs="Arial"/>
          <w:bCs/>
          <w:sz w:val="24"/>
          <w:szCs w:val="24"/>
          <w:lang w:val="cy"/>
        </w:rPr>
        <w:t>galluogi’r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ymgeisydd</w:t>
      </w:r>
      <w:r w:rsidR="0036101F">
        <w:rPr>
          <w:rFonts w:ascii="Arial" w:hAnsi="Arial" w:cs="Arial"/>
          <w:bCs/>
          <w:sz w:val="24"/>
          <w:szCs w:val="24"/>
          <w:lang w:val="cy"/>
        </w:rPr>
        <w:t xml:space="preserve"> i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wneud apêl </w:t>
      </w:r>
      <w:r w:rsidR="0036101F">
        <w:rPr>
          <w:rFonts w:ascii="Arial" w:hAnsi="Arial" w:cs="Arial"/>
          <w:bCs/>
          <w:sz w:val="24"/>
          <w:szCs w:val="24"/>
          <w:lang w:val="cy"/>
        </w:rPr>
        <w:t>arall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i Dribiwnlys Prisio Cymru sy'n annibynnol </w:t>
      </w:r>
      <w:r w:rsidR="0036101F">
        <w:rPr>
          <w:rFonts w:ascii="Arial" w:hAnsi="Arial" w:cs="Arial"/>
          <w:bCs/>
          <w:sz w:val="24"/>
          <w:szCs w:val="24"/>
          <w:lang w:val="cy"/>
        </w:rPr>
        <w:t>ar y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Cyngor. Os bydd yr ymgeisydd yn penderfynu bwrw ymlaen â'r apêl, yna rhaid llenwi'r ffurflen a'i dychwelyd i'r Tribiwnlys Prisio o fewn 2 fis </w:t>
      </w:r>
      <w:r w:rsidR="0036101F">
        <w:rPr>
          <w:rFonts w:ascii="Arial" w:hAnsi="Arial" w:cs="Arial"/>
          <w:bCs/>
          <w:sz w:val="24"/>
          <w:szCs w:val="24"/>
          <w:lang w:val="cy"/>
        </w:rPr>
        <w:t>ar ôl cael y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llythyr penderfyn</w:t>
      </w:r>
      <w:r w:rsidR="0036101F">
        <w:rPr>
          <w:rFonts w:ascii="Arial" w:hAnsi="Arial" w:cs="Arial"/>
          <w:bCs/>
          <w:sz w:val="24"/>
          <w:szCs w:val="24"/>
          <w:lang w:val="cy"/>
        </w:rPr>
        <w:t>iad</w:t>
      </w:r>
      <w:r w:rsidRPr="00F72B33">
        <w:rPr>
          <w:rFonts w:ascii="Arial" w:hAnsi="Arial" w:cs="Arial"/>
          <w:bCs/>
          <w:sz w:val="24"/>
          <w:szCs w:val="24"/>
          <w:lang w:val="cy"/>
        </w:rPr>
        <w:t xml:space="preserve"> terfynol.</w:t>
      </w:r>
      <w:r w:rsidRPr="00F72B33">
        <w:rPr>
          <w:rFonts w:ascii="Arial" w:hAnsi="Arial" w:cs="Arial"/>
          <w:bCs/>
          <w:sz w:val="24"/>
          <w:szCs w:val="24"/>
          <w:lang w:val="cy"/>
        </w:rPr>
        <w:tab/>
      </w:r>
    </w:p>
    <w:sectPr w:rsidR="00B05D9E" w:rsidRPr="00CA7BF2" w:rsidSect="00C554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1276" w:left="1440" w:header="708" w:footer="42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73CA" w14:textId="77777777" w:rsidR="004A53E6" w:rsidRDefault="004A53E6" w:rsidP="00E933F8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350DF8DD" w14:textId="77777777" w:rsidR="004A53E6" w:rsidRDefault="004A53E6" w:rsidP="00E933F8">
      <w:pPr>
        <w:spacing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F4E1" w14:textId="77777777" w:rsidR="00C554EE" w:rsidRDefault="00C55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624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4681F" w14:textId="366C08BB" w:rsidR="00C554EE" w:rsidRDefault="00C554EE">
        <w:pPr>
          <w:pStyle w:val="Footer"/>
          <w:jc w:val="center"/>
        </w:pPr>
        <w:r>
          <w:rPr>
            <w:lang w:val="cy"/>
          </w:rPr>
          <w:fldChar w:fldCharType="begin"/>
        </w:r>
        <w:r>
          <w:rPr>
            <w:lang w:val="cy"/>
          </w:rPr>
          <w:instrText xml:space="preserve"> PAGE   \* MERGEFORMAT </w:instrText>
        </w:r>
        <w:r>
          <w:rPr>
            <w:lang w:val="cy"/>
          </w:rPr>
          <w:fldChar w:fldCharType="separate"/>
        </w:r>
        <w:r w:rsidR="00CA0104">
          <w:rPr>
            <w:noProof/>
            <w:lang w:val="cy"/>
          </w:rPr>
          <w:t>9</w:t>
        </w:r>
        <w:r>
          <w:rPr>
            <w:noProof/>
            <w:lang w:val="cy"/>
          </w:rPr>
          <w:fldChar w:fldCharType="end"/>
        </w:r>
      </w:p>
    </w:sdtContent>
  </w:sdt>
  <w:p w14:paraId="56AD2434" w14:textId="77777777" w:rsidR="00E933F8" w:rsidRDefault="00E933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A783" w14:textId="77777777" w:rsidR="00C554EE" w:rsidRDefault="00C55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E6E2" w14:textId="77777777" w:rsidR="004A53E6" w:rsidRDefault="004A53E6" w:rsidP="00E933F8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6C5E11FF" w14:textId="77777777" w:rsidR="004A53E6" w:rsidRDefault="004A53E6" w:rsidP="00E933F8">
      <w:pPr>
        <w:spacing w:after="0" w:line="240" w:lineRule="auto"/>
      </w:pPr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21BB" w14:textId="2153F225" w:rsidR="00C554EE" w:rsidRDefault="00C55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628B" w14:textId="2C7D326F" w:rsidR="00C554EE" w:rsidRDefault="00C55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5639" w14:textId="1F5BD701" w:rsidR="00C554EE" w:rsidRDefault="00C55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B2D"/>
    <w:multiLevelType w:val="hybridMultilevel"/>
    <w:tmpl w:val="CCCC3DF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35310"/>
    <w:multiLevelType w:val="hybridMultilevel"/>
    <w:tmpl w:val="4FC0E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6794"/>
    <w:multiLevelType w:val="hybridMultilevel"/>
    <w:tmpl w:val="D5C0A2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09C7"/>
    <w:multiLevelType w:val="hybridMultilevel"/>
    <w:tmpl w:val="AE3A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21F3"/>
    <w:multiLevelType w:val="hybridMultilevel"/>
    <w:tmpl w:val="A6C8E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03E7B"/>
    <w:multiLevelType w:val="hybridMultilevel"/>
    <w:tmpl w:val="E1A2BE5E"/>
    <w:lvl w:ilvl="0" w:tplc="7158A7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F2F74"/>
    <w:multiLevelType w:val="hybridMultilevel"/>
    <w:tmpl w:val="7258FB3A"/>
    <w:lvl w:ilvl="0" w:tplc="BC56B8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D213D"/>
    <w:multiLevelType w:val="hybridMultilevel"/>
    <w:tmpl w:val="CD389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0934"/>
    <w:multiLevelType w:val="hybridMultilevel"/>
    <w:tmpl w:val="8DB83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126B1"/>
    <w:multiLevelType w:val="hybridMultilevel"/>
    <w:tmpl w:val="24F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67DFC"/>
    <w:multiLevelType w:val="hybridMultilevel"/>
    <w:tmpl w:val="177C746A"/>
    <w:lvl w:ilvl="0" w:tplc="F06CE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54BDF"/>
    <w:multiLevelType w:val="hybridMultilevel"/>
    <w:tmpl w:val="DB38AC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0C1D"/>
    <w:multiLevelType w:val="hybridMultilevel"/>
    <w:tmpl w:val="8A8C7DF8"/>
    <w:lvl w:ilvl="0" w:tplc="DE0C358C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22E67"/>
    <w:multiLevelType w:val="hybridMultilevel"/>
    <w:tmpl w:val="CC4C0D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245460"/>
    <w:multiLevelType w:val="hybridMultilevel"/>
    <w:tmpl w:val="5F0820C2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 w15:restartNumberingAfterBreak="0">
    <w:nsid w:val="2CA86BAE"/>
    <w:multiLevelType w:val="hybridMultilevel"/>
    <w:tmpl w:val="689A33F2"/>
    <w:lvl w:ilvl="0" w:tplc="F06CE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52CA3"/>
    <w:multiLevelType w:val="multilevel"/>
    <w:tmpl w:val="51942E0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7" w15:restartNumberingAfterBreak="0">
    <w:nsid w:val="37364213"/>
    <w:multiLevelType w:val="hybridMultilevel"/>
    <w:tmpl w:val="21D8B1DE"/>
    <w:lvl w:ilvl="0" w:tplc="6458DD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31466"/>
    <w:multiLevelType w:val="hybridMultilevel"/>
    <w:tmpl w:val="4B2432E8"/>
    <w:lvl w:ilvl="0" w:tplc="E30857F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900E1"/>
    <w:multiLevelType w:val="hybridMultilevel"/>
    <w:tmpl w:val="A9C0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4684E"/>
    <w:multiLevelType w:val="hybridMultilevel"/>
    <w:tmpl w:val="AE72FF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37BFC"/>
    <w:multiLevelType w:val="hybridMultilevel"/>
    <w:tmpl w:val="88B054D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5A2930"/>
    <w:multiLevelType w:val="hybridMultilevel"/>
    <w:tmpl w:val="7D7EC0A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95B20"/>
    <w:multiLevelType w:val="hybridMultilevel"/>
    <w:tmpl w:val="1D74354C"/>
    <w:lvl w:ilvl="0" w:tplc="99E8E1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2944BC"/>
    <w:multiLevelType w:val="hybridMultilevel"/>
    <w:tmpl w:val="5930226C"/>
    <w:lvl w:ilvl="0" w:tplc="F06CE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72B50"/>
    <w:multiLevelType w:val="hybridMultilevel"/>
    <w:tmpl w:val="CD9200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DD1437"/>
    <w:multiLevelType w:val="hybridMultilevel"/>
    <w:tmpl w:val="704A47EE"/>
    <w:lvl w:ilvl="0" w:tplc="F06CE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118EC"/>
    <w:multiLevelType w:val="hybridMultilevel"/>
    <w:tmpl w:val="AC9ED910"/>
    <w:lvl w:ilvl="0" w:tplc="CEF8BCE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477F5E"/>
    <w:multiLevelType w:val="hybridMultilevel"/>
    <w:tmpl w:val="0E842C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A3EF1"/>
    <w:multiLevelType w:val="hybridMultilevel"/>
    <w:tmpl w:val="BD12D1D4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FAF5B51"/>
    <w:multiLevelType w:val="hybridMultilevel"/>
    <w:tmpl w:val="01A46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D08BF"/>
    <w:multiLevelType w:val="hybridMultilevel"/>
    <w:tmpl w:val="5828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97D6F"/>
    <w:multiLevelType w:val="hybridMultilevel"/>
    <w:tmpl w:val="BA20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C2248"/>
    <w:multiLevelType w:val="hybridMultilevel"/>
    <w:tmpl w:val="C1766518"/>
    <w:lvl w:ilvl="0" w:tplc="7158A7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D6BF9"/>
    <w:multiLevelType w:val="hybridMultilevel"/>
    <w:tmpl w:val="55484162"/>
    <w:lvl w:ilvl="0" w:tplc="5FACA458">
      <w:numFmt w:val="bullet"/>
      <w:lvlText w:val="•"/>
      <w:lvlJc w:val="left"/>
      <w:pPr>
        <w:ind w:left="1439" w:hanging="73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F34846"/>
    <w:multiLevelType w:val="hybridMultilevel"/>
    <w:tmpl w:val="562C5CF6"/>
    <w:lvl w:ilvl="0" w:tplc="CEF8BCE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751306">
    <w:abstractNumId w:val="31"/>
  </w:num>
  <w:num w:numId="2" w16cid:durableId="2048220030">
    <w:abstractNumId w:val="35"/>
  </w:num>
  <w:num w:numId="3" w16cid:durableId="1080443341">
    <w:abstractNumId w:val="27"/>
  </w:num>
  <w:num w:numId="4" w16cid:durableId="1330791415">
    <w:abstractNumId w:val="25"/>
  </w:num>
  <w:num w:numId="5" w16cid:durableId="1888949561">
    <w:abstractNumId w:val="24"/>
  </w:num>
  <w:num w:numId="6" w16cid:durableId="2110154763">
    <w:abstractNumId w:val="15"/>
  </w:num>
  <w:num w:numId="7" w16cid:durableId="755050694">
    <w:abstractNumId w:val="10"/>
  </w:num>
  <w:num w:numId="8" w16cid:durableId="1556428728">
    <w:abstractNumId w:val="26"/>
  </w:num>
  <w:num w:numId="9" w16cid:durableId="780496233">
    <w:abstractNumId w:val="6"/>
  </w:num>
  <w:num w:numId="10" w16cid:durableId="1766457808">
    <w:abstractNumId w:val="17"/>
  </w:num>
  <w:num w:numId="11" w16cid:durableId="2034650578">
    <w:abstractNumId w:val="1"/>
  </w:num>
  <w:num w:numId="12" w16cid:durableId="929389002">
    <w:abstractNumId w:val="4"/>
  </w:num>
  <w:num w:numId="13" w16cid:durableId="868490619">
    <w:abstractNumId w:val="9"/>
  </w:num>
  <w:num w:numId="14" w16cid:durableId="1414350358">
    <w:abstractNumId w:val="34"/>
  </w:num>
  <w:num w:numId="15" w16cid:durableId="1441804403">
    <w:abstractNumId w:val="21"/>
  </w:num>
  <w:num w:numId="16" w16cid:durableId="1904943737">
    <w:abstractNumId w:val="2"/>
  </w:num>
  <w:num w:numId="17" w16cid:durableId="1495755728">
    <w:abstractNumId w:val="5"/>
  </w:num>
  <w:num w:numId="18" w16cid:durableId="993992753">
    <w:abstractNumId w:val="13"/>
  </w:num>
  <w:num w:numId="19" w16cid:durableId="777338294">
    <w:abstractNumId w:val="33"/>
  </w:num>
  <w:num w:numId="20" w16cid:durableId="174148954">
    <w:abstractNumId w:val="20"/>
  </w:num>
  <w:num w:numId="21" w16cid:durableId="1547180601">
    <w:abstractNumId w:val="29"/>
  </w:num>
  <w:num w:numId="22" w16cid:durableId="1182429073">
    <w:abstractNumId w:val="8"/>
  </w:num>
  <w:num w:numId="23" w16cid:durableId="1352535442">
    <w:abstractNumId w:val="22"/>
  </w:num>
  <w:num w:numId="24" w16cid:durableId="1464538628">
    <w:abstractNumId w:val="28"/>
  </w:num>
  <w:num w:numId="25" w16cid:durableId="694698669">
    <w:abstractNumId w:val="3"/>
  </w:num>
  <w:num w:numId="26" w16cid:durableId="1085103045">
    <w:abstractNumId w:val="32"/>
  </w:num>
  <w:num w:numId="27" w16cid:durableId="795105488">
    <w:abstractNumId w:val="12"/>
  </w:num>
  <w:num w:numId="28" w16cid:durableId="262612268">
    <w:abstractNumId w:val="19"/>
  </w:num>
  <w:num w:numId="29" w16cid:durableId="1745495537">
    <w:abstractNumId w:val="16"/>
  </w:num>
  <w:num w:numId="30" w16cid:durableId="2129154051">
    <w:abstractNumId w:val="30"/>
  </w:num>
  <w:num w:numId="31" w16cid:durableId="679964380">
    <w:abstractNumId w:val="18"/>
  </w:num>
  <w:num w:numId="32" w16cid:durableId="1744327227">
    <w:abstractNumId w:val="14"/>
  </w:num>
  <w:num w:numId="33" w16cid:durableId="496268215">
    <w:abstractNumId w:val="7"/>
  </w:num>
  <w:num w:numId="34" w16cid:durableId="617563584">
    <w:abstractNumId w:val="23"/>
  </w:num>
  <w:num w:numId="35" w16cid:durableId="1813719349">
    <w:abstractNumId w:val="11"/>
  </w:num>
  <w:num w:numId="36" w16cid:durableId="180080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70E"/>
    <w:rsid w:val="000019DD"/>
    <w:rsid w:val="00012121"/>
    <w:rsid w:val="00040368"/>
    <w:rsid w:val="00040951"/>
    <w:rsid w:val="00067745"/>
    <w:rsid w:val="000C3213"/>
    <w:rsid w:val="000C6C75"/>
    <w:rsid w:val="000D66DF"/>
    <w:rsid w:val="000F05F7"/>
    <w:rsid w:val="00161982"/>
    <w:rsid w:val="00170A61"/>
    <w:rsid w:val="00187B05"/>
    <w:rsid w:val="001B0262"/>
    <w:rsid w:val="001D7984"/>
    <w:rsid w:val="001E3899"/>
    <w:rsid w:val="002152E3"/>
    <w:rsid w:val="00220182"/>
    <w:rsid w:val="00264AB7"/>
    <w:rsid w:val="00264CD6"/>
    <w:rsid w:val="00274A92"/>
    <w:rsid w:val="002821B5"/>
    <w:rsid w:val="002822BF"/>
    <w:rsid w:val="00284740"/>
    <w:rsid w:val="002D4113"/>
    <w:rsid w:val="002D5909"/>
    <w:rsid w:val="002F0953"/>
    <w:rsid w:val="003118E3"/>
    <w:rsid w:val="00337494"/>
    <w:rsid w:val="0036101F"/>
    <w:rsid w:val="00393AFB"/>
    <w:rsid w:val="003B26DB"/>
    <w:rsid w:val="003F61D7"/>
    <w:rsid w:val="004016EB"/>
    <w:rsid w:val="0041041B"/>
    <w:rsid w:val="0042558A"/>
    <w:rsid w:val="004363CD"/>
    <w:rsid w:val="004663E7"/>
    <w:rsid w:val="00480880"/>
    <w:rsid w:val="0048166C"/>
    <w:rsid w:val="004A092F"/>
    <w:rsid w:val="004A3911"/>
    <w:rsid w:val="004A3EFE"/>
    <w:rsid w:val="004A3FBB"/>
    <w:rsid w:val="004A53E6"/>
    <w:rsid w:val="004B7FE7"/>
    <w:rsid w:val="004F2B4D"/>
    <w:rsid w:val="00517A5E"/>
    <w:rsid w:val="00527C21"/>
    <w:rsid w:val="00530607"/>
    <w:rsid w:val="005360C5"/>
    <w:rsid w:val="00536CE2"/>
    <w:rsid w:val="0057470E"/>
    <w:rsid w:val="00576E09"/>
    <w:rsid w:val="005822C1"/>
    <w:rsid w:val="00585579"/>
    <w:rsid w:val="005A3635"/>
    <w:rsid w:val="005B40E7"/>
    <w:rsid w:val="005B7855"/>
    <w:rsid w:val="005F3B4A"/>
    <w:rsid w:val="00641399"/>
    <w:rsid w:val="006437A6"/>
    <w:rsid w:val="00653BC7"/>
    <w:rsid w:val="006563BD"/>
    <w:rsid w:val="006807AB"/>
    <w:rsid w:val="00695514"/>
    <w:rsid w:val="006B666D"/>
    <w:rsid w:val="006C6C54"/>
    <w:rsid w:val="006E5A4E"/>
    <w:rsid w:val="006F15FD"/>
    <w:rsid w:val="007040E9"/>
    <w:rsid w:val="00705812"/>
    <w:rsid w:val="00707CF5"/>
    <w:rsid w:val="0072777F"/>
    <w:rsid w:val="00735B8E"/>
    <w:rsid w:val="00753050"/>
    <w:rsid w:val="00767EA0"/>
    <w:rsid w:val="0078101D"/>
    <w:rsid w:val="007862C3"/>
    <w:rsid w:val="007911AB"/>
    <w:rsid w:val="007A7E27"/>
    <w:rsid w:val="007B7D39"/>
    <w:rsid w:val="00814E97"/>
    <w:rsid w:val="00816DD1"/>
    <w:rsid w:val="00821A59"/>
    <w:rsid w:val="00822E15"/>
    <w:rsid w:val="0085593B"/>
    <w:rsid w:val="008632D1"/>
    <w:rsid w:val="00877A6F"/>
    <w:rsid w:val="00884C80"/>
    <w:rsid w:val="008A3BF5"/>
    <w:rsid w:val="008B0717"/>
    <w:rsid w:val="008C6B43"/>
    <w:rsid w:val="008F34D4"/>
    <w:rsid w:val="008F452D"/>
    <w:rsid w:val="009029BB"/>
    <w:rsid w:val="009643AD"/>
    <w:rsid w:val="0096472E"/>
    <w:rsid w:val="00970DAC"/>
    <w:rsid w:val="0098443C"/>
    <w:rsid w:val="009D6B2B"/>
    <w:rsid w:val="009E1889"/>
    <w:rsid w:val="00A04E13"/>
    <w:rsid w:val="00A16D9C"/>
    <w:rsid w:val="00A32F20"/>
    <w:rsid w:val="00A35476"/>
    <w:rsid w:val="00A74CE8"/>
    <w:rsid w:val="00A77EB0"/>
    <w:rsid w:val="00A85BAE"/>
    <w:rsid w:val="00A86D63"/>
    <w:rsid w:val="00A87917"/>
    <w:rsid w:val="00AA6A3F"/>
    <w:rsid w:val="00AE536F"/>
    <w:rsid w:val="00B05D9E"/>
    <w:rsid w:val="00B13120"/>
    <w:rsid w:val="00B17BF4"/>
    <w:rsid w:val="00B4129F"/>
    <w:rsid w:val="00B44D78"/>
    <w:rsid w:val="00B51612"/>
    <w:rsid w:val="00B54A27"/>
    <w:rsid w:val="00B6258C"/>
    <w:rsid w:val="00B6660A"/>
    <w:rsid w:val="00B979E7"/>
    <w:rsid w:val="00BB1483"/>
    <w:rsid w:val="00BC30C1"/>
    <w:rsid w:val="00BD58DB"/>
    <w:rsid w:val="00BF1E68"/>
    <w:rsid w:val="00C32722"/>
    <w:rsid w:val="00C33353"/>
    <w:rsid w:val="00C34EEB"/>
    <w:rsid w:val="00C42207"/>
    <w:rsid w:val="00C470A4"/>
    <w:rsid w:val="00C554EE"/>
    <w:rsid w:val="00C73BA5"/>
    <w:rsid w:val="00C8010F"/>
    <w:rsid w:val="00C93EF3"/>
    <w:rsid w:val="00C952F3"/>
    <w:rsid w:val="00CA0104"/>
    <w:rsid w:val="00CA7BF2"/>
    <w:rsid w:val="00CB064C"/>
    <w:rsid w:val="00CD0F86"/>
    <w:rsid w:val="00CE340A"/>
    <w:rsid w:val="00D1471B"/>
    <w:rsid w:val="00D47A92"/>
    <w:rsid w:val="00D71F59"/>
    <w:rsid w:val="00D953FD"/>
    <w:rsid w:val="00DA3C9C"/>
    <w:rsid w:val="00DB45D3"/>
    <w:rsid w:val="00DE5C70"/>
    <w:rsid w:val="00DF28FC"/>
    <w:rsid w:val="00E65A1A"/>
    <w:rsid w:val="00E933F8"/>
    <w:rsid w:val="00EB0576"/>
    <w:rsid w:val="00EC03FB"/>
    <w:rsid w:val="00ED76CF"/>
    <w:rsid w:val="00EE03DB"/>
    <w:rsid w:val="00EE5C64"/>
    <w:rsid w:val="00EF02B8"/>
    <w:rsid w:val="00EF336D"/>
    <w:rsid w:val="00F04FAA"/>
    <w:rsid w:val="00F5639C"/>
    <w:rsid w:val="00F62079"/>
    <w:rsid w:val="00F72B33"/>
    <w:rsid w:val="00FA2B1D"/>
    <w:rsid w:val="00FA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5E74A"/>
  <w15:docId w15:val="{8142701C-4D9D-4039-AF57-9F9E2F4A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55"/>
    <w:pPr>
      <w:ind w:left="720"/>
      <w:contextualSpacing/>
    </w:pPr>
  </w:style>
  <w:style w:type="table" w:styleId="TableGrid">
    <w:name w:val="Table Grid"/>
    <w:basedOn w:val="TableNormal"/>
    <w:uiPriority w:val="59"/>
    <w:rsid w:val="0068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F8"/>
  </w:style>
  <w:style w:type="paragraph" w:styleId="Footer">
    <w:name w:val="footer"/>
    <w:basedOn w:val="Normal"/>
    <w:link w:val="FooterChar"/>
    <w:uiPriority w:val="99"/>
    <w:unhideWhenUsed/>
    <w:rsid w:val="00E93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F8"/>
  </w:style>
  <w:style w:type="character" w:styleId="CommentReference">
    <w:name w:val="annotation reference"/>
    <w:basedOn w:val="DefaultParagraphFont"/>
    <w:uiPriority w:val="99"/>
    <w:semiHidden/>
    <w:unhideWhenUsed/>
    <w:rsid w:val="004A3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9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41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9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9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06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72B33"/>
    <w:rPr>
      <w:color w:val="808080"/>
    </w:rPr>
  </w:style>
  <w:style w:type="table" w:styleId="GridTable1Light">
    <w:name w:val="Grid Table 1 Light"/>
    <w:basedOn w:val="TableNormal"/>
    <w:uiPriority w:val="46"/>
    <w:rsid w:val="004104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4104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xation@bridgend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43890.FEF78F3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14C4-D487-41CE-B569-8B0658E8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Exton</dc:creator>
  <dc:description/>
  <cp:lastModifiedBy>Helen Rodgers</cp:lastModifiedBy>
  <cp:revision>3</cp:revision>
  <cp:lastPrinted>2023-03-30T06:35:00Z</cp:lastPrinted>
  <dcterms:created xsi:type="dcterms:W3CDTF">2023-05-05T12:22:00Z</dcterms:created>
  <dcterms:modified xsi:type="dcterms:W3CDTF">2023-05-05T12:31:00Z</dcterms:modified>
  <cp:category/>
</cp:coreProperties>
</file>