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90CA" w14:textId="77777777" w:rsidR="00D51A88" w:rsidRPr="000A57E7" w:rsidRDefault="00D51A88" w:rsidP="00D51A88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BRIDGEND</w:t>
      </w:r>
    </w:p>
    <w:p w14:paraId="6AC86AB9" w14:textId="77777777" w:rsidR="00D51A88" w:rsidRPr="000A57E7" w:rsidRDefault="00D51A88" w:rsidP="00D51A88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REPLACEMENT LOCAL DEVELOPMENT PLAN (2018-2033)</w:t>
      </w:r>
    </w:p>
    <w:p w14:paraId="25B33724" w14:textId="77777777" w:rsidR="00D51A88" w:rsidRPr="000A57E7" w:rsidRDefault="00D51A88" w:rsidP="00D51A88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</w:pPr>
      <w:r w:rsidRPr="000A57E7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t>EXAMINATION</w:t>
      </w:r>
      <w:r w:rsidR="00CC2923">
        <w:rPr>
          <w:rFonts w:ascii="Arial" w:eastAsia="Verdana" w:hAnsi="Arial" w:cs="Arial"/>
          <w:b/>
          <w:color w:val="000000"/>
          <w:sz w:val="24"/>
          <w:szCs w:val="24"/>
          <w:lang w:eastAsia="en-GB"/>
        </w:rPr>
        <w:pict w14:anchorId="0C08FB4E">
          <v:rect id="_x0000_i1025" style="width:0;height:1.5pt" o:hralign="center" o:hrstd="t" o:hr="t" fillcolor="#a0a0a0" stroked="f"/>
        </w:pict>
      </w:r>
    </w:p>
    <w:p w14:paraId="67572456" w14:textId="77777777" w:rsidR="00D51A88" w:rsidRDefault="00D51A88" w:rsidP="00D51A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1519E34B" w14:textId="77777777" w:rsidR="00D51A88" w:rsidRDefault="00D51A88" w:rsidP="00D51A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</w:t>
      </w:r>
    </w:p>
    <w:p w14:paraId="1D3164E1" w14:textId="2F44D729" w:rsidR="00D51A88" w:rsidRDefault="00D51A88" w:rsidP="00D51A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C1B">
        <w:rPr>
          <w:rFonts w:ascii="Arial" w:hAnsi="Arial" w:cs="Arial"/>
          <w:b/>
          <w:bCs/>
          <w:sz w:val="24"/>
          <w:szCs w:val="24"/>
        </w:rPr>
        <w:t xml:space="preserve">Hearing Session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Thursday 9 March</w:t>
      </w:r>
      <w:r w:rsidRPr="00C21C1B">
        <w:rPr>
          <w:rFonts w:ascii="Arial" w:hAnsi="Arial" w:cs="Arial"/>
          <w:b/>
          <w:bCs/>
          <w:sz w:val="24"/>
          <w:szCs w:val="24"/>
        </w:rPr>
        <w:t xml:space="preserve"> 2023 10:00</w:t>
      </w:r>
      <w:r w:rsidR="00CC292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13:00</w:t>
      </w:r>
    </w:p>
    <w:p w14:paraId="0AF7BACC" w14:textId="1011C73F" w:rsidR="00D51A88" w:rsidRDefault="00D51A88" w:rsidP="00D51A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Hearing</w:t>
      </w:r>
    </w:p>
    <w:p w14:paraId="15156AF2" w14:textId="71B47C16" w:rsidR="00D51A88" w:rsidRDefault="00D51A88" w:rsidP="00D51A88">
      <w:pPr>
        <w:rPr>
          <w:rFonts w:ascii="Arial" w:hAnsi="Arial" w:cs="Arial"/>
          <w:b/>
          <w:bCs/>
          <w:sz w:val="24"/>
          <w:szCs w:val="24"/>
        </w:rPr>
      </w:pPr>
    </w:p>
    <w:p w14:paraId="5CA1EC20" w14:textId="77777777" w:rsidR="00D51A88" w:rsidRPr="000577D1" w:rsidRDefault="00D51A88" w:rsidP="00D51A8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77D1">
        <w:rPr>
          <w:rFonts w:ascii="Arial" w:hAnsi="Arial" w:cs="Arial"/>
          <w:b/>
          <w:bCs/>
          <w:sz w:val="24"/>
          <w:szCs w:val="24"/>
        </w:rPr>
        <w:t xml:space="preserve">Matter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0577D1">
        <w:rPr>
          <w:rFonts w:ascii="Arial" w:hAnsi="Arial" w:cs="Arial"/>
          <w:b/>
          <w:bCs/>
          <w:sz w:val="24"/>
          <w:szCs w:val="24"/>
        </w:rPr>
        <w:t>: Protect and Enhance Distinctive and Natural Places – Built, Historic and Natural Environment</w:t>
      </w:r>
    </w:p>
    <w:p w14:paraId="4AEC606A" w14:textId="77777777" w:rsidR="00D51A88" w:rsidRPr="000577D1" w:rsidRDefault="00D51A88" w:rsidP="00D51A88">
      <w:pPr>
        <w:spacing w:after="0"/>
        <w:rPr>
          <w:rFonts w:ascii="Arial" w:hAnsi="Arial" w:cs="Arial"/>
          <w:b/>
          <w:bCs/>
          <w:u w:val="single"/>
        </w:rPr>
      </w:pPr>
    </w:p>
    <w:p w14:paraId="693BA5B6" w14:textId="77777777" w:rsidR="00D51A88" w:rsidRPr="000577D1" w:rsidRDefault="00D51A88" w:rsidP="00D51A88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577D1">
        <w:rPr>
          <w:rFonts w:ascii="Arial" w:hAnsi="Arial" w:cs="Arial"/>
          <w:i/>
          <w:iCs/>
          <w:sz w:val="24"/>
          <w:szCs w:val="24"/>
        </w:rPr>
        <w:t xml:space="preserve">Issue: Does the Plan provide a framework for the management of the built, </w:t>
      </w:r>
      <w:proofErr w:type="gramStart"/>
      <w:r w:rsidRPr="000577D1">
        <w:rPr>
          <w:rFonts w:ascii="Arial" w:hAnsi="Arial" w:cs="Arial"/>
          <w:i/>
          <w:iCs/>
          <w:sz w:val="24"/>
          <w:szCs w:val="24"/>
        </w:rPr>
        <w:t>historic</w:t>
      </w:r>
      <w:proofErr w:type="gramEnd"/>
      <w:r w:rsidRPr="000577D1">
        <w:rPr>
          <w:rFonts w:ascii="Arial" w:hAnsi="Arial" w:cs="Arial"/>
          <w:i/>
          <w:iCs/>
          <w:sz w:val="24"/>
          <w:szCs w:val="24"/>
        </w:rPr>
        <w:t xml:space="preserve"> and natural environment that is soundly based, justified and consistent with the requirements of national policy?</w:t>
      </w:r>
    </w:p>
    <w:p w14:paraId="305123D7" w14:textId="77777777" w:rsidR="00D51A88" w:rsidRPr="000577D1" w:rsidRDefault="00D51A88" w:rsidP="00D51A88">
      <w:pPr>
        <w:spacing w:after="0"/>
        <w:rPr>
          <w:rFonts w:ascii="Arial" w:hAnsi="Arial" w:cs="Arial"/>
          <w:b/>
          <w:bCs/>
          <w:u w:val="single"/>
        </w:rPr>
      </w:pPr>
    </w:p>
    <w:p w14:paraId="33D8B816" w14:textId="77777777" w:rsidR="00D51A88" w:rsidRPr="000577D1" w:rsidRDefault="00D51A88" w:rsidP="00D51A88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 xml:space="preserve">Natural Environment </w:t>
      </w:r>
    </w:p>
    <w:p w14:paraId="1C1AFAB0" w14:textId="77777777" w:rsidR="00D51A88" w:rsidRPr="000577D1" w:rsidRDefault="00D51A88" w:rsidP="00D51A88">
      <w:pPr>
        <w:spacing w:after="0"/>
        <w:rPr>
          <w:rFonts w:ascii="Arial" w:hAnsi="Arial" w:cs="Arial"/>
          <w:sz w:val="24"/>
          <w:szCs w:val="24"/>
        </w:rPr>
      </w:pPr>
    </w:p>
    <w:p w14:paraId="520FEB7B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Does Policy SP17 provide a clear and consistent framework for the conservation and enhancement of the natural environment?</w:t>
      </w:r>
    </w:p>
    <w:p w14:paraId="47C9BAB4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Do Policies SP17 and DNP6 accurately reflect the requirements of national planning policy in respect of net benefit for biodiversity?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should Policy DNP6 be amended to include reference to promoting recreation linkages and promoting active travel?</w:t>
      </w:r>
    </w:p>
    <w:p w14:paraId="210C703F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Are the requirements of Policy DNP5 clear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consistent with national planning policy?</w:t>
      </w:r>
    </w:p>
    <w:p w14:paraId="753AE717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Is the reference in Policy DNP7 to ‘Special Trees’ necessary? </w:t>
      </w:r>
      <w:r>
        <w:rPr>
          <w:rFonts w:ascii="Arial" w:hAnsi="Arial" w:cs="Arial"/>
          <w:sz w:val="24"/>
          <w:szCs w:val="24"/>
        </w:rPr>
        <w:t>a</w:t>
      </w:r>
      <w:r w:rsidRPr="000577D1">
        <w:rPr>
          <w:rFonts w:ascii="Arial" w:hAnsi="Arial" w:cs="Arial"/>
          <w:sz w:val="24"/>
          <w:szCs w:val="24"/>
        </w:rPr>
        <w:t>nd consistent with the requirements of national planning policy?</w:t>
      </w:r>
    </w:p>
    <w:p w14:paraId="6FC0651F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Are the requirements of Policy DNP8 in respect of the provision of green infrastructure assessments clear and based on robust and credible evidence? </w:t>
      </w:r>
    </w:p>
    <w:p w14:paraId="42F45B8F" w14:textId="77777777" w:rsidR="00D51A88" w:rsidRPr="000577D1" w:rsidRDefault="00D51A88" w:rsidP="00D51A88">
      <w:pPr>
        <w:spacing w:after="0"/>
        <w:rPr>
          <w:rFonts w:ascii="Arial" w:hAnsi="Arial" w:cs="Arial"/>
          <w:sz w:val="24"/>
          <w:szCs w:val="24"/>
        </w:rPr>
      </w:pPr>
    </w:p>
    <w:p w14:paraId="33695C2F" w14:textId="77777777" w:rsidR="00D51A88" w:rsidRPr="000577D1" w:rsidRDefault="00D51A88" w:rsidP="00D51A88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0577D1">
        <w:rPr>
          <w:rFonts w:ascii="Arial" w:hAnsi="Arial" w:cs="Arial"/>
          <w:i/>
          <w:iCs/>
          <w:sz w:val="24"/>
          <w:szCs w:val="24"/>
        </w:rPr>
        <w:t>Built and Historic Environment</w:t>
      </w:r>
    </w:p>
    <w:p w14:paraId="6C024BBE" w14:textId="77777777" w:rsidR="00D51A88" w:rsidRPr="000577D1" w:rsidRDefault="00D51A88" w:rsidP="00D51A88">
      <w:pPr>
        <w:spacing w:after="0"/>
        <w:rPr>
          <w:rFonts w:ascii="Arial" w:hAnsi="Arial" w:cs="Arial"/>
          <w:sz w:val="24"/>
          <w:szCs w:val="24"/>
        </w:rPr>
      </w:pPr>
    </w:p>
    <w:p w14:paraId="2F209B9B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the requirements of Policy DNP1 clear</w:t>
      </w:r>
      <w:r>
        <w:rPr>
          <w:rFonts w:ascii="Arial" w:hAnsi="Arial" w:cs="Arial"/>
          <w:sz w:val="24"/>
          <w:szCs w:val="24"/>
        </w:rPr>
        <w:t xml:space="preserve"> a</w:t>
      </w:r>
      <w:r w:rsidRPr="000577D1">
        <w:rPr>
          <w:rFonts w:ascii="Arial" w:hAnsi="Arial" w:cs="Arial"/>
          <w:sz w:val="24"/>
          <w:szCs w:val="24"/>
        </w:rPr>
        <w:t>nd consistent with national planning policy?</w:t>
      </w:r>
    </w:p>
    <w:p w14:paraId="10FE4C39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 xml:space="preserve">Should Policy SP18 refer to </w:t>
      </w:r>
      <w:r>
        <w:rPr>
          <w:rFonts w:ascii="Arial" w:hAnsi="Arial" w:cs="Arial"/>
          <w:sz w:val="24"/>
          <w:szCs w:val="24"/>
        </w:rPr>
        <w:t>‘</w:t>
      </w:r>
      <w:r w:rsidRPr="000577D1">
        <w:rPr>
          <w:rFonts w:ascii="Arial" w:hAnsi="Arial" w:cs="Arial"/>
          <w:sz w:val="24"/>
          <w:szCs w:val="24"/>
        </w:rPr>
        <w:t>preserve and enhance</w:t>
      </w:r>
      <w:r>
        <w:rPr>
          <w:rFonts w:ascii="Arial" w:hAnsi="Arial" w:cs="Arial"/>
          <w:sz w:val="24"/>
          <w:szCs w:val="24"/>
        </w:rPr>
        <w:t>’</w:t>
      </w:r>
      <w:r w:rsidRPr="000577D1">
        <w:rPr>
          <w:rFonts w:ascii="Arial" w:hAnsi="Arial" w:cs="Arial"/>
          <w:sz w:val="24"/>
          <w:szCs w:val="24"/>
        </w:rPr>
        <w:t xml:space="preserve"> rather than </w:t>
      </w:r>
      <w:r>
        <w:rPr>
          <w:rFonts w:ascii="Arial" w:hAnsi="Arial" w:cs="Arial"/>
          <w:sz w:val="24"/>
          <w:szCs w:val="24"/>
        </w:rPr>
        <w:t>‘</w:t>
      </w:r>
      <w:r w:rsidRPr="000577D1">
        <w:rPr>
          <w:rFonts w:ascii="Arial" w:hAnsi="Arial" w:cs="Arial"/>
          <w:sz w:val="24"/>
          <w:szCs w:val="24"/>
        </w:rPr>
        <w:t>promote or enhance</w:t>
      </w:r>
      <w:r>
        <w:rPr>
          <w:rFonts w:ascii="Arial" w:hAnsi="Arial" w:cs="Arial"/>
          <w:sz w:val="24"/>
          <w:szCs w:val="24"/>
        </w:rPr>
        <w:t>’ the</w:t>
      </w:r>
      <w:r w:rsidRPr="000577D1">
        <w:rPr>
          <w:rFonts w:ascii="Arial" w:hAnsi="Arial" w:cs="Arial"/>
          <w:sz w:val="24"/>
          <w:szCs w:val="24"/>
        </w:rPr>
        <w:t xml:space="preserve"> significance</w:t>
      </w:r>
      <w:r w:rsidRPr="00677D30">
        <w:rPr>
          <w:rFonts w:ascii="Arial" w:hAnsi="Arial" w:cs="Arial"/>
          <w:sz w:val="24"/>
          <w:szCs w:val="24"/>
        </w:rPr>
        <w:t xml:space="preserve"> </w:t>
      </w:r>
      <w:r w:rsidRPr="000577D1">
        <w:rPr>
          <w:rFonts w:ascii="Arial" w:hAnsi="Arial" w:cs="Arial"/>
          <w:sz w:val="24"/>
          <w:szCs w:val="24"/>
        </w:rPr>
        <w:t>of heritage assets?</w:t>
      </w:r>
    </w:p>
    <w:p w14:paraId="06BEE20E" w14:textId="77777777" w:rsidR="00D51A88" w:rsidRPr="000577D1" w:rsidRDefault="00D51A88" w:rsidP="00D51A88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0577D1">
        <w:rPr>
          <w:rFonts w:ascii="Arial" w:hAnsi="Arial" w:cs="Arial"/>
          <w:sz w:val="24"/>
          <w:szCs w:val="24"/>
        </w:rPr>
        <w:t>Are Policies DNP 10 and 11 locally distinct or do they replicate the requirements of national planning policy?</w:t>
      </w:r>
    </w:p>
    <w:p w14:paraId="34093E58" w14:textId="77777777" w:rsidR="00D51A88" w:rsidRDefault="00D51A88" w:rsidP="00D51A88">
      <w:pPr>
        <w:rPr>
          <w:rFonts w:ascii="Arial" w:hAnsi="Arial" w:cs="Arial"/>
          <w:b/>
          <w:bCs/>
          <w:sz w:val="24"/>
          <w:szCs w:val="24"/>
        </w:rPr>
      </w:pPr>
    </w:p>
    <w:p w14:paraId="2EB48B46" w14:textId="77777777" w:rsidR="00E06FED" w:rsidRDefault="00E06FED"/>
    <w:sectPr w:rsidR="00E0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E1705"/>
    <w:multiLevelType w:val="hybridMultilevel"/>
    <w:tmpl w:val="BB58C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3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88"/>
    <w:rsid w:val="00CC2923"/>
    <w:rsid w:val="00D51A88"/>
    <w:rsid w:val="00E0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F33CBA"/>
  <w15:chartTrackingRefBased/>
  <w15:docId w15:val="{D1491E8B-1E04-446F-896D-7BD647DF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>Bridgend County Borough Council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Amanda Borge</cp:lastModifiedBy>
  <cp:revision>2</cp:revision>
  <dcterms:created xsi:type="dcterms:W3CDTF">2023-01-27T11:04:00Z</dcterms:created>
  <dcterms:modified xsi:type="dcterms:W3CDTF">2023-01-30T12:55:00Z</dcterms:modified>
</cp:coreProperties>
</file>