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7A62" w14:textId="65370C9D" w:rsidR="00484BB0" w:rsidRPr="009D64D4" w:rsidRDefault="00484BB0" w:rsidP="00484BB0">
      <w:pPr>
        <w:contextualSpacing/>
        <w:jc w:val="both"/>
        <w:rPr>
          <w:rFonts w:ascii="Arial" w:hAnsi="Arial" w:cs="Arial"/>
          <w:b/>
          <w:color w:val="538135" w:themeColor="accent6" w:themeShade="BF"/>
          <w:sz w:val="32"/>
          <w:szCs w:val="32"/>
        </w:rPr>
      </w:pPr>
      <w:r>
        <w:rPr>
          <w:rFonts w:ascii="Arial" w:hAnsi="Arial" w:cs="Arial"/>
          <w:b/>
          <w:color w:val="538135" w:themeColor="accent6" w:themeShade="BF"/>
          <w:sz w:val="32"/>
          <w:szCs w:val="32"/>
        </w:rPr>
        <w:t>Performance against the Corporate Plan 2022-23</w:t>
      </w:r>
    </w:p>
    <w:p w14:paraId="5C3AE5AC" w14:textId="77777777" w:rsidR="00484BB0" w:rsidRPr="00741772" w:rsidRDefault="00484BB0" w:rsidP="005C6F5B">
      <w:pPr>
        <w:contextualSpacing/>
        <w:jc w:val="both"/>
        <w:rPr>
          <w:rFonts w:ascii="Arial" w:hAnsi="Arial" w:cs="Arial"/>
          <w:b/>
          <w:color w:val="538135" w:themeColor="accent6" w:themeShade="BF"/>
          <w:sz w:val="16"/>
          <w:szCs w:val="16"/>
        </w:rPr>
      </w:pPr>
    </w:p>
    <w:p w14:paraId="780462B9" w14:textId="5765273C" w:rsidR="00484BB0" w:rsidRPr="00FC32CC" w:rsidRDefault="00FC32CC" w:rsidP="000849D5">
      <w:pPr>
        <w:spacing w:after="120" w:line="240" w:lineRule="auto"/>
        <w:rPr>
          <w:rFonts w:ascii="Arial" w:hAnsi="Arial" w:cs="Arial"/>
          <w:sz w:val="24"/>
          <w:szCs w:val="24"/>
        </w:rPr>
      </w:pPr>
      <w:r w:rsidRPr="00FC32CC">
        <w:rPr>
          <w:rFonts w:ascii="Arial" w:hAnsi="Arial" w:cs="Arial"/>
          <w:sz w:val="24"/>
          <w:szCs w:val="24"/>
        </w:rPr>
        <w:t xml:space="preserve">In March 2022 the Council published its Corporate Plan 2018-23, reviewed for 2022-2023.  </w:t>
      </w:r>
      <w:r w:rsidR="00484BB0" w:rsidRPr="00FC32CC">
        <w:rPr>
          <w:rFonts w:ascii="Arial" w:hAnsi="Arial" w:cs="Arial"/>
          <w:sz w:val="24"/>
          <w:szCs w:val="24"/>
        </w:rPr>
        <w:t>This document is intended to provide an overview of the Council’s performance against th</w:t>
      </w:r>
      <w:r w:rsidR="00C3206D">
        <w:rPr>
          <w:rFonts w:ascii="Arial" w:hAnsi="Arial" w:cs="Arial"/>
          <w:sz w:val="24"/>
          <w:szCs w:val="24"/>
        </w:rPr>
        <w:t>e</w:t>
      </w:r>
      <w:r w:rsidR="00484BB0" w:rsidRPr="00FC32CC">
        <w:rPr>
          <w:rFonts w:ascii="Arial" w:hAnsi="Arial" w:cs="Arial"/>
          <w:sz w:val="24"/>
          <w:szCs w:val="24"/>
        </w:rPr>
        <w:t xml:space="preserve"> </w:t>
      </w:r>
      <w:r w:rsidR="00C3206D">
        <w:rPr>
          <w:rFonts w:ascii="Arial" w:hAnsi="Arial" w:cs="Arial"/>
          <w:sz w:val="24"/>
          <w:szCs w:val="24"/>
        </w:rPr>
        <w:t>objectives set out in the P</w:t>
      </w:r>
      <w:r w:rsidR="00484BB0" w:rsidRPr="00FC32CC">
        <w:rPr>
          <w:rFonts w:ascii="Arial" w:hAnsi="Arial" w:cs="Arial"/>
          <w:sz w:val="24"/>
          <w:szCs w:val="24"/>
        </w:rPr>
        <w:t xml:space="preserve">lan </w:t>
      </w:r>
      <w:r w:rsidR="00C3206D">
        <w:rPr>
          <w:rFonts w:ascii="Arial" w:hAnsi="Arial" w:cs="Arial"/>
          <w:sz w:val="24"/>
          <w:szCs w:val="24"/>
        </w:rPr>
        <w:t>at</w:t>
      </w:r>
      <w:r w:rsidR="00484BB0" w:rsidRPr="00FC32CC">
        <w:rPr>
          <w:rFonts w:ascii="Arial" w:hAnsi="Arial" w:cs="Arial"/>
          <w:sz w:val="24"/>
          <w:szCs w:val="24"/>
        </w:rPr>
        <w:t xml:space="preserve"> quarter 4 of 2022-23, which is the final year-end outturn position. This </w:t>
      </w:r>
      <w:r w:rsidRPr="00FC32CC">
        <w:rPr>
          <w:rFonts w:ascii="Arial" w:hAnsi="Arial" w:cs="Arial"/>
          <w:sz w:val="24"/>
          <w:szCs w:val="24"/>
        </w:rPr>
        <w:t xml:space="preserve">is </w:t>
      </w:r>
      <w:r w:rsidR="00484BB0" w:rsidRPr="00FC32CC">
        <w:rPr>
          <w:rFonts w:ascii="Arial" w:hAnsi="Arial" w:cs="Arial"/>
          <w:sz w:val="24"/>
          <w:szCs w:val="24"/>
        </w:rPr>
        <w:t>the final year of th</w:t>
      </w:r>
      <w:r w:rsidR="00C3206D">
        <w:rPr>
          <w:rFonts w:ascii="Arial" w:hAnsi="Arial" w:cs="Arial"/>
          <w:sz w:val="24"/>
          <w:szCs w:val="24"/>
        </w:rPr>
        <w:t xml:space="preserve">is </w:t>
      </w:r>
      <w:r w:rsidR="007D138A">
        <w:rPr>
          <w:rFonts w:ascii="Arial" w:hAnsi="Arial" w:cs="Arial"/>
          <w:sz w:val="24"/>
          <w:szCs w:val="24"/>
        </w:rPr>
        <w:t>five-year</w:t>
      </w:r>
      <w:r w:rsidR="00C3206D">
        <w:rPr>
          <w:rFonts w:ascii="Arial" w:hAnsi="Arial" w:cs="Arial"/>
          <w:sz w:val="24"/>
          <w:szCs w:val="24"/>
        </w:rPr>
        <w:t xml:space="preserve"> Plan</w:t>
      </w:r>
      <w:r w:rsidR="00491861">
        <w:rPr>
          <w:rFonts w:ascii="Arial" w:hAnsi="Arial" w:cs="Arial"/>
          <w:sz w:val="24"/>
          <w:szCs w:val="24"/>
        </w:rPr>
        <w:t xml:space="preserve"> and</w:t>
      </w:r>
      <w:r w:rsidR="00484BB0" w:rsidRPr="00FC32CC">
        <w:rPr>
          <w:rFonts w:ascii="Arial" w:hAnsi="Arial" w:cs="Arial"/>
          <w:sz w:val="24"/>
          <w:szCs w:val="24"/>
        </w:rPr>
        <w:t xml:space="preserve"> </w:t>
      </w:r>
      <w:r w:rsidR="00C3206D">
        <w:rPr>
          <w:rFonts w:ascii="Arial" w:hAnsi="Arial" w:cs="Arial"/>
          <w:sz w:val="24"/>
          <w:szCs w:val="24"/>
        </w:rPr>
        <w:t>its</w:t>
      </w:r>
      <w:r w:rsidR="00484BB0" w:rsidRPr="00FC32CC">
        <w:rPr>
          <w:rFonts w:ascii="Arial" w:hAnsi="Arial" w:cs="Arial"/>
          <w:sz w:val="24"/>
          <w:szCs w:val="24"/>
        </w:rPr>
        <w:t xml:space="preserve"> </w:t>
      </w:r>
      <w:r w:rsidR="00FB5D86">
        <w:rPr>
          <w:rFonts w:ascii="Arial" w:hAnsi="Arial" w:cs="Arial"/>
          <w:sz w:val="24"/>
          <w:szCs w:val="24"/>
        </w:rPr>
        <w:t>three</w:t>
      </w:r>
      <w:r w:rsidR="00484BB0" w:rsidRPr="00FC32CC">
        <w:rPr>
          <w:rFonts w:ascii="Arial" w:hAnsi="Arial" w:cs="Arial"/>
          <w:sz w:val="24"/>
          <w:szCs w:val="24"/>
        </w:rPr>
        <w:t xml:space="preserve"> well-being objectives.</w:t>
      </w:r>
      <w:r w:rsidRPr="00FC32CC">
        <w:rPr>
          <w:rFonts w:ascii="Arial" w:hAnsi="Arial" w:cs="Arial"/>
          <w:sz w:val="24"/>
          <w:szCs w:val="24"/>
        </w:rPr>
        <w:t xml:space="preserve">  </w:t>
      </w:r>
      <w:r w:rsidR="00C3206D">
        <w:rPr>
          <w:rFonts w:ascii="Arial" w:hAnsi="Arial" w:cs="Arial"/>
          <w:sz w:val="24"/>
          <w:szCs w:val="24"/>
        </w:rPr>
        <w:t xml:space="preserve">It </w:t>
      </w:r>
      <w:r w:rsidRPr="00FC32CC">
        <w:rPr>
          <w:rFonts w:ascii="Arial" w:hAnsi="Arial" w:cs="Arial"/>
          <w:sz w:val="24"/>
          <w:szCs w:val="24"/>
        </w:rPr>
        <w:t xml:space="preserve">defined 31 commitments to deliver these objectives and 36 performance indicators to measure progress. </w:t>
      </w:r>
      <w:r w:rsidR="008B0C1B" w:rsidRPr="00FC32CC">
        <w:rPr>
          <w:rFonts w:ascii="Arial" w:hAnsi="Arial" w:cs="Arial"/>
          <w:sz w:val="24"/>
          <w:szCs w:val="24"/>
        </w:rPr>
        <w:t>These wellbeing objectives are:</w:t>
      </w:r>
    </w:p>
    <w:p w14:paraId="39C1F883" w14:textId="77777777" w:rsidR="002C2155" w:rsidRPr="000849D5" w:rsidRDefault="002C2155" w:rsidP="002C2155">
      <w:pPr>
        <w:autoSpaceDE w:val="0"/>
        <w:autoSpaceDN w:val="0"/>
        <w:spacing w:after="0" w:line="240" w:lineRule="auto"/>
        <w:rPr>
          <w:rFonts w:ascii="Arial" w:hAnsi="Arial" w:cs="Arial"/>
          <w:b/>
          <w:bCs/>
          <w:sz w:val="16"/>
          <w:szCs w:val="16"/>
          <w:lang w:eastAsia="en-GB"/>
        </w:rPr>
      </w:pPr>
    </w:p>
    <w:p w14:paraId="7BC532DB" w14:textId="3742237B" w:rsidR="002C2155" w:rsidRDefault="002C2155" w:rsidP="002C2155">
      <w:pPr>
        <w:autoSpaceDE w:val="0"/>
        <w:autoSpaceDN w:val="0"/>
        <w:spacing w:after="0" w:line="240" w:lineRule="auto"/>
        <w:rPr>
          <w:rFonts w:ascii="Arial" w:hAnsi="Arial" w:cs="Arial"/>
          <w:sz w:val="24"/>
          <w:szCs w:val="24"/>
        </w:rPr>
      </w:pPr>
      <w:r w:rsidRPr="002C2155">
        <w:rPr>
          <w:rFonts w:ascii="Arial" w:hAnsi="Arial" w:cs="Arial"/>
          <w:b/>
          <w:bCs/>
          <w:sz w:val="24"/>
          <w:szCs w:val="24"/>
          <w:lang w:eastAsia="en-GB"/>
        </w:rPr>
        <w:t>WBO 1 - Supporting a successful sustainable economy</w:t>
      </w:r>
      <w:r w:rsidRPr="002C2155">
        <w:rPr>
          <w:rFonts w:ascii="Arial" w:hAnsi="Arial" w:cs="Arial"/>
          <w:sz w:val="24"/>
          <w:szCs w:val="24"/>
          <w:lang w:eastAsia="en-GB"/>
        </w:rPr>
        <w:t xml:space="preserve"> –</w:t>
      </w:r>
      <w:r w:rsidRPr="002C2155">
        <w:rPr>
          <w:rFonts w:ascii="Arial" w:eastAsia="Calibri" w:hAnsi="Arial" w:cs="Arial"/>
          <w:sz w:val="24"/>
          <w:szCs w:val="24"/>
        </w:rPr>
        <w:t xml:space="preserve"> taking steps to make the county borough a great place to do business, for people to live, work, study and visit, and to ensure that our schools are focussed on raising the skills, qualifications and ambitions for all people in the county borough.</w:t>
      </w:r>
      <w:r w:rsidRPr="002C2155">
        <w:rPr>
          <w:rFonts w:ascii="Arial" w:hAnsi="Arial" w:cs="Arial"/>
          <w:sz w:val="24"/>
          <w:szCs w:val="24"/>
        </w:rPr>
        <w:t xml:space="preserve"> </w:t>
      </w:r>
    </w:p>
    <w:p w14:paraId="7F57EB70" w14:textId="77777777" w:rsidR="002C2155" w:rsidRPr="00741772" w:rsidRDefault="002C2155" w:rsidP="002C2155">
      <w:pPr>
        <w:autoSpaceDE w:val="0"/>
        <w:autoSpaceDN w:val="0"/>
        <w:spacing w:after="0" w:line="240" w:lineRule="auto"/>
        <w:rPr>
          <w:rFonts w:ascii="Arial" w:hAnsi="Arial" w:cs="Arial"/>
          <w:lang w:eastAsia="en-GB"/>
        </w:rPr>
      </w:pPr>
    </w:p>
    <w:p w14:paraId="592BBE3E" w14:textId="1A8CB8E4" w:rsidR="002C2155" w:rsidRPr="002C2155" w:rsidRDefault="002C2155" w:rsidP="002C2155">
      <w:pPr>
        <w:autoSpaceDE w:val="0"/>
        <w:autoSpaceDN w:val="0"/>
        <w:spacing w:after="0" w:line="240" w:lineRule="auto"/>
        <w:rPr>
          <w:rFonts w:ascii="Arial" w:hAnsi="Arial" w:cs="Arial"/>
          <w:sz w:val="24"/>
          <w:szCs w:val="24"/>
          <w:lang w:eastAsia="en-GB"/>
        </w:rPr>
      </w:pPr>
      <w:r w:rsidRPr="002C2155">
        <w:rPr>
          <w:rFonts w:ascii="Arial" w:hAnsi="Arial" w:cs="Arial"/>
          <w:b/>
          <w:bCs/>
          <w:sz w:val="24"/>
          <w:szCs w:val="24"/>
          <w:lang w:eastAsia="en-GB"/>
        </w:rPr>
        <w:t xml:space="preserve">WBO2 - Helping people and communities to be more healthy and resilient - </w:t>
      </w:r>
      <w:r w:rsidRPr="002C2155">
        <w:rPr>
          <w:rFonts w:ascii="Arial" w:eastAsia="MS Mincho" w:hAnsi="Arial" w:cs="Arial"/>
          <w:sz w:val="24"/>
          <w:szCs w:val="24"/>
        </w:rPr>
        <w:t>taking steps to reduce or prevent people from becoming vulnerable or dependent on the Council and its services.  Supporting individuals and communities to build resilience, and enable them to develop solutions to have active, healthy and independent lives</w:t>
      </w:r>
      <w:r w:rsidRPr="002C2155">
        <w:rPr>
          <w:rFonts w:ascii="Arial" w:hAnsi="Arial" w:cs="Arial"/>
          <w:sz w:val="24"/>
          <w:szCs w:val="24"/>
        </w:rPr>
        <w:t>.</w:t>
      </w:r>
    </w:p>
    <w:p w14:paraId="1AD5408A" w14:textId="77777777" w:rsidR="002C2155" w:rsidRPr="00741772" w:rsidRDefault="002C2155" w:rsidP="002C2155">
      <w:pPr>
        <w:tabs>
          <w:tab w:val="left" w:pos="709"/>
        </w:tabs>
        <w:autoSpaceDE w:val="0"/>
        <w:autoSpaceDN w:val="0"/>
        <w:spacing w:after="0" w:line="240" w:lineRule="auto"/>
        <w:rPr>
          <w:rFonts w:ascii="Arial" w:hAnsi="Arial" w:cs="Arial"/>
          <w:b/>
          <w:bCs/>
          <w:lang w:eastAsia="en-GB"/>
        </w:rPr>
      </w:pPr>
    </w:p>
    <w:p w14:paraId="4C52A100" w14:textId="6AF02C02" w:rsidR="002C2155" w:rsidRPr="002C2155" w:rsidRDefault="002C2155" w:rsidP="002C2155">
      <w:pPr>
        <w:tabs>
          <w:tab w:val="left" w:pos="709"/>
        </w:tabs>
        <w:autoSpaceDE w:val="0"/>
        <w:autoSpaceDN w:val="0"/>
        <w:spacing w:after="0" w:line="240" w:lineRule="auto"/>
        <w:rPr>
          <w:rFonts w:cs="Arial"/>
          <w:szCs w:val="24"/>
          <w:lang w:eastAsia="en-GB"/>
        </w:rPr>
      </w:pPr>
      <w:r w:rsidRPr="002C2155">
        <w:rPr>
          <w:rFonts w:ascii="Arial" w:hAnsi="Arial" w:cs="Arial"/>
          <w:b/>
          <w:bCs/>
          <w:sz w:val="24"/>
          <w:szCs w:val="24"/>
          <w:lang w:eastAsia="en-GB"/>
        </w:rPr>
        <w:t>WBO3 - Smarter use of resources</w:t>
      </w:r>
      <w:r w:rsidRPr="002C2155">
        <w:rPr>
          <w:rFonts w:ascii="Arial" w:hAnsi="Arial" w:cs="Arial"/>
          <w:sz w:val="24"/>
          <w:szCs w:val="24"/>
          <w:lang w:eastAsia="en-GB"/>
        </w:rPr>
        <w:t xml:space="preserve"> – </w:t>
      </w:r>
      <w:r w:rsidRPr="002C2155">
        <w:rPr>
          <w:rFonts w:ascii="Arial" w:eastAsia="MS Mincho" w:hAnsi="Arial" w:cs="Arial"/>
          <w:sz w:val="24"/>
          <w:szCs w:val="24"/>
        </w:rPr>
        <w:t>ensure that all resources (financial, physical, ecological, human and technological) are used as effectively and efficiently as possible and support the creation of resources throughout the community that can help to deliver the Council’s well-being objectives</w:t>
      </w:r>
      <w:r w:rsidRPr="002C2155">
        <w:rPr>
          <w:rFonts w:eastAsia="MS Mincho" w:cs="Arial"/>
          <w:szCs w:val="24"/>
        </w:rPr>
        <w:t>.</w:t>
      </w:r>
    </w:p>
    <w:p w14:paraId="1676FF84" w14:textId="77777777" w:rsidR="00484BB0" w:rsidRPr="00FC32CC" w:rsidRDefault="00484BB0" w:rsidP="005C6F5B">
      <w:pPr>
        <w:contextualSpacing/>
        <w:jc w:val="both"/>
        <w:rPr>
          <w:rFonts w:ascii="Arial" w:hAnsi="Arial" w:cs="Arial"/>
          <w:b/>
          <w:color w:val="538135" w:themeColor="accent6" w:themeShade="BF"/>
          <w:sz w:val="24"/>
          <w:szCs w:val="24"/>
        </w:rPr>
      </w:pPr>
    </w:p>
    <w:p w14:paraId="0AD9A5BA" w14:textId="154D6F1A" w:rsidR="00484BB0" w:rsidRPr="000849D5" w:rsidRDefault="00B35BD0" w:rsidP="005C6F5B">
      <w:pPr>
        <w:contextualSpacing/>
        <w:jc w:val="both"/>
        <w:rPr>
          <w:rFonts w:ascii="Arial" w:hAnsi="Arial" w:cs="Arial"/>
          <w:b/>
          <w:iCs/>
          <w:color w:val="538135" w:themeColor="accent6" w:themeShade="BF"/>
          <w:sz w:val="28"/>
          <w:szCs w:val="28"/>
        </w:rPr>
      </w:pPr>
      <w:r w:rsidRPr="000849D5">
        <w:rPr>
          <w:rFonts w:ascii="Arial" w:hAnsi="Arial" w:cs="Arial"/>
          <w:b/>
          <w:iCs/>
          <w:color w:val="538135" w:themeColor="accent6" w:themeShade="BF"/>
          <w:sz w:val="28"/>
          <w:szCs w:val="28"/>
        </w:rPr>
        <w:t>Summary of progress on Corporate Commitments</w:t>
      </w:r>
    </w:p>
    <w:p w14:paraId="56ABF570" w14:textId="1DF39DFC" w:rsidR="002C2155" w:rsidRPr="00741772" w:rsidRDefault="002C2155" w:rsidP="005C6F5B">
      <w:pPr>
        <w:contextualSpacing/>
        <w:jc w:val="both"/>
        <w:rPr>
          <w:rFonts w:ascii="Arial" w:hAnsi="Arial" w:cs="Arial"/>
          <w:b/>
          <w:iCs/>
          <w:sz w:val="16"/>
          <w:szCs w:val="16"/>
        </w:rPr>
      </w:pPr>
    </w:p>
    <w:p w14:paraId="7E3900F5" w14:textId="573E3166" w:rsidR="002C2155" w:rsidRDefault="009B6CD4" w:rsidP="002C2155">
      <w:pPr>
        <w:spacing w:after="120" w:line="240" w:lineRule="auto"/>
        <w:rPr>
          <w:rFonts w:ascii="Arial" w:hAnsi="Arial" w:cs="Arial"/>
          <w:sz w:val="24"/>
          <w:szCs w:val="24"/>
        </w:rPr>
      </w:pPr>
      <w:r>
        <w:rPr>
          <w:rFonts w:ascii="Arial" w:hAnsi="Arial" w:cs="Arial"/>
          <w:sz w:val="24"/>
          <w:szCs w:val="24"/>
        </w:rPr>
        <w:t>Each of the commitments has been awarded an appropriate Blue, Red, Amber, or Green (B</w:t>
      </w:r>
      <w:r w:rsidRPr="002C2155">
        <w:rPr>
          <w:rFonts w:ascii="Arial" w:hAnsi="Arial" w:cs="Arial"/>
          <w:sz w:val="24"/>
          <w:szCs w:val="24"/>
        </w:rPr>
        <w:t>RAG</w:t>
      </w:r>
      <w:r>
        <w:rPr>
          <w:rFonts w:ascii="Arial" w:hAnsi="Arial" w:cs="Arial"/>
          <w:sz w:val="24"/>
          <w:szCs w:val="24"/>
        </w:rPr>
        <w:t>)</w:t>
      </w:r>
      <w:r w:rsidRPr="002C2155">
        <w:rPr>
          <w:rFonts w:ascii="Arial" w:hAnsi="Arial" w:cs="Arial"/>
          <w:sz w:val="24"/>
          <w:szCs w:val="24"/>
        </w:rPr>
        <w:t xml:space="preserve"> status</w:t>
      </w:r>
      <w:r>
        <w:rPr>
          <w:rFonts w:ascii="Arial" w:hAnsi="Arial" w:cs="Arial"/>
          <w:sz w:val="24"/>
          <w:szCs w:val="24"/>
        </w:rPr>
        <w:t xml:space="preserve"> at the end of </w:t>
      </w:r>
      <w:r w:rsidR="00C3206D">
        <w:rPr>
          <w:rFonts w:ascii="Arial" w:hAnsi="Arial" w:cs="Arial"/>
          <w:sz w:val="24"/>
          <w:szCs w:val="24"/>
        </w:rPr>
        <w:t xml:space="preserve">quarter </w:t>
      </w:r>
      <w:r>
        <w:rPr>
          <w:rFonts w:ascii="Arial" w:hAnsi="Arial" w:cs="Arial"/>
          <w:sz w:val="24"/>
          <w:szCs w:val="24"/>
        </w:rPr>
        <w:t xml:space="preserve">4. </w:t>
      </w:r>
      <w:r w:rsidR="002C2155" w:rsidRPr="002C2155">
        <w:rPr>
          <w:rFonts w:ascii="Arial" w:hAnsi="Arial" w:cs="Arial"/>
          <w:sz w:val="24"/>
          <w:szCs w:val="24"/>
        </w:rPr>
        <w:t xml:space="preserve">Table 1 </w:t>
      </w:r>
      <w:r>
        <w:rPr>
          <w:rFonts w:ascii="Arial" w:hAnsi="Arial" w:cs="Arial"/>
          <w:sz w:val="24"/>
          <w:szCs w:val="24"/>
        </w:rPr>
        <w:t xml:space="preserve">below </w:t>
      </w:r>
      <w:r w:rsidR="002C2155" w:rsidRPr="002C2155">
        <w:rPr>
          <w:rFonts w:ascii="Arial" w:hAnsi="Arial" w:cs="Arial"/>
          <w:sz w:val="24"/>
          <w:szCs w:val="24"/>
        </w:rPr>
        <w:t xml:space="preserve">shows </w:t>
      </w:r>
      <w:r w:rsidR="00330663">
        <w:rPr>
          <w:rFonts w:ascii="Arial" w:hAnsi="Arial" w:cs="Arial"/>
          <w:sz w:val="24"/>
          <w:szCs w:val="24"/>
        </w:rPr>
        <w:t xml:space="preserve">a summary of </w:t>
      </w:r>
      <w:r w:rsidR="002C2155" w:rsidRPr="002C2155">
        <w:rPr>
          <w:rFonts w:ascii="Arial" w:hAnsi="Arial" w:cs="Arial"/>
          <w:sz w:val="24"/>
          <w:szCs w:val="24"/>
        </w:rPr>
        <w:t xml:space="preserve">the overall </w:t>
      </w:r>
      <w:r>
        <w:rPr>
          <w:rFonts w:ascii="Arial" w:hAnsi="Arial" w:cs="Arial"/>
          <w:sz w:val="24"/>
          <w:szCs w:val="24"/>
        </w:rPr>
        <w:t>status</w:t>
      </w:r>
      <w:r w:rsidR="002C2155" w:rsidRPr="002C2155">
        <w:rPr>
          <w:rFonts w:ascii="Arial" w:hAnsi="Arial" w:cs="Arial"/>
          <w:sz w:val="24"/>
          <w:szCs w:val="24"/>
        </w:rPr>
        <w:t xml:space="preserve"> o</w:t>
      </w:r>
      <w:r w:rsidR="006D76E8">
        <w:rPr>
          <w:rFonts w:ascii="Arial" w:hAnsi="Arial" w:cs="Arial"/>
          <w:sz w:val="24"/>
          <w:szCs w:val="24"/>
        </w:rPr>
        <w:t>f</w:t>
      </w:r>
      <w:r w:rsidR="002C2155" w:rsidRPr="002C2155">
        <w:rPr>
          <w:rFonts w:ascii="Arial" w:hAnsi="Arial" w:cs="Arial"/>
          <w:sz w:val="24"/>
          <w:szCs w:val="24"/>
        </w:rPr>
        <w:t xml:space="preserve"> </w:t>
      </w:r>
      <w:r w:rsidR="006D76E8">
        <w:rPr>
          <w:rFonts w:ascii="Arial" w:hAnsi="Arial" w:cs="Arial"/>
          <w:sz w:val="24"/>
          <w:szCs w:val="24"/>
        </w:rPr>
        <w:t xml:space="preserve">the 31 </w:t>
      </w:r>
      <w:r w:rsidR="002C2155" w:rsidRPr="002C2155">
        <w:rPr>
          <w:rFonts w:ascii="Arial" w:hAnsi="Arial" w:cs="Arial"/>
          <w:sz w:val="24"/>
          <w:szCs w:val="24"/>
        </w:rPr>
        <w:t xml:space="preserve">commitments </w:t>
      </w:r>
      <w:r>
        <w:rPr>
          <w:rFonts w:ascii="Arial" w:hAnsi="Arial" w:cs="Arial"/>
          <w:sz w:val="24"/>
          <w:szCs w:val="24"/>
        </w:rPr>
        <w:t>with</w:t>
      </w:r>
      <w:r w:rsidR="002C2155" w:rsidRPr="002C2155">
        <w:rPr>
          <w:rFonts w:ascii="Arial" w:hAnsi="Arial" w:cs="Arial"/>
          <w:sz w:val="24"/>
          <w:szCs w:val="24"/>
        </w:rPr>
        <w:t xml:space="preserve"> Chart 1 </w:t>
      </w:r>
      <w:r w:rsidR="00C3206D">
        <w:rPr>
          <w:rFonts w:ascii="Arial" w:hAnsi="Arial" w:cs="Arial"/>
          <w:sz w:val="24"/>
          <w:szCs w:val="24"/>
        </w:rPr>
        <w:t>demonstrating this</w:t>
      </w:r>
      <w:r w:rsidR="002C2155" w:rsidRPr="002C2155">
        <w:rPr>
          <w:rFonts w:ascii="Arial" w:hAnsi="Arial" w:cs="Arial"/>
          <w:sz w:val="24"/>
          <w:szCs w:val="24"/>
        </w:rPr>
        <w:t xml:space="preserve"> for each of the well-being objectives. </w:t>
      </w:r>
    </w:p>
    <w:p w14:paraId="32EB9087" w14:textId="77777777" w:rsidR="00741772" w:rsidRPr="00741772" w:rsidRDefault="00741772" w:rsidP="002C2155">
      <w:pPr>
        <w:spacing w:after="0" w:line="240" w:lineRule="auto"/>
        <w:rPr>
          <w:rFonts w:ascii="Arial" w:hAnsi="Arial" w:cs="Arial"/>
          <w:b/>
          <w:bCs/>
          <w:sz w:val="16"/>
          <w:szCs w:val="16"/>
        </w:rPr>
      </w:pPr>
    </w:p>
    <w:p w14:paraId="2CAA59DC" w14:textId="3E147C26" w:rsidR="002C2155" w:rsidRPr="002C2155" w:rsidRDefault="002C2155" w:rsidP="002C2155">
      <w:pPr>
        <w:spacing w:after="0" w:line="240" w:lineRule="auto"/>
        <w:rPr>
          <w:rFonts w:ascii="Arial" w:hAnsi="Arial" w:cs="Arial"/>
          <w:b/>
          <w:bCs/>
          <w:sz w:val="24"/>
          <w:szCs w:val="24"/>
        </w:rPr>
      </w:pPr>
      <w:r w:rsidRPr="002C2155">
        <w:rPr>
          <w:rFonts w:ascii="Arial" w:hAnsi="Arial" w:cs="Arial"/>
          <w:b/>
          <w:bCs/>
          <w:sz w:val="24"/>
          <w:szCs w:val="24"/>
        </w:rPr>
        <w:t>Table 1</w:t>
      </w:r>
    </w:p>
    <w:tbl>
      <w:tblPr>
        <w:tblStyle w:val="TableGrid"/>
        <w:tblpPr w:leftFromText="180" w:rightFromText="180" w:vertAnchor="text" w:horzAnchor="margin" w:tblpXSpec="center" w:tblpY="54"/>
        <w:tblW w:w="10745" w:type="dxa"/>
        <w:tblLook w:val="04A0" w:firstRow="1" w:lastRow="0" w:firstColumn="1" w:lastColumn="0" w:noHBand="0" w:noVBand="1"/>
      </w:tblPr>
      <w:tblGrid>
        <w:gridCol w:w="1129"/>
        <w:gridCol w:w="7371"/>
        <w:gridCol w:w="1134"/>
        <w:gridCol w:w="1111"/>
      </w:tblGrid>
      <w:tr w:rsidR="00C85B19" w:rsidRPr="002F493F" w14:paraId="04D17907" w14:textId="77777777" w:rsidTr="00C85B19">
        <w:trPr>
          <w:trHeight w:val="275"/>
        </w:trPr>
        <w:tc>
          <w:tcPr>
            <w:tcW w:w="1129"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E461C46" w14:textId="427B5962" w:rsidR="00C85B19" w:rsidRPr="002F493F" w:rsidRDefault="00C85B19" w:rsidP="006A0EFC">
            <w:pPr>
              <w:jc w:val="center"/>
              <w:rPr>
                <w:rFonts w:ascii="Arial" w:hAnsi="Arial" w:cs="Arial"/>
                <w:b/>
              </w:rPr>
            </w:pPr>
          </w:p>
        </w:tc>
        <w:tc>
          <w:tcPr>
            <w:tcW w:w="7371"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02B76A9F" w14:textId="40A7C399" w:rsidR="00C85B19" w:rsidRPr="002F493F" w:rsidRDefault="00C85B19" w:rsidP="006A0EFC">
            <w:pPr>
              <w:jc w:val="center"/>
              <w:rPr>
                <w:rFonts w:ascii="Arial" w:hAnsi="Arial" w:cs="Arial"/>
                <w:b/>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0A49" w14:textId="77777777" w:rsidR="00C85B19" w:rsidRPr="002F493F" w:rsidRDefault="00C85B19" w:rsidP="006A0EFC">
            <w:pPr>
              <w:jc w:val="center"/>
              <w:rPr>
                <w:rFonts w:ascii="Arial" w:hAnsi="Arial" w:cs="Arial"/>
                <w:b/>
              </w:rPr>
            </w:pPr>
            <w:r>
              <w:rPr>
                <w:rFonts w:ascii="Arial" w:hAnsi="Arial" w:cs="Arial"/>
                <w:b/>
              </w:rPr>
              <w:t>Q4 Performance</w:t>
            </w:r>
          </w:p>
        </w:tc>
      </w:tr>
      <w:tr w:rsidR="00C85B19" w:rsidRPr="002F493F" w14:paraId="4E03B189" w14:textId="77777777" w:rsidTr="00C85B19">
        <w:trPr>
          <w:trHeight w:val="409"/>
        </w:trPr>
        <w:tc>
          <w:tcPr>
            <w:tcW w:w="112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31CB83D" w14:textId="27B09F64" w:rsidR="00C85B19" w:rsidRPr="00585AC1" w:rsidRDefault="00C85B19" w:rsidP="006A0EFC">
            <w:pPr>
              <w:rPr>
                <w:rFonts w:ascii="Arial" w:hAnsi="Arial" w:cs="Arial"/>
                <w:b/>
                <w:sz w:val="24"/>
                <w:szCs w:val="24"/>
              </w:rPr>
            </w:pPr>
            <w:r w:rsidRPr="00585AC1">
              <w:rPr>
                <w:rFonts w:ascii="Arial" w:hAnsi="Arial" w:cs="Arial"/>
                <w:b/>
                <w:sz w:val="24"/>
                <w:szCs w:val="24"/>
              </w:rPr>
              <w:t>Status</w:t>
            </w:r>
          </w:p>
        </w:tc>
        <w:tc>
          <w:tcPr>
            <w:tcW w:w="737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FD4ECEE" w14:textId="47CBD2D2" w:rsidR="00C85B19" w:rsidRPr="00585AC1" w:rsidRDefault="00C85B19" w:rsidP="00513FDE">
            <w:pPr>
              <w:jc w:val="center"/>
              <w:rPr>
                <w:rFonts w:ascii="Arial" w:hAnsi="Arial" w:cs="Arial"/>
                <w:b/>
                <w:sz w:val="24"/>
                <w:szCs w:val="24"/>
              </w:rPr>
            </w:pPr>
            <w:r w:rsidRPr="00585AC1">
              <w:rPr>
                <w:rFonts w:ascii="Arial" w:hAnsi="Arial" w:cs="Arial"/>
                <w:b/>
                <w:sz w:val="24"/>
                <w:szCs w:val="24"/>
              </w:rPr>
              <w:t>Meaning of Status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92282D" w14:textId="77777777" w:rsidR="00C85B19" w:rsidRPr="00585AC1" w:rsidRDefault="00C85B19" w:rsidP="00FB5D86">
            <w:pPr>
              <w:jc w:val="center"/>
              <w:rPr>
                <w:rFonts w:ascii="Arial" w:hAnsi="Arial" w:cs="Arial"/>
                <w:b/>
                <w:sz w:val="24"/>
                <w:szCs w:val="24"/>
              </w:rPr>
            </w:pPr>
            <w:r w:rsidRPr="00585AC1">
              <w:rPr>
                <w:rFonts w:ascii="Arial" w:hAnsi="Arial" w:cs="Arial"/>
                <w:b/>
                <w:sz w:val="24"/>
                <w:szCs w:val="24"/>
              </w:rPr>
              <w:t>Number</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C054B" w14:textId="4E2862A1" w:rsidR="00C85B19" w:rsidRPr="00585AC1" w:rsidRDefault="00C85B19" w:rsidP="00312489">
            <w:pPr>
              <w:jc w:val="center"/>
              <w:rPr>
                <w:rFonts w:ascii="Arial" w:hAnsi="Arial" w:cs="Arial"/>
                <w:b/>
                <w:sz w:val="24"/>
                <w:szCs w:val="24"/>
              </w:rPr>
            </w:pPr>
            <w:r w:rsidRPr="00585AC1">
              <w:rPr>
                <w:rFonts w:ascii="Arial" w:hAnsi="Arial" w:cs="Arial"/>
                <w:b/>
                <w:sz w:val="24"/>
                <w:szCs w:val="24"/>
              </w:rPr>
              <w:t>%</w:t>
            </w:r>
          </w:p>
        </w:tc>
      </w:tr>
      <w:tr w:rsidR="002C2155" w:rsidRPr="002D468F" w14:paraId="4F15262D" w14:textId="77777777" w:rsidTr="00C85B19">
        <w:trPr>
          <w:trHeight w:val="624"/>
        </w:trPr>
        <w:tc>
          <w:tcPr>
            <w:tcW w:w="1129" w:type="dxa"/>
            <w:tcBorders>
              <w:top w:val="single" w:sz="4" w:space="0" w:color="auto"/>
              <w:left w:val="single" w:sz="4" w:space="0" w:color="auto"/>
              <w:bottom w:val="single" w:sz="4" w:space="0" w:color="auto"/>
              <w:right w:val="single" w:sz="4" w:space="0" w:color="auto"/>
            </w:tcBorders>
            <w:shd w:val="clear" w:color="auto" w:fill="0070C0"/>
            <w:vAlign w:val="center"/>
          </w:tcPr>
          <w:p w14:paraId="7EBEC3D0" w14:textId="77777777" w:rsidR="002C2155" w:rsidRPr="00585AC1" w:rsidRDefault="002C2155" w:rsidP="006A0EFC">
            <w:pPr>
              <w:jc w:val="center"/>
              <w:rPr>
                <w:rFonts w:ascii="Arial" w:hAnsi="Arial" w:cs="Arial"/>
                <w:b/>
                <w:color w:val="FFFFFF" w:themeColor="background1"/>
                <w:sz w:val="24"/>
                <w:szCs w:val="24"/>
              </w:rPr>
            </w:pPr>
            <w:r w:rsidRPr="00585AC1">
              <w:rPr>
                <w:rFonts w:ascii="Arial" w:hAnsi="Arial" w:cs="Arial"/>
                <w:b/>
                <w:color w:val="FFFFFF" w:themeColor="background1"/>
                <w:sz w:val="24"/>
                <w:szCs w:val="24"/>
              </w:rPr>
              <w:t>BLUE</w:t>
            </w:r>
          </w:p>
        </w:tc>
        <w:tc>
          <w:tcPr>
            <w:tcW w:w="7371" w:type="dxa"/>
            <w:tcBorders>
              <w:top w:val="single" w:sz="4" w:space="0" w:color="auto"/>
              <w:left w:val="single" w:sz="4" w:space="0" w:color="auto"/>
              <w:bottom w:val="single" w:sz="4" w:space="0" w:color="auto"/>
              <w:right w:val="single" w:sz="4" w:space="0" w:color="auto"/>
            </w:tcBorders>
            <w:vAlign w:val="center"/>
          </w:tcPr>
          <w:p w14:paraId="776AF221" w14:textId="77777777" w:rsidR="002C2155" w:rsidRPr="00585AC1" w:rsidRDefault="002C2155" w:rsidP="006A0EFC">
            <w:pPr>
              <w:rPr>
                <w:rFonts w:ascii="Arial" w:hAnsi="Arial" w:cs="Arial"/>
                <w:sz w:val="24"/>
                <w:szCs w:val="24"/>
              </w:rPr>
            </w:pPr>
            <w:r w:rsidRPr="00585AC1">
              <w:rPr>
                <w:rFonts w:ascii="Arial" w:hAnsi="Arial" w:cs="Arial"/>
                <w:sz w:val="24"/>
                <w:szCs w:val="24"/>
              </w:rPr>
              <w:t>Complete</w:t>
            </w:r>
          </w:p>
        </w:tc>
        <w:tc>
          <w:tcPr>
            <w:tcW w:w="1134" w:type="dxa"/>
            <w:tcBorders>
              <w:top w:val="single" w:sz="4" w:space="0" w:color="auto"/>
              <w:left w:val="single" w:sz="4" w:space="0" w:color="auto"/>
              <w:bottom w:val="single" w:sz="4" w:space="0" w:color="auto"/>
              <w:right w:val="single" w:sz="4" w:space="0" w:color="auto"/>
            </w:tcBorders>
            <w:vAlign w:val="center"/>
          </w:tcPr>
          <w:p w14:paraId="5CD7C7A9" w14:textId="77777777" w:rsidR="002C2155" w:rsidRPr="00585AC1" w:rsidRDefault="002C2155" w:rsidP="006A0EFC">
            <w:pPr>
              <w:jc w:val="center"/>
              <w:rPr>
                <w:rFonts w:ascii="Arial" w:hAnsi="Arial" w:cs="Arial"/>
                <w:sz w:val="24"/>
                <w:szCs w:val="24"/>
              </w:rPr>
            </w:pPr>
            <w:r w:rsidRPr="00585AC1">
              <w:rPr>
                <w:rFonts w:ascii="Arial" w:hAnsi="Arial" w:cs="Arial"/>
                <w:sz w:val="24"/>
                <w:szCs w:val="24"/>
              </w:rPr>
              <w:t>3</w:t>
            </w:r>
          </w:p>
        </w:tc>
        <w:tc>
          <w:tcPr>
            <w:tcW w:w="1111" w:type="dxa"/>
            <w:tcBorders>
              <w:top w:val="single" w:sz="4" w:space="0" w:color="auto"/>
              <w:left w:val="single" w:sz="4" w:space="0" w:color="auto"/>
              <w:bottom w:val="single" w:sz="4" w:space="0" w:color="auto"/>
              <w:right w:val="single" w:sz="4" w:space="0" w:color="auto"/>
            </w:tcBorders>
            <w:vAlign w:val="center"/>
          </w:tcPr>
          <w:p w14:paraId="5D1378FB" w14:textId="77777777" w:rsidR="002C2155" w:rsidRPr="00585AC1" w:rsidRDefault="002C2155" w:rsidP="006A0EFC">
            <w:pPr>
              <w:jc w:val="center"/>
              <w:rPr>
                <w:rFonts w:ascii="Arial" w:hAnsi="Arial" w:cs="Arial"/>
                <w:sz w:val="24"/>
                <w:szCs w:val="24"/>
              </w:rPr>
            </w:pPr>
            <w:r w:rsidRPr="00585AC1">
              <w:rPr>
                <w:rFonts w:ascii="Arial" w:hAnsi="Arial" w:cs="Arial"/>
                <w:sz w:val="24"/>
                <w:szCs w:val="24"/>
              </w:rPr>
              <w:t>9.7%</w:t>
            </w:r>
          </w:p>
        </w:tc>
      </w:tr>
      <w:tr w:rsidR="002C2155" w:rsidRPr="002D468F" w14:paraId="06F2DB96" w14:textId="77777777" w:rsidTr="00312489">
        <w:trPr>
          <w:trHeight w:val="624"/>
        </w:trPr>
        <w:tc>
          <w:tcPr>
            <w:tcW w:w="1129"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796662E3" w14:textId="77777777" w:rsidR="002C2155" w:rsidRPr="00585AC1" w:rsidRDefault="002C2155" w:rsidP="006A0EFC">
            <w:pPr>
              <w:jc w:val="center"/>
              <w:rPr>
                <w:rFonts w:ascii="Arial" w:hAnsi="Arial" w:cs="Arial"/>
                <w:b/>
                <w:color w:val="FFFFFF" w:themeColor="background1"/>
                <w:sz w:val="24"/>
                <w:szCs w:val="24"/>
              </w:rPr>
            </w:pPr>
            <w:r w:rsidRPr="00585AC1">
              <w:rPr>
                <w:rFonts w:ascii="Arial" w:hAnsi="Arial" w:cs="Arial"/>
                <w:b/>
                <w:sz w:val="24"/>
                <w:szCs w:val="24"/>
              </w:rPr>
              <w:t>GREEN</w:t>
            </w:r>
          </w:p>
        </w:tc>
        <w:tc>
          <w:tcPr>
            <w:tcW w:w="7371" w:type="dxa"/>
            <w:tcBorders>
              <w:top w:val="single" w:sz="4" w:space="0" w:color="auto"/>
              <w:left w:val="single" w:sz="4" w:space="0" w:color="auto"/>
              <w:bottom w:val="single" w:sz="4" w:space="0" w:color="auto"/>
              <w:right w:val="single" w:sz="4" w:space="0" w:color="auto"/>
            </w:tcBorders>
            <w:vAlign w:val="center"/>
            <w:hideMark/>
          </w:tcPr>
          <w:p w14:paraId="67EC96CC" w14:textId="77777777" w:rsidR="002C2155" w:rsidRPr="00585AC1" w:rsidRDefault="002C2155" w:rsidP="006A0EFC">
            <w:pPr>
              <w:rPr>
                <w:rFonts w:ascii="Arial" w:hAnsi="Arial" w:cs="Arial"/>
                <w:sz w:val="24"/>
                <w:szCs w:val="24"/>
              </w:rPr>
            </w:pPr>
            <w:r w:rsidRPr="00585AC1">
              <w:rPr>
                <w:rFonts w:ascii="Arial" w:hAnsi="Arial" w:cs="Arial"/>
                <w:sz w:val="24"/>
                <w:szCs w:val="24"/>
              </w:rPr>
              <w:t>Progressing as planned and according to designated time, budget and desired outcomes</w:t>
            </w:r>
          </w:p>
        </w:tc>
        <w:tc>
          <w:tcPr>
            <w:tcW w:w="1134" w:type="dxa"/>
            <w:tcBorders>
              <w:top w:val="single" w:sz="4" w:space="0" w:color="auto"/>
              <w:left w:val="single" w:sz="4" w:space="0" w:color="auto"/>
              <w:bottom w:val="single" w:sz="4" w:space="0" w:color="auto"/>
              <w:right w:val="single" w:sz="4" w:space="0" w:color="auto"/>
            </w:tcBorders>
            <w:vAlign w:val="center"/>
          </w:tcPr>
          <w:p w14:paraId="7A620585" w14:textId="77777777" w:rsidR="002C2155" w:rsidRPr="00585AC1" w:rsidRDefault="002C2155" w:rsidP="006A0EFC">
            <w:pPr>
              <w:jc w:val="center"/>
              <w:rPr>
                <w:rFonts w:ascii="Arial" w:hAnsi="Arial" w:cs="Arial"/>
                <w:sz w:val="24"/>
                <w:szCs w:val="24"/>
              </w:rPr>
            </w:pPr>
            <w:r w:rsidRPr="00585AC1">
              <w:rPr>
                <w:rFonts w:ascii="Arial" w:hAnsi="Arial" w:cs="Arial"/>
                <w:sz w:val="24"/>
                <w:szCs w:val="24"/>
              </w:rPr>
              <w:t>12</w:t>
            </w:r>
          </w:p>
        </w:tc>
        <w:tc>
          <w:tcPr>
            <w:tcW w:w="1111" w:type="dxa"/>
            <w:tcBorders>
              <w:top w:val="single" w:sz="4" w:space="0" w:color="auto"/>
              <w:left w:val="single" w:sz="4" w:space="0" w:color="auto"/>
              <w:bottom w:val="single" w:sz="4" w:space="0" w:color="auto"/>
              <w:right w:val="single" w:sz="4" w:space="0" w:color="auto"/>
            </w:tcBorders>
            <w:vAlign w:val="center"/>
          </w:tcPr>
          <w:p w14:paraId="1D7AB15C" w14:textId="77777777" w:rsidR="002C2155" w:rsidRPr="00585AC1" w:rsidRDefault="002C2155" w:rsidP="006A0EFC">
            <w:pPr>
              <w:jc w:val="center"/>
              <w:rPr>
                <w:rFonts w:ascii="Arial" w:hAnsi="Arial" w:cs="Arial"/>
                <w:sz w:val="24"/>
                <w:szCs w:val="24"/>
              </w:rPr>
            </w:pPr>
            <w:r w:rsidRPr="00585AC1">
              <w:rPr>
                <w:rFonts w:ascii="Arial" w:hAnsi="Arial" w:cs="Arial"/>
                <w:sz w:val="24"/>
                <w:szCs w:val="24"/>
              </w:rPr>
              <w:t>38.7%</w:t>
            </w:r>
          </w:p>
        </w:tc>
      </w:tr>
      <w:tr w:rsidR="002C2155" w:rsidRPr="002D468F" w14:paraId="76FF74DA" w14:textId="77777777" w:rsidTr="00312489">
        <w:trPr>
          <w:trHeight w:val="624"/>
        </w:trPr>
        <w:tc>
          <w:tcPr>
            <w:tcW w:w="1129" w:type="dxa"/>
            <w:tcBorders>
              <w:top w:val="single" w:sz="4" w:space="0" w:color="auto"/>
              <w:left w:val="single" w:sz="4" w:space="0" w:color="auto"/>
              <w:bottom w:val="single" w:sz="4" w:space="0" w:color="auto"/>
              <w:right w:val="single" w:sz="4" w:space="0" w:color="auto"/>
            </w:tcBorders>
            <w:shd w:val="clear" w:color="auto" w:fill="FFC000"/>
            <w:vAlign w:val="center"/>
          </w:tcPr>
          <w:p w14:paraId="2DDEAFB5" w14:textId="77777777" w:rsidR="002C2155" w:rsidRPr="00585AC1" w:rsidRDefault="002C2155" w:rsidP="006A0EFC">
            <w:pPr>
              <w:jc w:val="center"/>
              <w:rPr>
                <w:rFonts w:ascii="Arial" w:hAnsi="Arial" w:cs="Arial"/>
                <w:b/>
                <w:sz w:val="24"/>
                <w:szCs w:val="24"/>
              </w:rPr>
            </w:pPr>
            <w:r w:rsidRPr="00585AC1">
              <w:rPr>
                <w:rFonts w:ascii="Arial" w:hAnsi="Arial" w:cs="Arial"/>
                <w:b/>
                <w:sz w:val="24"/>
                <w:szCs w:val="24"/>
              </w:rPr>
              <w:t>AMBER</w:t>
            </w:r>
          </w:p>
        </w:tc>
        <w:tc>
          <w:tcPr>
            <w:tcW w:w="7371" w:type="dxa"/>
            <w:tcBorders>
              <w:top w:val="single" w:sz="4" w:space="0" w:color="auto"/>
              <w:left w:val="single" w:sz="4" w:space="0" w:color="auto"/>
              <w:bottom w:val="single" w:sz="4" w:space="0" w:color="auto"/>
              <w:right w:val="single" w:sz="4" w:space="0" w:color="auto"/>
            </w:tcBorders>
            <w:vAlign w:val="center"/>
          </w:tcPr>
          <w:p w14:paraId="53077EA8" w14:textId="77777777" w:rsidR="002C2155" w:rsidRPr="00585AC1" w:rsidRDefault="002C2155" w:rsidP="006A0EFC">
            <w:pPr>
              <w:rPr>
                <w:rFonts w:ascii="Arial" w:hAnsi="Arial" w:cs="Arial"/>
                <w:sz w:val="24"/>
                <w:szCs w:val="24"/>
              </w:rPr>
            </w:pPr>
            <w:r w:rsidRPr="00585AC1">
              <w:rPr>
                <w:rFonts w:ascii="Arial" w:hAnsi="Arial" w:cs="Arial"/>
                <w:sz w:val="24"/>
                <w:szCs w:val="24"/>
              </w:rPr>
              <w:t>Issues that could delay progress</w:t>
            </w:r>
          </w:p>
        </w:tc>
        <w:tc>
          <w:tcPr>
            <w:tcW w:w="1134" w:type="dxa"/>
            <w:tcBorders>
              <w:top w:val="single" w:sz="4" w:space="0" w:color="auto"/>
              <w:left w:val="single" w:sz="4" w:space="0" w:color="auto"/>
              <w:bottom w:val="single" w:sz="4" w:space="0" w:color="auto"/>
              <w:right w:val="single" w:sz="4" w:space="0" w:color="auto"/>
            </w:tcBorders>
            <w:vAlign w:val="center"/>
          </w:tcPr>
          <w:p w14:paraId="6192CCF2" w14:textId="77777777" w:rsidR="002C2155" w:rsidRPr="00585AC1" w:rsidRDefault="002C2155" w:rsidP="006A0EFC">
            <w:pPr>
              <w:ind w:left="90" w:hanging="90"/>
              <w:jc w:val="center"/>
              <w:rPr>
                <w:rFonts w:ascii="Arial" w:hAnsi="Arial" w:cs="Arial"/>
                <w:sz w:val="24"/>
                <w:szCs w:val="24"/>
              </w:rPr>
            </w:pPr>
            <w:r w:rsidRPr="00585AC1">
              <w:rPr>
                <w:rFonts w:ascii="Arial" w:hAnsi="Arial" w:cs="Arial"/>
                <w:sz w:val="24"/>
                <w:szCs w:val="24"/>
              </w:rPr>
              <w:t>16</w:t>
            </w:r>
          </w:p>
        </w:tc>
        <w:tc>
          <w:tcPr>
            <w:tcW w:w="1111" w:type="dxa"/>
            <w:tcBorders>
              <w:top w:val="single" w:sz="4" w:space="0" w:color="auto"/>
              <w:left w:val="single" w:sz="4" w:space="0" w:color="auto"/>
              <w:bottom w:val="single" w:sz="4" w:space="0" w:color="auto"/>
              <w:right w:val="single" w:sz="4" w:space="0" w:color="auto"/>
            </w:tcBorders>
            <w:vAlign w:val="center"/>
          </w:tcPr>
          <w:p w14:paraId="57CD388E" w14:textId="77777777" w:rsidR="002C2155" w:rsidRPr="00585AC1" w:rsidRDefault="002C2155" w:rsidP="006A0EFC">
            <w:pPr>
              <w:ind w:left="90" w:hanging="90"/>
              <w:jc w:val="center"/>
              <w:rPr>
                <w:rFonts w:ascii="Arial" w:hAnsi="Arial" w:cs="Arial"/>
                <w:sz w:val="24"/>
                <w:szCs w:val="24"/>
              </w:rPr>
            </w:pPr>
            <w:r w:rsidRPr="00585AC1">
              <w:rPr>
                <w:rFonts w:ascii="Arial" w:hAnsi="Arial" w:cs="Arial"/>
                <w:sz w:val="24"/>
                <w:szCs w:val="24"/>
              </w:rPr>
              <w:t>51.6%</w:t>
            </w:r>
          </w:p>
        </w:tc>
      </w:tr>
      <w:tr w:rsidR="002C2155" w:rsidRPr="002D468F" w14:paraId="1D0FC9D4" w14:textId="77777777" w:rsidTr="00312489">
        <w:trPr>
          <w:trHeight w:val="624"/>
        </w:trPr>
        <w:tc>
          <w:tcPr>
            <w:tcW w:w="1129" w:type="dxa"/>
            <w:tcBorders>
              <w:top w:val="single" w:sz="4" w:space="0" w:color="auto"/>
              <w:left w:val="single" w:sz="4" w:space="0" w:color="auto"/>
              <w:bottom w:val="single" w:sz="4" w:space="0" w:color="auto"/>
              <w:right w:val="single" w:sz="4" w:space="0" w:color="auto"/>
            </w:tcBorders>
            <w:shd w:val="clear" w:color="auto" w:fill="FF0000"/>
            <w:vAlign w:val="center"/>
          </w:tcPr>
          <w:p w14:paraId="4132C429" w14:textId="77777777" w:rsidR="002C2155" w:rsidRPr="00585AC1" w:rsidRDefault="002C2155" w:rsidP="006A0EFC">
            <w:pPr>
              <w:jc w:val="center"/>
              <w:rPr>
                <w:rFonts w:ascii="Arial" w:hAnsi="Arial" w:cs="Arial"/>
                <w:b/>
                <w:sz w:val="24"/>
                <w:szCs w:val="24"/>
              </w:rPr>
            </w:pPr>
            <w:r w:rsidRPr="00585AC1">
              <w:rPr>
                <w:rFonts w:ascii="Arial" w:hAnsi="Arial" w:cs="Arial"/>
                <w:b/>
                <w:sz w:val="24"/>
                <w:szCs w:val="24"/>
              </w:rPr>
              <w:t>RED</w:t>
            </w:r>
          </w:p>
        </w:tc>
        <w:tc>
          <w:tcPr>
            <w:tcW w:w="7371" w:type="dxa"/>
            <w:tcBorders>
              <w:top w:val="single" w:sz="4" w:space="0" w:color="auto"/>
              <w:left w:val="single" w:sz="4" w:space="0" w:color="auto"/>
              <w:bottom w:val="single" w:sz="4" w:space="0" w:color="auto"/>
              <w:right w:val="single" w:sz="4" w:space="0" w:color="auto"/>
            </w:tcBorders>
            <w:vAlign w:val="center"/>
          </w:tcPr>
          <w:p w14:paraId="539C2133" w14:textId="77777777" w:rsidR="002C2155" w:rsidRPr="00585AC1" w:rsidRDefault="002C2155" w:rsidP="006A0EFC">
            <w:pPr>
              <w:rPr>
                <w:rFonts w:ascii="Arial" w:hAnsi="Arial" w:cs="Arial"/>
                <w:sz w:val="24"/>
                <w:szCs w:val="24"/>
              </w:rPr>
            </w:pPr>
            <w:r w:rsidRPr="00585AC1">
              <w:rPr>
                <w:rFonts w:ascii="Arial" w:hAnsi="Arial" w:cs="Arial"/>
                <w:sz w:val="24"/>
                <w:szCs w:val="24"/>
              </w:rPr>
              <w:t>Significant issues</w:t>
            </w:r>
          </w:p>
        </w:tc>
        <w:tc>
          <w:tcPr>
            <w:tcW w:w="1134" w:type="dxa"/>
            <w:tcBorders>
              <w:top w:val="single" w:sz="4" w:space="0" w:color="auto"/>
              <w:left w:val="single" w:sz="4" w:space="0" w:color="auto"/>
              <w:bottom w:val="single" w:sz="4" w:space="0" w:color="auto"/>
              <w:right w:val="single" w:sz="4" w:space="0" w:color="auto"/>
            </w:tcBorders>
            <w:vAlign w:val="center"/>
          </w:tcPr>
          <w:p w14:paraId="27B2863C" w14:textId="77777777" w:rsidR="002C2155" w:rsidRPr="00585AC1" w:rsidRDefault="002C2155" w:rsidP="006A0EFC">
            <w:pPr>
              <w:jc w:val="center"/>
              <w:rPr>
                <w:rFonts w:ascii="Arial" w:hAnsi="Arial" w:cs="Arial"/>
                <w:sz w:val="24"/>
                <w:szCs w:val="24"/>
              </w:rPr>
            </w:pPr>
            <w:r w:rsidRPr="00585AC1">
              <w:rPr>
                <w:rFonts w:ascii="Arial" w:hAnsi="Arial" w:cs="Arial"/>
                <w:sz w:val="24"/>
                <w:szCs w:val="24"/>
              </w:rPr>
              <w:t>0</w:t>
            </w:r>
          </w:p>
        </w:tc>
        <w:tc>
          <w:tcPr>
            <w:tcW w:w="1111" w:type="dxa"/>
            <w:tcBorders>
              <w:top w:val="single" w:sz="4" w:space="0" w:color="auto"/>
              <w:left w:val="single" w:sz="4" w:space="0" w:color="auto"/>
              <w:bottom w:val="single" w:sz="4" w:space="0" w:color="auto"/>
              <w:right w:val="single" w:sz="4" w:space="0" w:color="auto"/>
            </w:tcBorders>
            <w:vAlign w:val="center"/>
          </w:tcPr>
          <w:p w14:paraId="06D46412" w14:textId="77777777" w:rsidR="002C2155" w:rsidRPr="00585AC1" w:rsidRDefault="002C2155" w:rsidP="006A0EFC">
            <w:pPr>
              <w:jc w:val="center"/>
              <w:rPr>
                <w:rFonts w:ascii="Arial" w:hAnsi="Arial" w:cs="Arial"/>
                <w:sz w:val="24"/>
                <w:szCs w:val="24"/>
              </w:rPr>
            </w:pPr>
            <w:r w:rsidRPr="00585AC1">
              <w:rPr>
                <w:rFonts w:ascii="Arial" w:hAnsi="Arial" w:cs="Arial"/>
                <w:sz w:val="24"/>
                <w:szCs w:val="24"/>
              </w:rPr>
              <w:t>-</w:t>
            </w:r>
          </w:p>
        </w:tc>
      </w:tr>
      <w:tr w:rsidR="002C2155" w:rsidRPr="002D468F" w14:paraId="73F95C40" w14:textId="77777777" w:rsidTr="00312489">
        <w:trPr>
          <w:trHeight w:val="62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1BE81D7" w14:textId="77777777" w:rsidR="002C2155" w:rsidRPr="00585AC1" w:rsidRDefault="002C2155" w:rsidP="006A0EFC">
            <w:pPr>
              <w:rPr>
                <w:rFonts w:ascii="Arial" w:hAnsi="Arial" w:cs="Arial"/>
                <w:b/>
                <w:color w:val="FFFFFF" w:themeColor="background1"/>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14:paraId="0487D4F3" w14:textId="77777777" w:rsidR="002C2155" w:rsidRPr="00585AC1" w:rsidRDefault="002C2155" w:rsidP="006A0EFC">
            <w:pPr>
              <w:jc w:val="right"/>
              <w:rPr>
                <w:rFonts w:ascii="Arial" w:hAnsi="Arial" w:cs="Arial"/>
                <w:sz w:val="24"/>
                <w:szCs w:val="24"/>
              </w:rPr>
            </w:pPr>
            <w:r w:rsidRPr="00585AC1">
              <w:rPr>
                <w:rFonts w:ascii="Arial" w:hAnsi="Arial" w:cs="Arial"/>
                <w:sz w:val="24"/>
                <w:szCs w:val="24"/>
              </w:rPr>
              <w:t>Total</w:t>
            </w:r>
          </w:p>
        </w:tc>
        <w:tc>
          <w:tcPr>
            <w:tcW w:w="1134" w:type="dxa"/>
            <w:tcBorders>
              <w:top w:val="single" w:sz="4" w:space="0" w:color="auto"/>
              <w:left w:val="single" w:sz="4" w:space="0" w:color="auto"/>
              <w:bottom w:val="single" w:sz="4" w:space="0" w:color="auto"/>
              <w:right w:val="single" w:sz="4" w:space="0" w:color="auto"/>
            </w:tcBorders>
            <w:vAlign w:val="center"/>
          </w:tcPr>
          <w:p w14:paraId="6A011876" w14:textId="77777777" w:rsidR="002C2155" w:rsidRPr="00585AC1" w:rsidRDefault="002C2155" w:rsidP="006A0EFC">
            <w:pPr>
              <w:jc w:val="center"/>
              <w:rPr>
                <w:rFonts w:ascii="Arial" w:hAnsi="Arial" w:cs="Arial"/>
                <w:sz w:val="24"/>
                <w:szCs w:val="24"/>
              </w:rPr>
            </w:pPr>
            <w:r w:rsidRPr="00585AC1">
              <w:rPr>
                <w:rFonts w:ascii="Arial" w:hAnsi="Arial" w:cs="Arial"/>
                <w:sz w:val="24"/>
                <w:szCs w:val="24"/>
              </w:rPr>
              <w:t>31</w:t>
            </w:r>
          </w:p>
        </w:tc>
        <w:tc>
          <w:tcPr>
            <w:tcW w:w="1111" w:type="dxa"/>
            <w:tcBorders>
              <w:top w:val="single" w:sz="4" w:space="0" w:color="auto"/>
              <w:left w:val="single" w:sz="4" w:space="0" w:color="auto"/>
              <w:bottom w:val="single" w:sz="4" w:space="0" w:color="auto"/>
              <w:right w:val="single" w:sz="4" w:space="0" w:color="auto"/>
            </w:tcBorders>
            <w:vAlign w:val="center"/>
          </w:tcPr>
          <w:p w14:paraId="471461D1" w14:textId="77777777" w:rsidR="002C2155" w:rsidRPr="00585AC1" w:rsidRDefault="002C2155" w:rsidP="006A0EFC">
            <w:pPr>
              <w:jc w:val="center"/>
              <w:rPr>
                <w:rFonts w:ascii="Arial" w:hAnsi="Arial" w:cs="Arial"/>
                <w:sz w:val="24"/>
                <w:szCs w:val="24"/>
              </w:rPr>
            </w:pPr>
            <w:r w:rsidRPr="00585AC1">
              <w:rPr>
                <w:rFonts w:ascii="Arial" w:hAnsi="Arial" w:cs="Arial"/>
                <w:sz w:val="24"/>
                <w:szCs w:val="24"/>
              </w:rPr>
              <w:t>100%</w:t>
            </w:r>
          </w:p>
        </w:tc>
      </w:tr>
    </w:tbl>
    <w:p w14:paraId="3490A8D9" w14:textId="52925719" w:rsidR="002C2155" w:rsidRDefault="002C2155" w:rsidP="005C6F5B">
      <w:pPr>
        <w:contextualSpacing/>
        <w:jc w:val="both"/>
        <w:rPr>
          <w:rFonts w:ascii="Arial" w:hAnsi="Arial" w:cs="Arial"/>
          <w:b/>
          <w:iCs/>
        </w:rPr>
      </w:pPr>
    </w:p>
    <w:p w14:paraId="5324308C" w14:textId="2E675C3A" w:rsidR="002C2155" w:rsidRDefault="002C2155" w:rsidP="005C6F5B">
      <w:pPr>
        <w:contextualSpacing/>
        <w:jc w:val="both"/>
        <w:rPr>
          <w:rFonts w:ascii="Arial" w:hAnsi="Arial" w:cs="Arial"/>
          <w:b/>
          <w:iCs/>
        </w:rPr>
      </w:pPr>
    </w:p>
    <w:p w14:paraId="4E49F017" w14:textId="058C8617" w:rsidR="002C2155" w:rsidRDefault="002C2155" w:rsidP="005C6F5B">
      <w:pPr>
        <w:contextualSpacing/>
        <w:jc w:val="both"/>
        <w:rPr>
          <w:rFonts w:ascii="Arial" w:hAnsi="Arial" w:cs="Arial"/>
          <w:b/>
          <w:iCs/>
        </w:rPr>
      </w:pPr>
    </w:p>
    <w:p w14:paraId="7B00CAC3" w14:textId="686F93B2" w:rsidR="002C2155" w:rsidRDefault="002C2155" w:rsidP="005C6F5B">
      <w:pPr>
        <w:contextualSpacing/>
        <w:jc w:val="both"/>
        <w:rPr>
          <w:rFonts w:ascii="Arial" w:hAnsi="Arial" w:cs="Arial"/>
          <w:b/>
          <w:iCs/>
        </w:rPr>
      </w:pPr>
    </w:p>
    <w:p w14:paraId="1B82136B" w14:textId="682FBE18" w:rsidR="002C2155" w:rsidRDefault="002C2155" w:rsidP="005C6F5B">
      <w:pPr>
        <w:contextualSpacing/>
        <w:jc w:val="both"/>
        <w:rPr>
          <w:rFonts w:ascii="Arial" w:hAnsi="Arial" w:cs="Arial"/>
          <w:b/>
          <w:iCs/>
        </w:rPr>
      </w:pPr>
    </w:p>
    <w:p w14:paraId="0A9C90D7" w14:textId="336D2DB8" w:rsidR="002C2155" w:rsidRDefault="002C2155" w:rsidP="005C6F5B">
      <w:pPr>
        <w:contextualSpacing/>
        <w:jc w:val="both"/>
        <w:rPr>
          <w:rFonts w:ascii="Arial" w:hAnsi="Arial" w:cs="Arial"/>
          <w:b/>
          <w:iCs/>
        </w:rPr>
      </w:pPr>
    </w:p>
    <w:p w14:paraId="7E7FCCB9" w14:textId="07DDD018" w:rsidR="002C2155" w:rsidRDefault="002C2155" w:rsidP="005C6F5B">
      <w:pPr>
        <w:contextualSpacing/>
        <w:jc w:val="both"/>
        <w:rPr>
          <w:rFonts w:ascii="Arial" w:hAnsi="Arial" w:cs="Arial"/>
          <w:b/>
          <w:iCs/>
        </w:rPr>
      </w:pPr>
    </w:p>
    <w:p w14:paraId="6384D7FF" w14:textId="77777777" w:rsidR="002C2155" w:rsidRDefault="002C2155" w:rsidP="005C6F5B">
      <w:pPr>
        <w:contextualSpacing/>
        <w:jc w:val="both"/>
        <w:rPr>
          <w:rFonts w:ascii="Arial" w:hAnsi="Arial" w:cs="Arial"/>
          <w:b/>
          <w:iCs/>
        </w:rPr>
      </w:pPr>
    </w:p>
    <w:p w14:paraId="34A7D25B" w14:textId="77777777" w:rsidR="00741772" w:rsidRDefault="00741772" w:rsidP="00B35BD0">
      <w:pPr>
        <w:spacing w:after="120" w:line="240" w:lineRule="auto"/>
        <w:rPr>
          <w:rFonts w:ascii="Arial" w:hAnsi="Arial" w:cs="Arial"/>
          <w:b/>
          <w:bCs/>
          <w:sz w:val="24"/>
          <w:szCs w:val="24"/>
        </w:rPr>
      </w:pPr>
    </w:p>
    <w:p w14:paraId="4E26B5AD" w14:textId="77777777" w:rsidR="00741772" w:rsidRDefault="00741772" w:rsidP="00B35BD0">
      <w:pPr>
        <w:spacing w:after="120" w:line="240" w:lineRule="auto"/>
        <w:rPr>
          <w:rFonts w:ascii="Arial" w:hAnsi="Arial" w:cs="Arial"/>
          <w:b/>
          <w:bCs/>
          <w:sz w:val="24"/>
          <w:szCs w:val="24"/>
        </w:rPr>
      </w:pPr>
    </w:p>
    <w:p w14:paraId="61849BDF" w14:textId="253DC7CC" w:rsidR="00B35BD0" w:rsidRPr="002C2155" w:rsidRDefault="002C2155" w:rsidP="00B35BD0">
      <w:pPr>
        <w:spacing w:after="120" w:line="240" w:lineRule="auto"/>
        <w:rPr>
          <w:rFonts w:ascii="Arial" w:hAnsi="Arial" w:cs="Arial"/>
          <w:b/>
          <w:bCs/>
          <w:sz w:val="24"/>
          <w:szCs w:val="24"/>
        </w:rPr>
      </w:pPr>
      <w:r w:rsidRPr="002C2155">
        <w:rPr>
          <w:rFonts w:ascii="Arial" w:hAnsi="Arial" w:cs="Arial"/>
          <w:b/>
          <w:bCs/>
          <w:sz w:val="24"/>
          <w:szCs w:val="24"/>
        </w:rPr>
        <w:t>Chart 1</w:t>
      </w:r>
    </w:p>
    <w:p w14:paraId="50B4CCD2" w14:textId="78F1D5BE" w:rsidR="00B35BD0" w:rsidRDefault="001A000F" w:rsidP="005C6F5B">
      <w:pPr>
        <w:contextualSpacing/>
        <w:jc w:val="both"/>
        <w:rPr>
          <w:rFonts w:ascii="Arial" w:hAnsi="Arial" w:cs="Arial"/>
          <w:b/>
          <w:iCs/>
        </w:rPr>
      </w:pPr>
      <w:r>
        <w:rPr>
          <w:noProof/>
        </w:rPr>
        <w:drawing>
          <wp:inline distT="0" distB="0" distL="0" distR="0" wp14:anchorId="70A1C71E" wp14:editId="2E4F5D2B">
            <wp:extent cx="6065062" cy="3292732"/>
            <wp:effectExtent l="0" t="0" r="12065" b="3175"/>
            <wp:docPr id="225" name="Chart 225" descr="Chart showing year end commitment summary breakdown.  WBO1, 2 blue, 5 green, 4 amber.  WBO2, 1 green, 8 amber. WBO3, 1 blue, 6 green, 4 amber">
              <a:extLst xmlns:a="http://schemas.openxmlformats.org/drawingml/2006/main">
                <a:ext uri="{FF2B5EF4-FFF2-40B4-BE49-F238E27FC236}">
                  <a16:creationId xmlns:a16="http://schemas.microsoft.com/office/drawing/2014/main" id="{205866CB-B72B-9C74-034C-C951B1688D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6BAD4D6" w14:textId="77777777" w:rsidR="00B35BD0" w:rsidRDefault="00B35BD0" w:rsidP="00B35BD0">
      <w:pPr>
        <w:spacing w:after="120" w:line="240" w:lineRule="auto"/>
        <w:rPr>
          <w:rFonts w:ascii="Arial" w:hAnsi="Arial" w:cs="Arial"/>
        </w:rPr>
      </w:pPr>
    </w:p>
    <w:p w14:paraId="5FFEED18" w14:textId="566DDE71" w:rsidR="005C6F5B" w:rsidRPr="009B6CD4" w:rsidRDefault="002C2155" w:rsidP="005C6F5B">
      <w:pPr>
        <w:contextualSpacing/>
        <w:jc w:val="both"/>
        <w:rPr>
          <w:rFonts w:ascii="Arial" w:hAnsi="Arial" w:cs="Arial"/>
          <w:b/>
          <w:color w:val="538135" w:themeColor="accent6" w:themeShade="BF"/>
          <w:sz w:val="28"/>
          <w:szCs w:val="28"/>
        </w:rPr>
      </w:pPr>
      <w:r w:rsidRPr="009B6CD4">
        <w:rPr>
          <w:rFonts w:ascii="Arial" w:hAnsi="Arial" w:cs="Arial"/>
          <w:b/>
          <w:color w:val="538135" w:themeColor="accent6" w:themeShade="BF"/>
          <w:sz w:val="28"/>
          <w:szCs w:val="28"/>
        </w:rPr>
        <w:t xml:space="preserve">Summary of </w:t>
      </w:r>
      <w:r w:rsidR="005C6F5B" w:rsidRPr="009B6CD4">
        <w:rPr>
          <w:rFonts w:ascii="Arial" w:hAnsi="Arial" w:cs="Arial"/>
          <w:b/>
          <w:color w:val="538135" w:themeColor="accent6" w:themeShade="BF"/>
          <w:sz w:val="28"/>
          <w:szCs w:val="28"/>
        </w:rPr>
        <w:t xml:space="preserve">Performance Measures </w:t>
      </w:r>
    </w:p>
    <w:p w14:paraId="4FFB7290" w14:textId="7C66CC29" w:rsidR="002C2155" w:rsidRPr="00330663" w:rsidRDefault="002C2155" w:rsidP="005C6F5B">
      <w:pPr>
        <w:contextualSpacing/>
        <w:jc w:val="both"/>
        <w:rPr>
          <w:rFonts w:ascii="Arial" w:hAnsi="Arial" w:cs="Arial"/>
          <w:b/>
          <w:color w:val="538135" w:themeColor="accent6" w:themeShade="BF"/>
          <w:sz w:val="16"/>
          <w:szCs w:val="16"/>
        </w:rPr>
      </w:pPr>
    </w:p>
    <w:p w14:paraId="0C3FE024" w14:textId="512FEEE8" w:rsidR="002C2155" w:rsidRDefault="00741772" w:rsidP="002C2155">
      <w:pPr>
        <w:rPr>
          <w:rFonts w:ascii="Arial" w:hAnsi="Arial" w:cs="Arial"/>
          <w:sz w:val="24"/>
          <w:szCs w:val="24"/>
        </w:rPr>
      </w:pPr>
      <w:r>
        <w:rPr>
          <w:rFonts w:ascii="Arial" w:hAnsi="Arial" w:cs="Arial"/>
          <w:sz w:val="24"/>
          <w:szCs w:val="24"/>
        </w:rPr>
        <w:t>Performance is being judged against the r</w:t>
      </w:r>
      <w:r w:rsidR="002C2155" w:rsidRPr="002C2155">
        <w:rPr>
          <w:rFonts w:ascii="Arial" w:hAnsi="Arial" w:cs="Arial"/>
          <w:sz w:val="24"/>
          <w:szCs w:val="24"/>
        </w:rPr>
        <w:t xml:space="preserve">evised </w:t>
      </w:r>
      <w:r w:rsidR="009B6CD4">
        <w:rPr>
          <w:rFonts w:ascii="Arial" w:hAnsi="Arial" w:cs="Arial"/>
          <w:sz w:val="24"/>
          <w:szCs w:val="24"/>
        </w:rPr>
        <w:t xml:space="preserve">performance indicator </w:t>
      </w:r>
      <w:r w:rsidR="002C2155" w:rsidRPr="002C2155">
        <w:rPr>
          <w:rFonts w:ascii="Arial" w:hAnsi="Arial" w:cs="Arial"/>
          <w:sz w:val="24"/>
          <w:szCs w:val="24"/>
        </w:rPr>
        <w:t>target</w:t>
      </w:r>
      <w:r>
        <w:rPr>
          <w:rFonts w:ascii="Arial" w:hAnsi="Arial" w:cs="Arial"/>
          <w:sz w:val="24"/>
          <w:szCs w:val="24"/>
        </w:rPr>
        <w:t>s</w:t>
      </w:r>
      <w:r w:rsidR="002C2155" w:rsidRPr="002C2155">
        <w:rPr>
          <w:rFonts w:ascii="Arial" w:hAnsi="Arial" w:cs="Arial"/>
          <w:sz w:val="24"/>
          <w:szCs w:val="24"/>
        </w:rPr>
        <w:t xml:space="preserve"> approved by Council and published in October 2022</w:t>
      </w:r>
      <w:r>
        <w:rPr>
          <w:rFonts w:ascii="Arial" w:hAnsi="Arial" w:cs="Arial"/>
          <w:sz w:val="24"/>
          <w:szCs w:val="24"/>
        </w:rPr>
        <w:t>.</w:t>
      </w:r>
      <w:r w:rsidR="002C2155" w:rsidRPr="002C2155">
        <w:rPr>
          <w:rFonts w:ascii="Arial" w:hAnsi="Arial" w:cs="Arial"/>
          <w:sz w:val="24"/>
          <w:szCs w:val="24"/>
        </w:rPr>
        <w:t xml:space="preserve"> Targets </w:t>
      </w:r>
      <w:r w:rsidR="009B6CD4">
        <w:rPr>
          <w:rFonts w:ascii="Arial" w:hAnsi="Arial" w:cs="Arial"/>
          <w:sz w:val="24"/>
          <w:szCs w:val="24"/>
        </w:rPr>
        <w:t>were</w:t>
      </w:r>
      <w:r w:rsidR="002C2155" w:rsidRPr="002C2155">
        <w:rPr>
          <w:rFonts w:ascii="Arial" w:hAnsi="Arial" w:cs="Arial"/>
          <w:sz w:val="24"/>
          <w:szCs w:val="24"/>
        </w:rPr>
        <w:t xml:space="preserve"> set for most indicators, but </w:t>
      </w:r>
      <w:r w:rsidR="00330663">
        <w:rPr>
          <w:rFonts w:ascii="Arial" w:hAnsi="Arial" w:cs="Arial"/>
          <w:sz w:val="24"/>
          <w:szCs w:val="24"/>
        </w:rPr>
        <w:t xml:space="preserve">there </w:t>
      </w:r>
      <w:r w:rsidR="009B6CD4">
        <w:rPr>
          <w:rFonts w:ascii="Arial" w:hAnsi="Arial" w:cs="Arial"/>
          <w:sz w:val="24"/>
          <w:szCs w:val="24"/>
        </w:rPr>
        <w:t>are</w:t>
      </w:r>
      <w:r w:rsidR="002C2155" w:rsidRPr="002C2155">
        <w:rPr>
          <w:rFonts w:ascii="Arial" w:hAnsi="Arial" w:cs="Arial"/>
          <w:sz w:val="24"/>
          <w:szCs w:val="24"/>
        </w:rPr>
        <w:t xml:space="preserve"> some instances where indicators </w:t>
      </w:r>
      <w:r w:rsidR="00330663">
        <w:rPr>
          <w:rFonts w:ascii="Arial" w:hAnsi="Arial" w:cs="Arial"/>
          <w:sz w:val="24"/>
          <w:szCs w:val="24"/>
        </w:rPr>
        <w:t>were</w:t>
      </w:r>
      <w:r w:rsidR="002C2155" w:rsidRPr="002C2155">
        <w:rPr>
          <w:rFonts w:ascii="Arial" w:hAnsi="Arial" w:cs="Arial"/>
          <w:sz w:val="24"/>
          <w:szCs w:val="24"/>
        </w:rPr>
        <w:t xml:space="preserve"> new</w:t>
      </w:r>
      <w:r w:rsidR="00330663">
        <w:rPr>
          <w:rFonts w:ascii="Arial" w:hAnsi="Arial" w:cs="Arial"/>
          <w:sz w:val="24"/>
          <w:szCs w:val="24"/>
        </w:rPr>
        <w:t>,</w:t>
      </w:r>
      <w:r w:rsidR="002C2155" w:rsidRPr="002C2155">
        <w:rPr>
          <w:rFonts w:ascii="Arial" w:hAnsi="Arial" w:cs="Arial"/>
          <w:sz w:val="24"/>
          <w:szCs w:val="24"/>
        </w:rPr>
        <w:t xml:space="preserve"> or where uncertainty around the</w:t>
      </w:r>
      <w:r>
        <w:rPr>
          <w:rFonts w:ascii="Arial" w:hAnsi="Arial" w:cs="Arial"/>
          <w:sz w:val="24"/>
          <w:szCs w:val="24"/>
        </w:rPr>
        <w:t xml:space="preserve"> continued</w:t>
      </w:r>
      <w:r w:rsidR="002C2155" w:rsidRPr="002C2155">
        <w:rPr>
          <w:rFonts w:ascii="Arial" w:hAnsi="Arial" w:cs="Arial"/>
          <w:sz w:val="24"/>
          <w:szCs w:val="24"/>
        </w:rPr>
        <w:t xml:space="preserve"> impact of Covid-19 on outcomes mean</w:t>
      </w:r>
      <w:r w:rsidR="009B6CD4">
        <w:rPr>
          <w:rFonts w:ascii="Arial" w:hAnsi="Arial" w:cs="Arial"/>
          <w:sz w:val="24"/>
          <w:szCs w:val="24"/>
        </w:rPr>
        <w:t>t that</w:t>
      </w:r>
      <w:r w:rsidR="002C2155" w:rsidRPr="002C2155">
        <w:rPr>
          <w:rFonts w:ascii="Arial" w:hAnsi="Arial" w:cs="Arial"/>
          <w:sz w:val="24"/>
          <w:szCs w:val="24"/>
        </w:rPr>
        <w:t xml:space="preserve"> a numerical target was not set. Here, targets </w:t>
      </w:r>
      <w:r w:rsidR="00330663">
        <w:rPr>
          <w:rFonts w:ascii="Arial" w:hAnsi="Arial" w:cs="Arial"/>
          <w:sz w:val="24"/>
          <w:szCs w:val="24"/>
        </w:rPr>
        <w:t>were</w:t>
      </w:r>
      <w:r w:rsidR="002C2155" w:rsidRPr="002C2155">
        <w:rPr>
          <w:rFonts w:ascii="Arial" w:hAnsi="Arial" w:cs="Arial"/>
          <w:sz w:val="24"/>
          <w:szCs w:val="24"/>
        </w:rPr>
        <w:t xml:space="preserve"> set as ‘establish new baseline’ or ‘benchmarking’.  </w:t>
      </w:r>
    </w:p>
    <w:p w14:paraId="68B5E549" w14:textId="79280B1E" w:rsidR="00330663" w:rsidRDefault="002C2155" w:rsidP="00330663">
      <w:pPr>
        <w:spacing w:after="0" w:line="240" w:lineRule="auto"/>
        <w:rPr>
          <w:rFonts w:ascii="Arial" w:hAnsi="Arial" w:cs="Arial"/>
          <w:sz w:val="24"/>
          <w:szCs w:val="24"/>
        </w:rPr>
      </w:pPr>
      <w:r w:rsidRPr="002C2155">
        <w:rPr>
          <w:rFonts w:ascii="Arial" w:hAnsi="Arial" w:cs="Arial"/>
          <w:sz w:val="24"/>
          <w:szCs w:val="24"/>
        </w:rPr>
        <w:t>Of the 36 indicators, 3</w:t>
      </w:r>
      <w:r w:rsidR="00C24925">
        <w:rPr>
          <w:rFonts w:ascii="Arial" w:hAnsi="Arial" w:cs="Arial"/>
          <w:sz w:val="24"/>
          <w:szCs w:val="24"/>
        </w:rPr>
        <w:t>3</w:t>
      </w:r>
      <w:r w:rsidRPr="002C2155">
        <w:rPr>
          <w:rFonts w:ascii="Arial" w:hAnsi="Arial" w:cs="Arial"/>
          <w:sz w:val="24"/>
          <w:szCs w:val="24"/>
        </w:rPr>
        <w:t xml:space="preserve"> </w:t>
      </w:r>
      <w:r w:rsidR="00330663">
        <w:rPr>
          <w:rFonts w:ascii="Arial" w:hAnsi="Arial" w:cs="Arial"/>
          <w:sz w:val="24"/>
          <w:szCs w:val="24"/>
        </w:rPr>
        <w:t>could be</w:t>
      </w:r>
      <w:r w:rsidRPr="002C2155">
        <w:rPr>
          <w:rFonts w:ascii="Arial" w:hAnsi="Arial" w:cs="Arial"/>
          <w:sz w:val="24"/>
          <w:szCs w:val="24"/>
        </w:rPr>
        <w:t xml:space="preserve"> compared against</w:t>
      </w:r>
      <w:r w:rsidR="00C3206D">
        <w:rPr>
          <w:rFonts w:ascii="Arial" w:hAnsi="Arial" w:cs="Arial"/>
          <w:sz w:val="24"/>
          <w:szCs w:val="24"/>
        </w:rPr>
        <w:t xml:space="preserve"> a</w:t>
      </w:r>
      <w:r w:rsidRPr="002C2155">
        <w:rPr>
          <w:rFonts w:ascii="Arial" w:hAnsi="Arial" w:cs="Arial"/>
          <w:sz w:val="24"/>
          <w:szCs w:val="24"/>
        </w:rPr>
        <w:t xml:space="preserve"> target and awarded a </w:t>
      </w:r>
      <w:r w:rsidR="006D76E8">
        <w:rPr>
          <w:rFonts w:ascii="Arial" w:hAnsi="Arial" w:cs="Arial"/>
          <w:sz w:val="24"/>
          <w:szCs w:val="24"/>
        </w:rPr>
        <w:t>Red, Amber, Yellow or Green (</w:t>
      </w:r>
      <w:r w:rsidRPr="002C2155">
        <w:rPr>
          <w:rFonts w:ascii="Arial" w:hAnsi="Arial" w:cs="Arial"/>
          <w:sz w:val="24"/>
          <w:szCs w:val="24"/>
        </w:rPr>
        <w:t>RAYG</w:t>
      </w:r>
      <w:r w:rsidR="006D76E8">
        <w:rPr>
          <w:rFonts w:ascii="Arial" w:hAnsi="Arial" w:cs="Arial"/>
          <w:sz w:val="24"/>
          <w:szCs w:val="24"/>
        </w:rPr>
        <w:t>)</w:t>
      </w:r>
      <w:r w:rsidRPr="002C2155">
        <w:rPr>
          <w:rFonts w:ascii="Arial" w:hAnsi="Arial" w:cs="Arial"/>
          <w:sz w:val="24"/>
          <w:szCs w:val="24"/>
        </w:rPr>
        <w:t xml:space="preserve"> status</w:t>
      </w:r>
      <w:r w:rsidR="00FC32CC">
        <w:rPr>
          <w:rFonts w:ascii="Arial" w:hAnsi="Arial" w:cs="Arial"/>
          <w:sz w:val="24"/>
          <w:szCs w:val="24"/>
        </w:rPr>
        <w:t xml:space="preserve">.  </w:t>
      </w:r>
      <w:r w:rsidRPr="002C2155">
        <w:rPr>
          <w:rFonts w:ascii="Arial" w:hAnsi="Arial" w:cs="Arial"/>
          <w:sz w:val="24"/>
          <w:szCs w:val="24"/>
        </w:rPr>
        <w:t xml:space="preserve">Table </w:t>
      </w:r>
      <w:r w:rsidR="008B0C1B">
        <w:rPr>
          <w:rFonts w:ascii="Arial" w:hAnsi="Arial" w:cs="Arial"/>
          <w:sz w:val="24"/>
          <w:szCs w:val="24"/>
        </w:rPr>
        <w:t>2</w:t>
      </w:r>
      <w:r w:rsidRPr="002C2155">
        <w:rPr>
          <w:rFonts w:ascii="Arial" w:hAnsi="Arial" w:cs="Arial"/>
          <w:sz w:val="24"/>
          <w:szCs w:val="24"/>
        </w:rPr>
        <w:t xml:space="preserve"> </w:t>
      </w:r>
      <w:r w:rsidR="00330663">
        <w:rPr>
          <w:rFonts w:ascii="Arial" w:hAnsi="Arial" w:cs="Arial"/>
          <w:sz w:val="24"/>
          <w:szCs w:val="24"/>
        </w:rPr>
        <w:t xml:space="preserve">below </w:t>
      </w:r>
      <w:r w:rsidRPr="002C2155">
        <w:rPr>
          <w:rFonts w:ascii="Arial" w:hAnsi="Arial" w:cs="Arial"/>
          <w:sz w:val="24"/>
          <w:szCs w:val="24"/>
        </w:rPr>
        <w:t>shows</w:t>
      </w:r>
      <w:r w:rsidR="00330663" w:rsidRPr="002C2155">
        <w:rPr>
          <w:rFonts w:ascii="Arial" w:hAnsi="Arial" w:cs="Arial"/>
          <w:sz w:val="24"/>
          <w:szCs w:val="24"/>
        </w:rPr>
        <w:t xml:space="preserve"> </w:t>
      </w:r>
      <w:r w:rsidR="00330663">
        <w:rPr>
          <w:rFonts w:ascii="Arial" w:hAnsi="Arial" w:cs="Arial"/>
          <w:sz w:val="24"/>
          <w:szCs w:val="24"/>
        </w:rPr>
        <w:t>a summary of</w:t>
      </w:r>
      <w:r w:rsidRPr="002C2155">
        <w:rPr>
          <w:rFonts w:ascii="Arial" w:hAnsi="Arial" w:cs="Arial"/>
          <w:sz w:val="24"/>
          <w:szCs w:val="24"/>
        </w:rPr>
        <w:t xml:space="preserve"> performance </w:t>
      </w:r>
      <w:r w:rsidR="00330663">
        <w:rPr>
          <w:rFonts w:ascii="Arial" w:hAnsi="Arial" w:cs="Arial"/>
          <w:sz w:val="24"/>
          <w:szCs w:val="24"/>
        </w:rPr>
        <w:t xml:space="preserve">by status, </w:t>
      </w:r>
      <w:r w:rsidR="00FC32CC">
        <w:rPr>
          <w:rFonts w:ascii="Arial" w:hAnsi="Arial" w:cs="Arial"/>
          <w:sz w:val="24"/>
          <w:szCs w:val="24"/>
        </w:rPr>
        <w:t>with</w:t>
      </w:r>
      <w:r w:rsidRPr="002C2155">
        <w:rPr>
          <w:rFonts w:ascii="Arial" w:hAnsi="Arial" w:cs="Arial"/>
          <w:sz w:val="24"/>
          <w:szCs w:val="24"/>
        </w:rPr>
        <w:t xml:space="preserve"> </w:t>
      </w:r>
      <w:r w:rsidR="008B0C1B">
        <w:rPr>
          <w:rFonts w:ascii="Arial" w:hAnsi="Arial" w:cs="Arial"/>
          <w:sz w:val="24"/>
          <w:szCs w:val="24"/>
        </w:rPr>
        <w:t>Chart</w:t>
      </w:r>
      <w:r w:rsidRPr="002C2155">
        <w:rPr>
          <w:rFonts w:ascii="Arial" w:hAnsi="Arial" w:cs="Arial"/>
          <w:sz w:val="24"/>
          <w:szCs w:val="24"/>
        </w:rPr>
        <w:t xml:space="preserve"> </w:t>
      </w:r>
      <w:r w:rsidR="008B0C1B">
        <w:rPr>
          <w:rFonts w:ascii="Arial" w:hAnsi="Arial" w:cs="Arial"/>
          <w:sz w:val="24"/>
          <w:szCs w:val="24"/>
        </w:rPr>
        <w:t>2</w:t>
      </w:r>
      <w:r w:rsidRPr="002C2155">
        <w:rPr>
          <w:rFonts w:ascii="Arial" w:hAnsi="Arial" w:cs="Arial"/>
          <w:sz w:val="24"/>
          <w:szCs w:val="24"/>
        </w:rPr>
        <w:t xml:space="preserve"> </w:t>
      </w:r>
      <w:r w:rsidR="00330663">
        <w:rPr>
          <w:rFonts w:ascii="Arial" w:hAnsi="Arial" w:cs="Arial"/>
          <w:sz w:val="24"/>
          <w:szCs w:val="24"/>
        </w:rPr>
        <w:t xml:space="preserve">providing </w:t>
      </w:r>
      <w:r w:rsidR="000677F0">
        <w:rPr>
          <w:rFonts w:ascii="Arial" w:hAnsi="Arial" w:cs="Arial"/>
          <w:sz w:val="24"/>
          <w:szCs w:val="24"/>
        </w:rPr>
        <w:t>this</w:t>
      </w:r>
      <w:r w:rsidR="00330663">
        <w:rPr>
          <w:rFonts w:ascii="Arial" w:hAnsi="Arial" w:cs="Arial"/>
          <w:sz w:val="24"/>
          <w:szCs w:val="24"/>
        </w:rPr>
        <w:t xml:space="preserve"> </w:t>
      </w:r>
      <w:r w:rsidR="00330663" w:rsidRPr="002C2155">
        <w:rPr>
          <w:rFonts w:ascii="Arial" w:hAnsi="Arial" w:cs="Arial"/>
          <w:sz w:val="24"/>
          <w:szCs w:val="24"/>
        </w:rPr>
        <w:t xml:space="preserve">summary </w:t>
      </w:r>
      <w:r w:rsidR="000677F0">
        <w:rPr>
          <w:rFonts w:ascii="Arial" w:hAnsi="Arial" w:cs="Arial"/>
          <w:sz w:val="24"/>
          <w:szCs w:val="24"/>
        </w:rPr>
        <w:t>broken down by</w:t>
      </w:r>
      <w:r w:rsidR="00330663" w:rsidRPr="002C2155">
        <w:rPr>
          <w:rFonts w:ascii="Arial" w:hAnsi="Arial" w:cs="Arial"/>
          <w:sz w:val="24"/>
          <w:szCs w:val="24"/>
        </w:rPr>
        <w:t xml:space="preserve"> well-being objective</w:t>
      </w:r>
      <w:r w:rsidR="00330663">
        <w:rPr>
          <w:rFonts w:ascii="Arial" w:hAnsi="Arial" w:cs="Arial"/>
          <w:sz w:val="24"/>
          <w:szCs w:val="24"/>
        </w:rPr>
        <w:t>.</w:t>
      </w:r>
    </w:p>
    <w:p w14:paraId="3CC318B3" w14:textId="252A10A4" w:rsidR="002C2155" w:rsidRPr="00330663" w:rsidRDefault="002C2155" w:rsidP="00330663">
      <w:pPr>
        <w:spacing w:after="0" w:line="240" w:lineRule="auto"/>
        <w:rPr>
          <w:rFonts w:ascii="Arial" w:hAnsi="Arial" w:cs="Arial"/>
          <w:sz w:val="16"/>
          <w:szCs w:val="16"/>
        </w:rPr>
      </w:pPr>
    </w:p>
    <w:p w14:paraId="19D75F6C" w14:textId="51F879E1" w:rsidR="008B0C1B" w:rsidRDefault="008B0C1B" w:rsidP="00330663">
      <w:pPr>
        <w:spacing w:after="0" w:line="240" w:lineRule="auto"/>
        <w:rPr>
          <w:rFonts w:ascii="Arial" w:hAnsi="Arial" w:cs="Arial"/>
          <w:b/>
          <w:bCs/>
          <w:sz w:val="24"/>
          <w:szCs w:val="24"/>
        </w:rPr>
      </w:pPr>
      <w:r w:rsidRPr="002C2155">
        <w:rPr>
          <w:rFonts w:ascii="Arial" w:hAnsi="Arial" w:cs="Arial"/>
          <w:b/>
          <w:bCs/>
          <w:sz w:val="24"/>
          <w:szCs w:val="24"/>
        </w:rPr>
        <w:t xml:space="preserve">Table </w:t>
      </w:r>
      <w:r>
        <w:rPr>
          <w:rFonts w:ascii="Arial" w:hAnsi="Arial" w:cs="Arial"/>
          <w:b/>
          <w:bCs/>
          <w:sz w:val="24"/>
          <w:szCs w:val="24"/>
        </w:rPr>
        <w:t>2</w:t>
      </w:r>
    </w:p>
    <w:p w14:paraId="44689410" w14:textId="77777777" w:rsidR="008B0C1B" w:rsidRPr="008B0C1B" w:rsidRDefault="008B0C1B" w:rsidP="008B0C1B">
      <w:pPr>
        <w:spacing w:after="0" w:line="240" w:lineRule="auto"/>
        <w:rPr>
          <w:rFonts w:ascii="Arial" w:hAnsi="Arial" w:cs="Arial"/>
          <w:b/>
          <w:bCs/>
          <w:sz w:val="16"/>
          <w:szCs w:val="16"/>
        </w:rPr>
      </w:pPr>
    </w:p>
    <w:tbl>
      <w:tblPr>
        <w:tblStyle w:val="TableGrid"/>
        <w:tblpPr w:leftFromText="180" w:rightFromText="180" w:vertAnchor="text" w:horzAnchor="margin" w:tblpXSpec="center" w:tblpY="50"/>
        <w:tblW w:w="10348" w:type="dxa"/>
        <w:tblLayout w:type="fixed"/>
        <w:tblLook w:val="04A0" w:firstRow="1" w:lastRow="0" w:firstColumn="1" w:lastColumn="0" w:noHBand="0" w:noVBand="1"/>
      </w:tblPr>
      <w:tblGrid>
        <w:gridCol w:w="1271"/>
        <w:gridCol w:w="6951"/>
        <w:gridCol w:w="1134"/>
        <w:gridCol w:w="992"/>
      </w:tblGrid>
      <w:tr w:rsidR="00C85B19" w:rsidRPr="00221AB8" w14:paraId="085AC197" w14:textId="77777777" w:rsidTr="00C85B19">
        <w:trPr>
          <w:trHeight w:val="419"/>
        </w:trPr>
        <w:tc>
          <w:tcPr>
            <w:tcW w:w="1271"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2D141B4A" w14:textId="42D17855" w:rsidR="00C85B19" w:rsidRPr="00585AC1" w:rsidRDefault="00C85B19" w:rsidP="006A0EFC">
            <w:pPr>
              <w:rPr>
                <w:rFonts w:ascii="Arial" w:hAnsi="Arial" w:cs="Arial"/>
                <w:b/>
                <w:sz w:val="24"/>
                <w:szCs w:val="24"/>
              </w:rPr>
            </w:pPr>
          </w:p>
        </w:tc>
        <w:tc>
          <w:tcPr>
            <w:tcW w:w="6951"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7767B53B" w14:textId="5840BF78" w:rsidR="00C85B19" w:rsidRPr="00585AC1" w:rsidRDefault="00C85B19" w:rsidP="006A0EFC">
            <w:pPr>
              <w:spacing w:before="120"/>
              <w:rPr>
                <w:rFonts w:ascii="Arial" w:hAnsi="Arial" w:cs="Arial"/>
                <w:b/>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07FFC" w14:textId="77777777" w:rsidR="00C85B19" w:rsidRPr="00585AC1" w:rsidRDefault="00C85B19" w:rsidP="006A0EFC">
            <w:pPr>
              <w:spacing w:before="120"/>
              <w:jc w:val="center"/>
              <w:rPr>
                <w:rFonts w:ascii="Arial" w:hAnsi="Arial" w:cs="Arial"/>
                <w:b/>
                <w:sz w:val="24"/>
                <w:szCs w:val="24"/>
              </w:rPr>
            </w:pPr>
            <w:r w:rsidRPr="00585AC1">
              <w:rPr>
                <w:rFonts w:ascii="Arial" w:hAnsi="Arial" w:cs="Arial"/>
                <w:b/>
                <w:sz w:val="24"/>
                <w:szCs w:val="24"/>
              </w:rPr>
              <w:t>Q4 Performance</w:t>
            </w:r>
          </w:p>
        </w:tc>
      </w:tr>
      <w:tr w:rsidR="00C85B19" w:rsidRPr="00221AB8" w14:paraId="2B56F329" w14:textId="77777777" w:rsidTr="00C85B19">
        <w:trPr>
          <w:trHeight w:val="411"/>
        </w:trPr>
        <w:tc>
          <w:tcPr>
            <w:tcW w:w="127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CC16592" w14:textId="47C2B025" w:rsidR="00C85B19" w:rsidRPr="00585AC1" w:rsidRDefault="00C85B19" w:rsidP="00C85B19">
            <w:pPr>
              <w:jc w:val="center"/>
              <w:rPr>
                <w:rFonts w:ascii="Arial" w:hAnsi="Arial" w:cs="Arial"/>
                <w:b/>
                <w:sz w:val="24"/>
                <w:szCs w:val="24"/>
              </w:rPr>
            </w:pPr>
            <w:r w:rsidRPr="00585AC1">
              <w:rPr>
                <w:rFonts w:ascii="Arial" w:hAnsi="Arial" w:cs="Arial"/>
                <w:b/>
                <w:sz w:val="24"/>
                <w:szCs w:val="24"/>
              </w:rPr>
              <w:t>Status</w:t>
            </w:r>
          </w:p>
        </w:tc>
        <w:tc>
          <w:tcPr>
            <w:tcW w:w="69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2624FDB" w14:textId="72C4E425" w:rsidR="00C85B19" w:rsidRPr="00585AC1" w:rsidRDefault="00C85B19" w:rsidP="00C85B19">
            <w:pPr>
              <w:spacing w:before="120"/>
              <w:jc w:val="center"/>
              <w:rPr>
                <w:rFonts w:ascii="Arial" w:hAnsi="Arial" w:cs="Arial"/>
                <w:b/>
                <w:sz w:val="24"/>
                <w:szCs w:val="24"/>
              </w:rPr>
            </w:pPr>
            <w:r w:rsidRPr="00585AC1">
              <w:rPr>
                <w:rFonts w:ascii="Arial" w:hAnsi="Arial" w:cs="Arial"/>
                <w:b/>
                <w:sz w:val="24"/>
                <w:szCs w:val="24"/>
              </w:rPr>
              <w:t>Definition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9E58C7" w14:textId="77777777" w:rsidR="00C85B19" w:rsidRPr="00585AC1" w:rsidRDefault="00C85B19" w:rsidP="00C85B19">
            <w:pPr>
              <w:spacing w:before="120"/>
              <w:jc w:val="center"/>
              <w:rPr>
                <w:rFonts w:ascii="Arial" w:hAnsi="Arial" w:cs="Arial"/>
                <w:b/>
                <w:sz w:val="24"/>
                <w:szCs w:val="24"/>
              </w:rPr>
            </w:pPr>
            <w:r w:rsidRPr="00585AC1">
              <w:rPr>
                <w:rFonts w:ascii="Arial" w:hAnsi="Arial" w:cs="Arial"/>
                <w:b/>
                <w:sz w:val="24"/>
                <w:szCs w:val="24"/>
              </w:rPr>
              <w:t>Number</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0AA6D" w14:textId="77777777" w:rsidR="00C85B19" w:rsidRPr="00585AC1" w:rsidRDefault="00C85B19" w:rsidP="00C85B19">
            <w:pPr>
              <w:spacing w:before="120"/>
              <w:jc w:val="center"/>
              <w:rPr>
                <w:rFonts w:ascii="Arial" w:hAnsi="Arial" w:cs="Arial"/>
                <w:b/>
                <w:sz w:val="24"/>
                <w:szCs w:val="24"/>
              </w:rPr>
            </w:pPr>
            <w:r w:rsidRPr="00585AC1">
              <w:rPr>
                <w:rFonts w:ascii="Arial" w:hAnsi="Arial" w:cs="Arial"/>
                <w:b/>
                <w:sz w:val="24"/>
                <w:szCs w:val="24"/>
              </w:rPr>
              <w:t>%</w:t>
            </w:r>
          </w:p>
        </w:tc>
      </w:tr>
      <w:tr w:rsidR="00C85B19" w:rsidRPr="00A27980" w14:paraId="6177BC8A" w14:textId="77777777" w:rsidTr="00C85B19">
        <w:trPr>
          <w:trHeight w:val="833"/>
        </w:trPr>
        <w:tc>
          <w:tcPr>
            <w:tcW w:w="1271"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41BB4463" w14:textId="77777777" w:rsidR="00C85B19" w:rsidRPr="00585AC1" w:rsidRDefault="00C85B19" w:rsidP="00C85B19">
            <w:pPr>
              <w:jc w:val="center"/>
              <w:rPr>
                <w:rFonts w:ascii="Arial" w:hAnsi="Arial" w:cs="Arial"/>
                <w:b/>
                <w:sz w:val="24"/>
                <w:szCs w:val="24"/>
              </w:rPr>
            </w:pPr>
            <w:r w:rsidRPr="00585AC1">
              <w:rPr>
                <w:rFonts w:ascii="Arial" w:hAnsi="Arial" w:cs="Arial"/>
                <w:b/>
                <w:sz w:val="24"/>
                <w:szCs w:val="24"/>
              </w:rPr>
              <w:t>GREEN</w:t>
            </w:r>
          </w:p>
        </w:tc>
        <w:tc>
          <w:tcPr>
            <w:tcW w:w="6951" w:type="dxa"/>
            <w:tcBorders>
              <w:top w:val="single" w:sz="4" w:space="0" w:color="auto"/>
              <w:left w:val="single" w:sz="4" w:space="0" w:color="auto"/>
              <w:bottom w:val="single" w:sz="4" w:space="0" w:color="auto"/>
              <w:right w:val="single" w:sz="4" w:space="0" w:color="auto"/>
            </w:tcBorders>
            <w:vAlign w:val="center"/>
          </w:tcPr>
          <w:p w14:paraId="483B514C" w14:textId="14B1D6C3" w:rsidR="00C85B19" w:rsidRPr="00585AC1" w:rsidRDefault="00C85B19" w:rsidP="00C85B19">
            <w:pPr>
              <w:rPr>
                <w:rFonts w:ascii="Arial" w:hAnsi="Arial" w:cs="Arial"/>
                <w:sz w:val="24"/>
                <w:szCs w:val="24"/>
              </w:rPr>
            </w:pPr>
            <w:r w:rsidRPr="00585AC1">
              <w:rPr>
                <w:rFonts w:ascii="Arial" w:hAnsi="Arial" w:cs="Arial"/>
                <w:sz w:val="24"/>
                <w:szCs w:val="24"/>
              </w:rPr>
              <w:t>On target or better AND performance has improved compared to last year (or performance is at maximum and cannot be improved on)</w:t>
            </w:r>
          </w:p>
        </w:tc>
        <w:tc>
          <w:tcPr>
            <w:tcW w:w="1134" w:type="dxa"/>
            <w:tcBorders>
              <w:top w:val="single" w:sz="4" w:space="0" w:color="auto"/>
              <w:left w:val="single" w:sz="4" w:space="0" w:color="auto"/>
              <w:bottom w:val="single" w:sz="4" w:space="0" w:color="auto"/>
              <w:right w:val="single" w:sz="4" w:space="0" w:color="auto"/>
            </w:tcBorders>
            <w:vAlign w:val="center"/>
          </w:tcPr>
          <w:p w14:paraId="26AAA774" w14:textId="23DE7788" w:rsidR="00C85B19" w:rsidRPr="00585AC1" w:rsidRDefault="00C85B19" w:rsidP="00C85B19">
            <w:pPr>
              <w:jc w:val="center"/>
              <w:rPr>
                <w:rFonts w:ascii="Arial" w:hAnsi="Arial" w:cs="Arial"/>
                <w:sz w:val="24"/>
                <w:szCs w:val="24"/>
              </w:rPr>
            </w:pPr>
            <w:r w:rsidRPr="00585AC1">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14:paraId="7BE6D49E" w14:textId="2ED06FED" w:rsidR="00C85B19" w:rsidRPr="00585AC1" w:rsidRDefault="00C85B19" w:rsidP="00C85B19">
            <w:pPr>
              <w:jc w:val="center"/>
              <w:rPr>
                <w:rFonts w:ascii="Arial" w:hAnsi="Arial" w:cs="Arial"/>
                <w:sz w:val="24"/>
                <w:szCs w:val="24"/>
              </w:rPr>
            </w:pPr>
            <w:r w:rsidRPr="00585AC1">
              <w:rPr>
                <w:rFonts w:ascii="Arial" w:hAnsi="Arial" w:cs="Arial"/>
                <w:sz w:val="24"/>
                <w:szCs w:val="24"/>
              </w:rPr>
              <w:t>30.3%</w:t>
            </w:r>
          </w:p>
        </w:tc>
      </w:tr>
      <w:tr w:rsidR="00C85B19" w:rsidRPr="00A27980" w14:paraId="21377849" w14:textId="77777777" w:rsidTr="00312489">
        <w:trPr>
          <w:trHeight w:val="624"/>
        </w:trPr>
        <w:tc>
          <w:tcPr>
            <w:tcW w:w="127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988DFCF" w14:textId="77777777" w:rsidR="00C85B19" w:rsidRPr="00585AC1" w:rsidRDefault="00C85B19" w:rsidP="00C85B19">
            <w:pPr>
              <w:jc w:val="center"/>
              <w:rPr>
                <w:rFonts w:ascii="Arial" w:hAnsi="Arial" w:cs="Arial"/>
                <w:b/>
                <w:sz w:val="24"/>
                <w:szCs w:val="24"/>
              </w:rPr>
            </w:pPr>
            <w:r w:rsidRPr="00585AC1">
              <w:rPr>
                <w:rFonts w:ascii="Arial" w:hAnsi="Arial" w:cs="Arial"/>
                <w:b/>
                <w:sz w:val="24"/>
                <w:szCs w:val="24"/>
              </w:rPr>
              <w:t>YELLOW</w:t>
            </w:r>
          </w:p>
        </w:tc>
        <w:tc>
          <w:tcPr>
            <w:tcW w:w="6951" w:type="dxa"/>
            <w:tcBorders>
              <w:top w:val="single" w:sz="4" w:space="0" w:color="auto"/>
              <w:left w:val="single" w:sz="4" w:space="0" w:color="auto"/>
              <w:bottom w:val="single" w:sz="4" w:space="0" w:color="auto"/>
              <w:right w:val="single" w:sz="4" w:space="0" w:color="auto"/>
            </w:tcBorders>
            <w:vAlign w:val="center"/>
          </w:tcPr>
          <w:p w14:paraId="22FEF4B3" w14:textId="77777777" w:rsidR="00C85B19" w:rsidRPr="00585AC1" w:rsidRDefault="00C85B19" w:rsidP="00C85B19">
            <w:pPr>
              <w:rPr>
                <w:rFonts w:ascii="Arial" w:hAnsi="Arial" w:cs="Arial"/>
                <w:sz w:val="24"/>
                <w:szCs w:val="24"/>
              </w:rPr>
            </w:pPr>
            <w:r w:rsidRPr="00585AC1">
              <w:rPr>
                <w:rFonts w:ascii="Arial" w:hAnsi="Arial" w:cs="Arial"/>
                <w:sz w:val="24"/>
                <w:szCs w:val="24"/>
              </w:rPr>
              <w:t xml:space="preserve">On target </w:t>
            </w:r>
          </w:p>
        </w:tc>
        <w:tc>
          <w:tcPr>
            <w:tcW w:w="1134" w:type="dxa"/>
            <w:tcBorders>
              <w:top w:val="single" w:sz="4" w:space="0" w:color="auto"/>
              <w:left w:val="single" w:sz="4" w:space="0" w:color="auto"/>
              <w:bottom w:val="single" w:sz="4" w:space="0" w:color="auto"/>
              <w:right w:val="single" w:sz="4" w:space="0" w:color="auto"/>
            </w:tcBorders>
            <w:vAlign w:val="center"/>
          </w:tcPr>
          <w:p w14:paraId="29FE2B1B" w14:textId="77777777" w:rsidR="00C85B19" w:rsidRPr="00585AC1" w:rsidRDefault="00C85B19" w:rsidP="00C85B19">
            <w:pPr>
              <w:jc w:val="center"/>
              <w:rPr>
                <w:rFonts w:ascii="Arial" w:hAnsi="Arial" w:cs="Arial"/>
                <w:sz w:val="24"/>
                <w:szCs w:val="24"/>
              </w:rPr>
            </w:pPr>
            <w:r w:rsidRPr="00585AC1">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14:paraId="16C86781" w14:textId="48E84DA6" w:rsidR="00C85B19" w:rsidRPr="00585AC1" w:rsidRDefault="00C85B19" w:rsidP="00C85B19">
            <w:pPr>
              <w:jc w:val="center"/>
              <w:rPr>
                <w:rFonts w:ascii="Arial" w:hAnsi="Arial" w:cs="Arial"/>
                <w:sz w:val="24"/>
                <w:szCs w:val="24"/>
              </w:rPr>
            </w:pPr>
            <w:r w:rsidRPr="00585AC1">
              <w:rPr>
                <w:rFonts w:ascii="Arial" w:hAnsi="Arial" w:cs="Arial"/>
                <w:sz w:val="24"/>
                <w:szCs w:val="24"/>
              </w:rPr>
              <w:t>18.2%</w:t>
            </w:r>
          </w:p>
        </w:tc>
      </w:tr>
      <w:tr w:rsidR="00C85B19" w14:paraId="7CE4E05F" w14:textId="77777777" w:rsidTr="00312489">
        <w:trPr>
          <w:trHeight w:val="624"/>
        </w:trPr>
        <w:tc>
          <w:tcPr>
            <w:tcW w:w="127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0E59BD" w14:textId="77777777" w:rsidR="00C85B19" w:rsidRPr="00585AC1" w:rsidRDefault="00C85B19" w:rsidP="00C85B19">
            <w:pPr>
              <w:jc w:val="center"/>
              <w:rPr>
                <w:rFonts w:ascii="Arial" w:hAnsi="Arial" w:cs="Arial"/>
                <w:b/>
                <w:sz w:val="24"/>
                <w:szCs w:val="24"/>
              </w:rPr>
            </w:pPr>
            <w:r w:rsidRPr="00585AC1">
              <w:rPr>
                <w:rFonts w:ascii="Arial" w:hAnsi="Arial" w:cs="Arial"/>
                <w:b/>
                <w:sz w:val="24"/>
                <w:szCs w:val="24"/>
              </w:rPr>
              <w:t>AMBER</w:t>
            </w:r>
          </w:p>
        </w:tc>
        <w:tc>
          <w:tcPr>
            <w:tcW w:w="6951" w:type="dxa"/>
            <w:tcBorders>
              <w:top w:val="single" w:sz="4" w:space="0" w:color="auto"/>
              <w:left w:val="single" w:sz="4" w:space="0" w:color="auto"/>
              <w:bottom w:val="single" w:sz="4" w:space="0" w:color="auto"/>
              <w:right w:val="single" w:sz="4" w:space="0" w:color="auto"/>
            </w:tcBorders>
            <w:vAlign w:val="center"/>
          </w:tcPr>
          <w:p w14:paraId="0995A3F8" w14:textId="77777777" w:rsidR="00C85B19" w:rsidRPr="00585AC1" w:rsidRDefault="00C85B19" w:rsidP="00C85B19">
            <w:pPr>
              <w:ind w:left="90" w:hanging="90"/>
              <w:rPr>
                <w:rFonts w:ascii="Arial" w:hAnsi="Arial" w:cs="Arial"/>
                <w:sz w:val="24"/>
                <w:szCs w:val="24"/>
              </w:rPr>
            </w:pPr>
            <w:r w:rsidRPr="00585AC1">
              <w:rPr>
                <w:rFonts w:ascii="Arial" w:hAnsi="Arial" w:cs="Arial"/>
                <w:sz w:val="24"/>
                <w:szCs w:val="24"/>
              </w:rPr>
              <w:t xml:space="preserve">Target is within 10% </w:t>
            </w:r>
          </w:p>
        </w:tc>
        <w:tc>
          <w:tcPr>
            <w:tcW w:w="1134" w:type="dxa"/>
            <w:tcBorders>
              <w:top w:val="single" w:sz="4" w:space="0" w:color="auto"/>
              <w:left w:val="single" w:sz="4" w:space="0" w:color="auto"/>
              <w:bottom w:val="single" w:sz="4" w:space="0" w:color="auto"/>
              <w:right w:val="single" w:sz="4" w:space="0" w:color="auto"/>
            </w:tcBorders>
            <w:vAlign w:val="center"/>
          </w:tcPr>
          <w:p w14:paraId="4CC021AE" w14:textId="12A560C4" w:rsidR="00C85B19" w:rsidRPr="00585AC1" w:rsidRDefault="00C85B19" w:rsidP="00C85B19">
            <w:pPr>
              <w:ind w:left="90" w:hanging="90"/>
              <w:jc w:val="center"/>
              <w:rPr>
                <w:rFonts w:ascii="Arial" w:hAnsi="Arial" w:cs="Arial"/>
                <w:sz w:val="24"/>
                <w:szCs w:val="24"/>
              </w:rPr>
            </w:pPr>
            <w:r w:rsidRPr="00585AC1">
              <w:rPr>
                <w:rFonts w:ascii="Arial" w:hAnsi="Arial" w:cs="Arial"/>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14:paraId="01D90015" w14:textId="2E3C3EAC" w:rsidR="00C85B19" w:rsidRPr="00585AC1" w:rsidRDefault="00C85B19" w:rsidP="00C85B19">
            <w:pPr>
              <w:ind w:left="90" w:hanging="90"/>
              <w:jc w:val="center"/>
              <w:rPr>
                <w:rFonts w:ascii="Arial" w:hAnsi="Arial" w:cs="Arial"/>
                <w:sz w:val="24"/>
                <w:szCs w:val="24"/>
              </w:rPr>
            </w:pPr>
            <w:r w:rsidRPr="00585AC1">
              <w:rPr>
                <w:rFonts w:ascii="Arial" w:hAnsi="Arial" w:cs="Arial"/>
                <w:sz w:val="24"/>
                <w:szCs w:val="24"/>
              </w:rPr>
              <w:t>24.2%</w:t>
            </w:r>
          </w:p>
        </w:tc>
      </w:tr>
      <w:tr w:rsidR="00C85B19" w14:paraId="498CB911" w14:textId="77777777" w:rsidTr="00312489">
        <w:trPr>
          <w:trHeight w:val="624"/>
        </w:trPr>
        <w:tc>
          <w:tcPr>
            <w:tcW w:w="1271"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738085EF" w14:textId="77777777" w:rsidR="00C85B19" w:rsidRPr="00585AC1" w:rsidRDefault="00C85B19" w:rsidP="00C85B19">
            <w:pPr>
              <w:jc w:val="center"/>
              <w:rPr>
                <w:rFonts w:ascii="Arial" w:hAnsi="Arial" w:cs="Arial"/>
                <w:b/>
                <w:sz w:val="24"/>
                <w:szCs w:val="24"/>
              </w:rPr>
            </w:pPr>
            <w:r w:rsidRPr="00585AC1">
              <w:rPr>
                <w:rFonts w:ascii="Arial" w:hAnsi="Arial" w:cs="Arial"/>
                <w:b/>
                <w:sz w:val="24"/>
                <w:szCs w:val="24"/>
              </w:rPr>
              <w:t>RED</w:t>
            </w:r>
          </w:p>
        </w:tc>
        <w:tc>
          <w:tcPr>
            <w:tcW w:w="6951" w:type="dxa"/>
            <w:tcBorders>
              <w:top w:val="single" w:sz="4" w:space="0" w:color="auto"/>
              <w:left w:val="single" w:sz="4" w:space="0" w:color="auto"/>
              <w:bottom w:val="single" w:sz="4" w:space="0" w:color="auto"/>
              <w:right w:val="single" w:sz="4" w:space="0" w:color="auto"/>
            </w:tcBorders>
            <w:vAlign w:val="center"/>
          </w:tcPr>
          <w:p w14:paraId="249F2879" w14:textId="77777777" w:rsidR="00C85B19" w:rsidRPr="00585AC1" w:rsidRDefault="00C85B19" w:rsidP="00C85B19">
            <w:pPr>
              <w:rPr>
                <w:rFonts w:ascii="Arial" w:hAnsi="Arial" w:cs="Arial"/>
                <w:sz w:val="24"/>
                <w:szCs w:val="24"/>
              </w:rPr>
            </w:pPr>
            <w:r w:rsidRPr="00585AC1">
              <w:rPr>
                <w:rFonts w:ascii="Arial" w:hAnsi="Arial" w:cs="Arial"/>
                <w:sz w:val="24"/>
                <w:szCs w:val="24"/>
              </w:rPr>
              <w:t>Target is missed by 10% or more</w:t>
            </w:r>
          </w:p>
        </w:tc>
        <w:tc>
          <w:tcPr>
            <w:tcW w:w="1134" w:type="dxa"/>
            <w:tcBorders>
              <w:top w:val="single" w:sz="4" w:space="0" w:color="auto"/>
              <w:left w:val="single" w:sz="4" w:space="0" w:color="auto"/>
              <w:bottom w:val="single" w:sz="4" w:space="0" w:color="auto"/>
              <w:right w:val="single" w:sz="4" w:space="0" w:color="auto"/>
            </w:tcBorders>
            <w:vAlign w:val="center"/>
          </w:tcPr>
          <w:p w14:paraId="08E06D2C" w14:textId="124FC058" w:rsidR="00C85B19" w:rsidRPr="00585AC1" w:rsidRDefault="00C85B19" w:rsidP="00C85B19">
            <w:pPr>
              <w:jc w:val="center"/>
              <w:rPr>
                <w:rFonts w:ascii="Arial" w:hAnsi="Arial" w:cs="Arial"/>
                <w:sz w:val="24"/>
                <w:szCs w:val="24"/>
              </w:rPr>
            </w:pPr>
            <w:r w:rsidRPr="00585AC1">
              <w:rPr>
                <w:rFonts w:ascii="Arial" w:hAnsi="Arial" w:cs="Arial"/>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14:paraId="24C8E1D7" w14:textId="42E52791" w:rsidR="00C85B19" w:rsidRPr="00585AC1" w:rsidRDefault="00C85B19" w:rsidP="00C85B19">
            <w:pPr>
              <w:jc w:val="center"/>
              <w:rPr>
                <w:rFonts w:ascii="Arial" w:hAnsi="Arial" w:cs="Arial"/>
                <w:sz w:val="24"/>
                <w:szCs w:val="24"/>
              </w:rPr>
            </w:pPr>
            <w:r w:rsidRPr="00585AC1">
              <w:rPr>
                <w:rFonts w:ascii="Arial" w:hAnsi="Arial" w:cs="Arial"/>
                <w:sz w:val="24"/>
                <w:szCs w:val="24"/>
              </w:rPr>
              <w:t>27.3%</w:t>
            </w:r>
          </w:p>
        </w:tc>
      </w:tr>
      <w:tr w:rsidR="00C85B19" w14:paraId="6288F270" w14:textId="77777777" w:rsidTr="00312489">
        <w:trPr>
          <w:trHeight w:val="372"/>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6A4915A" w14:textId="77777777" w:rsidR="00C85B19" w:rsidRPr="00585AC1" w:rsidRDefault="00C85B19" w:rsidP="00C85B19">
            <w:pPr>
              <w:jc w:val="center"/>
              <w:rPr>
                <w:rFonts w:ascii="Arial" w:hAnsi="Arial" w:cs="Arial"/>
                <w:b/>
                <w:sz w:val="24"/>
                <w:szCs w:val="24"/>
              </w:rPr>
            </w:pPr>
          </w:p>
        </w:tc>
        <w:tc>
          <w:tcPr>
            <w:tcW w:w="6951" w:type="dxa"/>
            <w:tcBorders>
              <w:top w:val="single" w:sz="4" w:space="0" w:color="auto"/>
              <w:left w:val="single" w:sz="4" w:space="0" w:color="auto"/>
              <w:bottom w:val="single" w:sz="4" w:space="0" w:color="auto"/>
              <w:right w:val="single" w:sz="4" w:space="0" w:color="auto"/>
            </w:tcBorders>
            <w:vAlign w:val="center"/>
          </w:tcPr>
          <w:p w14:paraId="6268EACE" w14:textId="77777777" w:rsidR="00C85B19" w:rsidRPr="00585AC1" w:rsidRDefault="00C85B19" w:rsidP="00C85B19">
            <w:pPr>
              <w:jc w:val="right"/>
              <w:rPr>
                <w:rFonts w:ascii="Arial" w:hAnsi="Arial" w:cs="Arial"/>
                <w:sz w:val="24"/>
                <w:szCs w:val="24"/>
              </w:rPr>
            </w:pPr>
            <w:r w:rsidRPr="00585AC1">
              <w:rPr>
                <w:rFonts w:ascii="Arial" w:hAnsi="Arial" w:cs="Arial"/>
                <w:sz w:val="24"/>
                <w:szCs w:val="24"/>
              </w:rPr>
              <w:t>Total</w:t>
            </w:r>
          </w:p>
        </w:tc>
        <w:tc>
          <w:tcPr>
            <w:tcW w:w="1134" w:type="dxa"/>
            <w:tcBorders>
              <w:top w:val="single" w:sz="4" w:space="0" w:color="auto"/>
              <w:left w:val="single" w:sz="4" w:space="0" w:color="auto"/>
              <w:bottom w:val="single" w:sz="4" w:space="0" w:color="auto"/>
              <w:right w:val="single" w:sz="4" w:space="0" w:color="auto"/>
            </w:tcBorders>
            <w:vAlign w:val="center"/>
          </w:tcPr>
          <w:p w14:paraId="6E04DB1E" w14:textId="5375996B" w:rsidR="00C85B19" w:rsidRPr="00585AC1" w:rsidRDefault="00C85B19" w:rsidP="00C85B19">
            <w:pPr>
              <w:jc w:val="center"/>
              <w:rPr>
                <w:rFonts w:ascii="Arial" w:hAnsi="Arial" w:cs="Arial"/>
                <w:sz w:val="24"/>
                <w:szCs w:val="24"/>
              </w:rPr>
            </w:pPr>
            <w:r w:rsidRPr="00585AC1">
              <w:rPr>
                <w:rFonts w:ascii="Arial" w:hAnsi="Arial" w:cs="Arial"/>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14:paraId="4B56F885" w14:textId="77777777" w:rsidR="00C85B19" w:rsidRPr="00585AC1" w:rsidRDefault="00C85B19" w:rsidP="00C85B19">
            <w:pPr>
              <w:jc w:val="center"/>
              <w:rPr>
                <w:rFonts w:ascii="Arial" w:hAnsi="Arial" w:cs="Arial"/>
                <w:sz w:val="24"/>
                <w:szCs w:val="24"/>
              </w:rPr>
            </w:pPr>
            <w:r w:rsidRPr="00585AC1">
              <w:rPr>
                <w:rFonts w:ascii="Arial" w:hAnsi="Arial" w:cs="Arial"/>
                <w:sz w:val="24"/>
                <w:szCs w:val="24"/>
              </w:rPr>
              <w:t>100%</w:t>
            </w:r>
          </w:p>
        </w:tc>
      </w:tr>
    </w:tbl>
    <w:p w14:paraId="6B917425" w14:textId="77777777" w:rsidR="000677F0" w:rsidRDefault="000677F0" w:rsidP="002C2155">
      <w:pPr>
        <w:rPr>
          <w:rFonts w:ascii="Arial" w:hAnsi="Arial" w:cs="Arial"/>
          <w:b/>
          <w:bCs/>
          <w:sz w:val="24"/>
          <w:szCs w:val="24"/>
        </w:rPr>
      </w:pPr>
    </w:p>
    <w:p w14:paraId="10B90B1B" w14:textId="77777777" w:rsidR="000677F0" w:rsidRDefault="000677F0" w:rsidP="002C2155">
      <w:pPr>
        <w:rPr>
          <w:rFonts w:ascii="Arial" w:hAnsi="Arial" w:cs="Arial"/>
          <w:b/>
          <w:bCs/>
          <w:sz w:val="24"/>
          <w:szCs w:val="24"/>
        </w:rPr>
      </w:pPr>
    </w:p>
    <w:p w14:paraId="6E1D8577" w14:textId="77777777" w:rsidR="00C3206D" w:rsidRDefault="00C3206D" w:rsidP="002C2155">
      <w:pPr>
        <w:rPr>
          <w:rFonts w:ascii="Arial" w:hAnsi="Arial" w:cs="Arial"/>
          <w:b/>
          <w:bCs/>
          <w:sz w:val="24"/>
          <w:szCs w:val="24"/>
        </w:rPr>
      </w:pPr>
    </w:p>
    <w:p w14:paraId="3BF18D36" w14:textId="103F794F" w:rsidR="002C2155" w:rsidRPr="008B0C1B" w:rsidRDefault="00176D78" w:rsidP="002C2155">
      <w:pPr>
        <w:rPr>
          <w:rFonts w:ascii="Arial" w:hAnsi="Arial" w:cs="Arial"/>
          <w:b/>
          <w:bCs/>
          <w:sz w:val="24"/>
          <w:szCs w:val="24"/>
        </w:rPr>
      </w:pPr>
      <w:r w:rsidRPr="008B0C1B">
        <w:rPr>
          <w:rFonts w:ascii="Arial" w:hAnsi="Arial" w:cs="Arial"/>
          <w:b/>
          <w:bCs/>
          <w:sz w:val="24"/>
          <w:szCs w:val="24"/>
        </w:rPr>
        <w:lastRenderedPageBreak/>
        <w:t>Chart 2</w:t>
      </w:r>
    </w:p>
    <w:p w14:paraId="69805B04" w14:textId="5A5784C8" w:rsidR="00176D78" w:rsidRPr="002C2155" w:rsidRDefault="003F0887" w:rsidP="002C2155">
      <w:pPr>
        <w:rPr>
          <w:rFonts w:ascii="Arial" w:hAnsi="Arial" w:cs="Arial"/>
          <w:sz w:val="24"/>
          <w:szCs w:val="24"/>
        </w:rPr>
      </w:pPr>
      <w:r>
        <w:rPr>
          <w:noProof/>
        </w:rPr>
        <w:drawing>
          <wp:inline distT="0" distB="0" distL="0" distR="0" wp14:anchorId="6A8DCF7C" wp14:editId="4D0C9E40">
            <wp:extent cx="6062353" cy="3461658"/>
            <wp:effectExtent l="0" t="0" r="14605" b="5715"/>
            <wp:docPr id="23" name="Chart 23" descr="Chart showing year end performance indicator summary breakdown.  WBO1, 4 green, 1 yellow, 1 amber.  WBO2, 5 green, 1 yellow, 5 amber, 6 red. WBO3, 1 green, 4 yellow, 2 amber, 3 red">
              <a:extLst xmlns:a="http://schemas.openxmlformats.org/drawingml/2006/main">
                <a:ext uri="{FF2B5EF4-FFF2-40B4-BE49-F238E27FC236}">
                  <a16:creationId xmlns:a16="http://schemas.microsoft.com/office/drawing/2014/main" id="{4D783F79-00A3-6547-DC00-709C122CA4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1DA99CB" w14:textId="7758CAB0" w:rsidR="005C6F5B" w:rsidRDefault="005C6F5B" w:rsidP="005C6F5B">
      <w:pPr>
        <w:spacing w:after="0" w:line="240" w:lineRule="auto"/>
        <w:jc w:val="both"/>
        <w:rPr>
          <w:rFonts w:ascii="Arial" w:eastAsia="Calibri" w:hAnsi="Arial" w:cs="Arial"/>
          <w:sz w:val="24"/>
          <w:szCs w:val="24"/>
        </w:rPr>
      </w:pPr>
    </w:p>
    <w:p w14:paraId="6265D307" w14:textId="7E3E6F39" w:rsidR="000849D5" w:rsidRPr="00420969" w:rsidRDefault="005C6F5B" w:rsidP="000849D5">
      <w:pPr>
        <w:spacing w:after="0" w:line="240" w:lineRule="auto"/>
        <w:rPr>
          <w:rFonts w:ascii="Arial" w:eastAsia="Calibri" w:hAnsi="Arial" w:cs="Arial"/>
          <w:sz w:val="24"/>
          <w:szCs w:val="24"/>
        </w:rPr>
      </w:pPr>
      <w:r w:rsidRPr="00CF4D56">
        <w:rPr>
          <w:rFonts w:ascii="Arial" w:eastAsia="Calibri" w:hAnsi="Arial" w:cs="Arial"/>
          <w:sz w:val="24"/>
          <w:szCs w:val="24"/>
        </w:rPr>
        <w:t xml:space="preserve">Set out below is our performance for </w:t>
      </w:r>
      <w:r w:rsidR="00312489">
        <w:rPr>
          <w:rFonts w:ascii="Arial" w:eastAsia="Calibri" w:hAnsi="Arial" w:cs="Arial"/>
          <w:sz w:val="24"/>
          <w:szCs w:val="24"/>
        </w:rPr>
        <w:t xml:space="preserve">each of </w:t>
      </w:r>
      <w:r w:rsidR="00C3206D">
        <w:rPr>
          <w:rFonts w:ascii="Arial" w:eastAsia="Calibri" w:hAnsi="Arial" w:cs="Arial"/>
          <w:sz w:val="24"/>
          <w:szCs w:val="24"/>
        </w:rPr>
        <w:t>these p</w:t>
      </w:r>
      <w:r w:rsidR="008B0C1B">
        <w:rPr>
          <w:rFonts w:ascii="Arial" w:eastAsia="Calibri" w:hAnsi="Arial" w:cs="Arial"/>
          <w:sz w:val="24"/>
          <w:szCs w:val="24"/>
        </w:rPr>
        <w:t xml:space="preserve">erformance </w:t>
      </w:r>
      <w:r w:rsidR="00C3206D">
        <w:rPr>
          <w:rFonts w:ascii="Arial" w:eastAsia="Calibri" w:hAnsi="Arial" w:cs="Arial"/>
          <w:sz w:val="24"/>
          <w:szCs w:val="24"/>
        </w:rPr>
        <w:t>i</w:t>
      </w:r>
      <w:r w:rsidR="008B0C1B">
        <w:rPr>
          <w:rFonts w:ascii="Arial" w:eastAsia="Calibri" w:hAnsi="Arial" w:cs="Arial"/>
          <w:sz w:val="24"/>
          <w:szCs w:val="24"/>
        </w:rPr>
        <w:t>ndicators</w:t>
      </w:r>
      <w:r w:rsidR="00C3206D">
        <w:rPr>
          <w:rFonts w:ascii="Arial" w:eastAsia="Calibri" w:hAnsi="Arial" w:cs="Arial"/>
          <w:sz w:val="24"/>
          <w:szCs w:val="24"/>
        </w:rPr>
        <w:t>,</w:t>
      </w:r>
      <w:r w:rsidR="008B0C1B">
        <w:rPr>
          <w:rFonts w:ascii="Arial" w:eastAsia="Calibri" w:hAnsi="Arial" w:cs="Arial"/>
          <w:sz w:val="24"/>
          <w:szCs w:val="24"/>
        </w:rPr>
        <w:t xml:space="preserve"> or </w:t>
      </w:r>
      <w:r w:rsidRPr="00CF4D56">
        <w:rPr>
          <w:rFonts w:ascii="Arial" w:eastAsia="Calibri" w:hAnsi="Arial" w:cs="Arial"/>
          <w:sz w:val="24"/>
          <w:szCs w:val="24"/>
        </w:rPr>
        <w:t>measures of success</w:t>
      </w:r>
      <w:r w:rsidR="00C3206D">
        <w:rPr>
          <w:rFonts w:ascii="Arial" w:eastAsia="Calibri" w:hAnsi="Arial" w:cs="Arial"/>
          <w:sz w:val="24"/>
          <w:szCs w:val="24"/>
        </w:rPr>
        <w:t xml:space="preserve"> which </w:t>
      </w:r>
      <w:r w:rsidRPr="00CF4D56">
        <w:rPr>
          <w:rFonts w:ascii="Arial" w:eastAsia="Calibri" w:hAnsi="Arial" w:cs="Arial"/>
          <w:sz w:val="24"/>
          <w:szCs w:val="24"/>
        </w:rPr>
        <w:t xml:space="preserve">we set ourselves for </w:t>
      </w:r>
      <w:r w:rsidR="00B35BD0">
        <w:rPr>
          <w:rFonts w:ascii="Arial" w:eastAsia="Calibri" w:hAnsi="Arial" w:cs="Arial"/>
          <w:sz w:val="24"/>
          <w:szCs w:val="24"/>
        </w:rPr>
        <w:t>each</w:t>
      </w:r>
      <w:r w:rsidRPr="00CF4D56">
        <w:rPr>
          <w:rFonts w:ascii="Arial" w:eastAsia="Calibri" w:hAnsi="Arial" w:cs="Arial"/>
          <w:sz w:val="24"/>
          <w:szCs w:val="24"/>
        </w:rPr>
        <w:t xml:space="preserve"> well-being objective.</w:t>
      </w:r>
      <w:r w:rsidR="00C3206D">
        <w:rPr>
          <w:rFonts w:ascii="Arial" w:eastAsia="Calibri" w:hAnsi="Arial" w:cs="Arial"/>
          <w:sz w:val="24"/>
          <w:szCs w:val="24"/>
        </w:rPr>
        <w:t xml:space="preserve">  </w:t>
      </w:r>
      <w:r w:rsidR="000849D5">
        <w:rPr>
          <w:rFonts w:ascii="Arial" w:eastAsia="Calibri" w:hAnsi="Arial" w:cs="Arial"/>
          <w:sz w:val="24"/>
          <w:szCs w:val="24"/>
        </w:rPr>
        <w:t xml:space="preserve">This </w:t>
      </w:r>
      <w:r w:rsidR="000849D5" w:rsidRPr="00420969">
        <w:rPr>
          <w:rFonts w:ascii="Arial" w:eastAsia="Calibri" w:hAnsi="Arial" w:cs="Arial"/>
          <w:sz w:val="24"/>
          <w:szCs w:val="24"/>
        </w:rPr>
        <w:t>also show</w:t>
      </w:r>
      <w:r w:rsidR="000849D5">
        <w:rPr>
          <w:rFonts w:ascii="Arial" w:eastAsia="Calibri" w:hAnsi="Arial" w:cs="Arial"/>
          <w:sz w:val="24"/>
          <w:szCs w:val="24"/>
        </w:rPr>
        <w:t>s</w:t>
      </w:r>
      <w:r w:rsidR="000849D5" w:rsidRPr="00420969">
        <w:rPr>
          <w:rFonts w:ascii="Arial" w:eastAsia="Calibri" w:hAnsi="Arial" w:cs="Arial"/>
          <w:sz w:val="24"/>
          <w:szCs w:val="24"/>
        </w:rPr>
        <w:t xml:space="preserve"> performance </w:t>
      </w:r>
      <w:r w:rsidR="000849D5">
        <w:rPr>
          <w:rFonts w:ascii="Arial" w:eastAsia="Calibri" w:hAnsi="Arial" w:cs="Arial"/>
          <w:sz w:val="24"/>
          <w:szCs w:val="24"/>
        </w:rPr>
        <w:t xml:space="preserve">trend, </w:t>
      </w:r>
      <w:r w:rsidR="000849D5" w:rsidRPr="00420969">
        <w:rPr>
          <w:rFonts w:ascii="Arial" w:eastAsia="Calibri" w:hAnsi="Arial" w:cs="Arial"/>
          <w:sz w:val="24"/>
          <w:szCs w:val="24"/>
        </w:rPr>
        <w:t xml:space="preserve">so you can see </w:t>
      </w:r>
      <w:r w:rsidR="000849D5">
        <w:rPr>
          <w:rFonts w:ascii="Arial" w:eastAsia="Calibri" w:hAnsi="Arial" w:cs="Arial"/>
          <w:sz w:val="24"/>
          <w:szCs w:val="24"/>
        </w:rPr>
        <w:t>how this outturn position compares</w:t>
      </w:r>
      <w:r w:rsidR="000849D5" w:rsidRPr="00420969">
        <w:rPr>
          <w:rFonts w:ascii="Arial" w:eastAsia="Calibri" w:hAnsi="Arial" w:cs="Arial"/>
          <w:sz w:val="24"/>
          <w:szCs w:val="24"/>
        </w:rPr>
        <w:t xml:space="preserve"> with the same period last year</w:t>
      </w:r>
      <w:r w:rsidR="000849D5">
        <w:rPr>
          <w:rFonts w:ascii="Arial" w:eastAsia="Calibri" w:hAnsi="Arial" w:cs="Arial"/>
          <w:sz w:val="24"/>
          <w:szCs w:val="24"/>
        </w:rPr>
        <w:t>, where appropriate to do so.</w:t>
      </w:r>
    </w:p>
    <w:p w14:paraId="69C57A67" w14:textId="57F5BB8D" w:rsidR="0002793E" w:rsidRDefault="0002793E" w:rsidP="005C6F5B">
      <w:pPr>
        <w:spacing w:after="0" w:line="240" w:lineRule="auto"/>
        <w:rPr>
          <w:rFonts w:ascii="Arial" w:eastAsia="Calibri" w:hAnsi="Arial" w:cs="Arial"/>
          <w:sz w:val="24"/>
          <w:szCs w:val="24"/>
        </w:rPr>
      </w:pPr>
    </w:p>
    <w:tbl>
      <w:tblPr>
        <w:tblStyle w:val="TableGrid4"/>
        <w:tblpPr w:leftFromText="180" w:rightFromText="180" w:vertAnchor="text" w:horzAnchor="margin" w:tblpXSpec="center" w:tblpY="47"/>
        <w:tblW w:w="9913" w:type="dxa"/>
        <w:tblBorders>
          <w:top w:val="single" w:sz="8" w:space="0" w:color="009999"/>
          <w:left w:val="single" w:sz="8" w:space="0" w:color="009999"/>
          <w:bottom w:val="single" w:sz="8" w:space="0" w:color="009999"/>
          <w:right w:val="single" w:sz="8" w:space="0" w:color="009999"/>
          <w:insideH w:val="single" w:sz="8" w:space="0" w:color="009999"/>
          <w:insideV w:val="single" w:sz="8" w:space="0" w:color="009999"/>
        </w:tblBorders>
        <w:tblLook w:val="04A0" w:firstRow="1" w:lastRow="0" w:firstColumn="1" w:lastColumn="0" w:noHBand="0" w:noVBand="1"/>
      </w:tblPr>
      <w:tblGrid>
        <w:gridCol w:w="841"/>
        <w:gridCol w:w="9072"/>
      </w:tblGrid>
      <w:tr w:rsidR="0002793E" w:rsidRPr="001E6677" w14:paraId="0C25DB49" w14:textId="77777777" w:rsidTr="0002793E">
        <w:trPr>
          <w:trHeight w:val="534"/>
        </w:trPr>
        <w:tc>
          <w:tcPr>
            <w:tcW w:w="9913" w:type="dxa"/>
            <w:gridSpan w:val="2"/>
            <w:vMerge w:val="restart"/>
            <w:shd w:val="clear" w:color="auto" w:fill="DEEAF6" w:themeFill="accent5" w:themeFillTint="33"/>
            <w:vAlign w:val="center"/>
          </w:tcPr>
          <w:p w14:paraId="02157493" w14:textId="77777777" w:rsidR="0002793E" w:rsidRPr="00585AC1" w:rsidRDefault="0002793E" w:rsidP="00E93C11">
            <w:pPr>
              <w:spacing w:line="259" w:lineRule="auto"/>
              <w:jc w:val="center"/>
              <w:rPr>
                <w:rFonts w:ascii="Arial" w:eastAsia="Calibri" w:hAnsi="Arial" w:cs="Arial"/>
                <w:b/>
                <w:color w:val="333333"/>
                <w:sz w:val="24"/>
                <w:szCs w:val="24"/>
              </w:rPr>
            </w:pPr>
            <w:r w:rsidRPr="00585AC1">
              <w:rPr>
                <w:rFonts w:ascii="Arial" w:eastAsia="Calibri" w:hAnsi="Arial" w:cs="Arial"/>
                <w:b/>
                <w:sz w:val="24"/>
                <w:szCs w:val="24"/>
              </w:rPr>
              <w:t>Performance Indicators Trend Definition</w:t>
            </w:r>
          </w:p>
        </w:tc>
      </w:tr>
      <w:tr w:rsidR="0002793E" w:rsidRPr="001E6677" w14:paraId="56C7E4C6" w14:textId="77777777" w:rsidTr="00312489">
        <w:trPr>
          <w:trHeight w:val="298"/>
        </w:trPr>
        <w:tc>
          <w:tcPr>
            <w:tcW w:w="9913" w:type="dxa"/>
            <w:gridSpan w:val="2"/>
            <w:vMerge/>
            <w:shd w:val="clear" w:color="auto" w:fill="DEEAF6" w:themeFill="accent5" w:themeFillTint="33"/>
            <w:vAlign w:val="center"/>
          </w:tcPr>
          <w:p w14:paraId="235A359F" w14:textId="77777777" w:rsidR="0002793E" w:rsidRPr="00585AC1" w:rsidRDefault="0002793E" w:rsidP="00E93C11">
            <w:pPr>
              <w:spacing w:line="259" w:lineRule="auto"/>
              <w:jc w:val="center"/>
              <w:rPr>
                <w:rFonts w:ascii="Arial" w:eastAsia="Calibri" w:hAnsi="Arial" w:cs="Arial"/>
                <w:b/>
                <w:color w:val="2E74B5" w:themeColor="accent5" w:themeShade="BF"/>
                <w:sz w:val="24"/>
                <w:szCs w:val="24"/>
              </w:rPr>
            </w:pPr>
          </w:p>
        </w:tc>
      </w:tr>
      <w:tr w:rsidR="0002793E" w:rsidRPr="003A2EE1" w14:paraId="28BBFD53" w14:textId="77777777" w:rsidTr="000849D5">
        <w:trPr>
          <w:trHeight w:val="551"/>
        </w:trPr>
        <w:tc>
          <w:tcPr>
            <w:tcW w:w="841" w:type="dxa"/>
            <w:shd w:val="clear" w:color="auto" w:fill="auto"/>
            <w:vAlign w:val="center"/>
          </w:tcPr>
          <w:p w14:paraId="4DA07095" w14:textId="34F82AC0" w:rsidR="0002793E" w:rsidRPr="003A2EE1" w:rsidRDefault="0002793E" w:rsidP="00E93C11">
            <w:pPr>
              <w:jc w:val="center"/>
              <w:rPr>
                <w:b/>
              </w:rPr>
            </w:pPr>
            <w:r w:rsidRPr="002E495C">
              <w:rPr>
                <w:rFonts w:ascii="Arial" w:eastAsia="Times New Roman" w:hAnsi="Arial" w:cs="Arial"/>
                <w:noProof/>
                <w:sz w:val="24"/>
                <w:szCs w:val="24"/>
                <w:lang w:eastAsia="en-GB"/>
              </w:rPr>
              <w:drawing>
                <wp:inline distT="0" distB="0" distL="0" distR="0" wp14:anchorId="2F8CDAC6" wp14:editId="49B19B4C">
                  <wp:extent cx="190500" cy="361950"/>
                  <wp:effectExtent l="0" t="0" r="0" b="0"/>
                  <wp:docPr id="230" name="Picture 230"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p A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p>
        </w:tc>
        <w:tc>
          <w:tcPr>
            <w:tcW w:w="9072" w:type="dxa"/>
            <w:vAlign w:val="center"/>
          </w:tcPr>
          <w:p w14:paraId="1F0BF4D3" w14:textId="04A8E362" w:rsidR="0002793E" w:rsidRPr="00585AC1" w:rsidRDefault="0002793E" w:rsidP="00E93C11">
            <w:pPr>
              <w:spacing w:line="259" w:lineRule="auto"/>
              <w:rPr>
                <w:rFonts w:eastAsia="Calibri" w:cs="Arial"/>
                <w:color w:val="333333"/>
                <w:sz w:val="24"/>
                <w:szCs w:val="24"/>
              </w:rPr>
            </w:pPr>
            <w:r w:rsidRPr="00585AC1">
              <w:rPr>
                <w:rFonts w:ascii="Arial" w:hAnsi="Arial" w:cs="Arial"/>
                <w:sz w:val="24"/>
                <w:szCs w:val="24"/>
              </w:rPr>
              <w:t>Performance has improved compared to last year</w:t>
            </w:r>
          </w:p>
        </w:tc>
      </w:tr>
      <w:tr w:rsidR="0002793E" w:rsidRPr="003A2EE1" w14:paraId="1FF3E5B6" w14:textId="77777777" w:rsidTr="000849D5">
        <w:trPr>
          <w:trHeight w:val="531"/>
        </w:trPr>
        <w:tc>
          <w:tcPr>
            <w:tcW w:w="841" w:type="dxa"/>
            <w:shd w:val="clear" w:color="auto" w:fill="auto"/>
            <w:vAlign w:val="center"/>
          </w:tcPr>
          <w:p w14:paraId="4EF2153F" w14:textId="0E47F24D" w:rsidR="0002793E" w:rsidRPr="00377872" w:rsidRDefault="0002793E" w:rsidP="00E93C11">
            <w:pPr>
              <w:jc w:val="center"/>
              <w:rPr>
                <w:b/>
              </w:rPr>
            </w:pPr>
            <w:r>
              <w:rPr>
                <w:b/>
                <w:noProof/>
              </w:rPr>
              <mc:AlternateContent>
                <mc:Choice Requires="wps">
                  <w:drawing>
                    <wp:anchor distT="0" distB="0" distL="114300" distR="114300" simplePos="0" relativeHeight="251663360" behindDoc="0" locked="0" layoutInCell="1" allowOverlap="1" wp14:anchorId="79271A8F" wp14:editId="02E91703">
                      <wp:simplePos x="0" y="0"/>
                      <wp:positionH relativeFrom="column">
                        <wp:posOffset>3810</wp:posOffset>
                      </wp:positionH>
                      <wp:positionV relativeFrom="paragraph">
                        <wp:posOffset>23495</wp:posOffset>
                      </wp:positionV>
                      <wp:extent cx="409575" cy="170815"/>
                      <wp:effectExtent l="19050" t="19050" r="28575" b="38735"/>
                      <wp:wrapNone/>
                      <wp:docPr id="228" name="Left-Right Arrow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09575" cy="170815"/>
                              </a:xfrm>
                              <a:prstGeom prst="leftRightArrow">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C25F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 o:spid="_x0000_s1026" type="#_x0000_t69" alt="&quot;&quot;" style="position:absolute;margin-left:.3pt;margin-top:1.85pt;width:32.25pt;height:1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" adj="4504" fillcolor="black [3213]" strokecolor="black [3213]" strokeweight="1pt"/>
                  </w:pict>
                </mc:Fallback>
              </mc:AlternateContent>
            </w:r>
          </w:p>
        </w:tc>
        <w:tc>
          <w:tcPr>
            <w:tcW w:w="9072" w:type="dxa"/>
            <w:vAlign w:val="center"/>
          </w:tcPr>
          <w:p w14:paraId="3825DF4A" w14:textId="77777777" w:rsidR="0002793E" w:rsidRPr="00585AC1" w:rsidRDefault="0002793E" w:rsidP="00E93C11">
            <w:pPr>
              <w:spacing w:line="259" w:lineRule="auto"/>
              <w:rPr>
                <w:rFonts w:eastAsia="Calibri" w:cs="Arial"/>
                <w:color w:val="333333"/>
                <w:sz w:val="24"/>
                <w:szCs w:val="24"/>
              </w:rPr>
            </w:pPr>
            <w:r w:rsidRPr="00585AC1">
              <w:rPr>
                <w:rFonts w:ascii="Arial" w:hAnsi="Arial" w:cs="Arial"/>
                <w:sz w:val="24"/>
                <w:szCs w:val="24"/>
              </w:rPr>
              <w:t>Performance has been maintained (this includes those at maximum)</w:t>
            </w:r>
          </w:p>
        </w:tc>
      </w:tr>
      <w:tr w:rsidR="0002793E" w:rsidRPr="0079359E" w14:paraId="3115F04C" w14:textId="77777777" w:rsidTr="000849D5">
        <w:trPr>
          <w:trHeight w:val="397"/>
        </w:trPr>
        <w:tc>
          <w:tcPr>
            <w:tcW w:w="841" w:type="dxa"/>
            <w:shd w:val="clear" w:color="auto" w:fill="auto"/>
            <w:vAlign w:val="center"/>
          </w:tcPr>
          <w:p w14:paraId="6AC04A0F" w14:textId="36147725" w:rsidR="0002793E" w:rsidRPr="00377872" w:rsidRDefault="0002793E" w:rsidP="00E93C11">
            <w:pPr>
              <w:jc w:val="center"/>
              <w:rPr>
                <w:b/>
              </w:rPr>
            </w:pPr>
            <w:r w:rsidRPr="002609D9">
              <w:rPr>
                <w:rFonts w:ascii="Arial" w:eastAsia="Times New Roman" w:hAnsi="Arial" w:cs="Arial"/>
                <w:noProof/>
                <w:sz w:val="24"/>
                <w:szCs w:val="24"/>
                <w:lang w:eastAsia="en-GB"/>
              </w:rPr>
              <w:drawing>
                <wp:inline distT="0" distB="0" distL="0" distR="0" wp14:anchorId="4A2BA779" wp14:editId="07C4AF6B">
                  <wp:extent cx="381000" cy="361950"/>
                  <wp:effectExtent l="0" t="0" r="0" b="0"/>
                  <wp:docPr id="232" name="Picture 232"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own Arr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p>
        </w:tc>
        <w:tc>
          <w:tcPr>
            <w:tcW w:w="9072" w:type="dxa"/>
            <w:vAlign w:val="center"/>
          </w:tcPr>
          <w:p w14:paraId="6DE62492" w14:textId="77777777" w:rsidR="0002793E" w:rsidRPr="00585AC1" w:rsidRDefault="0002793E" w:rsidP="00E93C11">
            <w:pPr>
              <w:ind w:left="90" w:hanging="90"/>
              <w:rPr>
                <w:rFonts w:ascii="Arial" w:hAnsi="Arial" w:cs="Arial"/>
                <w:sz w:val="24"/>
                <w:szCs w:val="24"/>
              </w:rPr>
            </w:pPr>
            <w:r w:rsidRPr="00585AC1">
              <w:rPr>
                <w:rFonts w:ascii="Arial" w:hAnsi="Arial" w:cs="Arial"/>
                <w:sz w:val="24"/>
                <w:szCs w:val="24"/>
              </w:rPr>
              <w:t>Performance has declined BUT within 10% of the last year</w:t>
            </w:r>
          </w:p>
        </w:tc>
      </w:tr>
      <w:tr w:rsidR="0002793E" w:rsidRPr="0079359E" w14:paraId="11E73253" w14:textId="77777777" w:rsidTr="000849D5">
        <w:trPr>
          <w:trHeight w:val="519"/>
        </w:trPr>
        <w:tc>
          <w:tcPr>
            <w:tcW w:w="841" w:type="dxa"/>
            <w:shd w:val="clear" w:color="auto" w:fill="auto"/>
            <w:vAlign w:val="center"/>
          </w:tcPr>
          <w:p w14:paraId="31B065CF" w14:textId="5A4FC299" w:rsidR="0002793E" w:rsidRDefault="0002793E" w:rsidP="00E93C11">
            <w:pPr>
              <w:jc w:val="center"/>
              <w:rPr>
                <w:b/>
                <w:noProof/>
                <w:lang w:eastAsia="en-GB"/>
              </w:rPr>
            </w:pPr>
            <w:r w:rsidRPr="00CF4D56">
              <w:rPr>
                <w:rFonts w:ascii="Verdana" w:eastAsia="Times New Roman" w:hAnsi="Verdana" w:cs="Times New Roman"/>
                <w:noProof/>
                <w:sz w:val="24"/>
                <w:szCs w:val="24"/>
              </w:rPr>
              <w:drawing>
                <wp:inline distT="0" distB="0" distL="0" distR="0" wp14:anchorId="40E95727" wp14:editId="52C13867">
                  <wp:extent cx="164609" cy="310141"/>
                  <wp:effectExtent l="0" t="0" r="6985" b="0"/>
                  <wp:docPr id="229" name="Picture 229"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own Arr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584" cy="321399"/>
                          </a:xfrm>
                          <a:prstGeom prst="rect">
                            <a:avLst/>
                          </a:prstGeom>
                          <a:noFill/>
                          <a:ln>
                            <a:noFill/>
                          </a:ln>
                        </pic:spPr>
                      </pic:pic>
                    </a:graphicData>
                  </a:graphic>
                </wp:inline>
              </w:drawing>
            </w:r>
          </w:p>
        </w:tc>
        <w:tc>
          <w:tcPr>
            <w:tcW w:w="9072" w:type="dxa"/>
            <w:vAlign w:val="center"/>
          </w:tcPr>
          <w:p w14:paraId="573E73A4" w14:textId="77777777" w:rsidR="0002793E" w:rsidRPr="00585AC1" w:rsidRDefault="0002793E" w:rsidP="00E93C11">
            <w:pPr>
              <w:rPr>
                <w:rFonts w:ascii="Arial" w:hAnsi="Arial" w:cs="Arial"/>
                <w:sz w:val="24"/>
                <w:szCs w:val="24"/>
              </w:rPr>
            </w:pPr>
            <w:r w:rsidRPr="00585AC1">
              <w:rPr>
                <w:rFonts w:ascii="Arial" w:hAnsi="Arial" w:cs="Arial"/>
                <w:sz w:val="24"/>
                <w:szCs w:val="24"/>
              </w:rPr>
              <w:t>Performance has declined by 10% or more compared to previous year</w:t>
            </w:r>
          </w:p>
        </w:tc>
      </w:tr>
    </w:tbl>
    <w:p w14:paraId="0928ECEA" w14:textId="481606B8" w:rsidR="0002793E" w:rsidRDefault="0002793E" w:rsidP="005C6F5B">
      <w:pPr>
        <w:spacing w:after="0" w:line="240" w:lineRule="auto"/>
        <w:rPr>
          <w:rFonts w:ascii="Arial" w:eastAsia="Calibri" w:hAnsi="Arial" w:cs="Arial"/>
          <w:sz w:val="16"/>
          <w:szCs w:val="16"/>
        </w:rPr>
      </w:pPr>
    </w:p>
    <w:p w14:paraId="100CA04E" w14:textId="3696A36E" w:rsidR="00312489" w:rsidRDefault="00312489">
      <w:pPr>
        <w:rPr>
          <w:rFonts w:ascii="Arial" w:eastAsia="Calibri" w:hAnsi="Arial" w:cs="Arial"/>
          <w:sz w:val="16"/>
          <w:szCs w:val="16"/>
        </w:rPr>
      </w:pPr>
      <w:r>
        <w:rPr>
          <w:rFonts w:ascii="Arial" w:eastAsia="Calibri" w:hAnsi="Arial" w:cs="Arial"/>
          <w:sz w:val="16"/>
          <w:szCs w:val="16"/>
        </w:rPr>
        <w:br w:type="page"/>
      </w:r>
    </w:p>
    <w:p w14:paraId="733D8626" w14:textId="4F6E938C" w:rsidR="00BF5CC7" w:rsidRDefault="002609D9" w:rsidP="00BF5CC7">
      <w:pPr>
        <w:shd w:val="clear" w:color="auto" w:fill="FFFFFF"/>
        <w:spacing w:after="0" w:line="240" w:lineRule="auto"/>
        <w:outlineLvl w:val="2"/>
        <w:rPr>
          <w:rFonts w:ascii="Arial" w:eastAsia="Times New Roman" w:hAnsi="Arial" w:cs="Arial"/>
          <w:b/>
          <w:bCs/>
          <w:sz w:val="28"/>
          <w:szCs w:val="28"/>
          <w:lang w:eastAsia="en-GB"/>
        </w:rPr>
      </w:pPr>
      <w:r w:rsidRPr="002609D9">
        <w:rPr>
          <w:rFonts w:ascii="Arial" w:eastAsia="Times New Roman" w:hAnsi="Arial" w:cs="Arial"/>
          <w:b/>
          <w:bCs/>
          <w:sz w:val="28"/>
          <w:szCs w:val="28"/>
          <w:lang w:eastAsia="en-GB"/>
        </w:rPr>
        <w:lastRenderedPageBreak/>
        <w:t>WBO1: Supporting a successful sustainable economy</w:t>
      </w:r>
    </w:p>
    <w:p w14:paraId="601F3913" w14:textId="77777777" w:rsidR="00BF5CC7" w:rsidRPr="00BF5CC7" w:rsidRDefault="00BF5CC7" w:rsidP="00BF5CC7">
      <w:pPr>
        <w:shd w:val="clear" w:color="auto" w:fill="FFFFFF"/>
        <w:spacing w:after="0" w:line="240" w:lineRule="auto"/>
        <w:outlineLvl w:val="2"/>
        <w:rPr>
          <w:rFonts w:ascii="Arial" w:eastAsia="Calibri" w:hAnsi="Arial" w:cs="Arial"/>
          <w:sz w:val="16"/>
          <w:szCs w:val="16"/>
        </w:rPr>
      </w:pPr>
    </w:p>
    <w:p w14:paraId="59FA33EB" w14:textId="2FE80611" w:rsidR="005C6F5B" w:rsidRPr="00BF5CC7" w:rsidRDefault="005C6F5B" w:rsidP="00BF5CC7">
      <w:pPr>
        <w:shd w:val="clear" w:color="auto" w:fill="FFFFFF"/>
        <w:spacing w:after="0" w:line="240" w:lineRule="auto"/>
        <w:outlineLvl w:val="2"/>
        <w:rPr>
          <w:rFonts w:ascii="Arial" w:eastAsia="Calibri" w:hAnsi="Arial" w:cs="Arial"/>
          <w:sz w:val="24"/>
          <w:szCs w:val="24"/>
        </w:rPr>
      </w:pPr>
      <w:r w:rsidRPr="00231C96">
        <w:rPr>
          <w:rFonts w:ascii="Arial" w:hAnsi="Arial" w:cs="Arial"/>
          <w:b/>
          <w:sz w:val="24"/>
          <w:szCs w:val="24"/>
        </w:rPr>
        <w:t>Priority Area: Improve learner outcomes</w:t>
      </w:r>
    </w:p>
    <w:p w14:paraId="6EA69F8D" w14:textId="77777777" w:rsidR="005C6F5B" w:rsidRPr="00CF4D56" w:rsidRDefault="005C6F5B" w:rsidP="005C6F5B">
      <w:pPr>
        <w:spacing w:after="0"/>
        <w:contextualSpacing/>
        <w:jc w:val="both"/>
        <w:rPr>
          <w:rFonts w:ascii="Arial" w:hAnsi="Arial" w:cs="Arial"/>
          <w:b/>
          <w:color w:val="538135" w:themeColor="accent6" w:themeShade="BF"/>
          <w:sz w:val="24"/>
          <w:szCs w:val="24"/>
          <w:highlight w:val="yellow"/>
        </w:rPr>
      </w:pPr>
    </w:p>
    <w:tbl>
      <w:tblPr>
        <w:tblStyle w:val="TableGrid12"/>
        <w:tblW w:w="10750" w:type="dxa"/>
        <w:tblBorders>
          <w:top w:val="single" w:sz="18" w:space="0" w:color="70AD47" w:themeColor="accent6"/>
          <w:left w:val="single" w:sz="18" w:space="0" w:color="70AD47" w:themeColor="accent6"/>
          <w:bottom w:val="single" w:sz="18" w:space="0" w:color="70AD47" w:themeColor="accent6"/>
          <w:right w:val="single" w:sz="18" w:space="0" w:color="70AD47" w:themeColor="accent6"/>
          <w:insideH w:val="single" w:sz="18" w:space="0" w:color="70AD47" w:themeColor="accent6"/>
          <w:insideV w:val="single" w:sz="18" w:space="0" w:color="70AD47" w:themeColor="accent6"/>
        </w:tblBorders>
        <w:tblLayout w:type="fixed"/>
        <w:tblLook w:val="04A0" w:firstRow="1" w:lastRow="0" w:firstColumn="1" w:lastColumn="0" w:noHBand="0" w:noVBand="1"/>
        <w:tblCaption w:val="Success indicators - Improve learner outcomes"/>
      </w:tblPr>
      <w:tblGrid>
        <w:gridCol w:w="5647"/>
        <w:gridCol w:w="1134"/>
        <w:gridCol w:w="1134"/>
        <w:gridCol w:w="1418"/>
        <w:gridCol w:w="1417"/>
      </w:tblGrid>
      <w:tr w:rsidR="005C6F5B" w:rsidRPr="00CF4D56" w14:paraId="5D940692" w14:textId="77777777" w:rsidTr="00312489">
        <w:trPr>
          <w:trHeight w:val="677"/>
          <w:tblHeader/>
        </w:trPr>
        <w:tc>
          <w:tcPr>
            <w:tcW w:w="5647" w:type="dxa"/>
            <w:shd w:val="clear" w:color="auto" w:fill="E2EFD9" w:themeFill="accent6" w:themeFillTint="33"/>
            <w:vAlign w:val="center"/>
          </w:tcPr>
          <w:p w14:paraId="0943D49E" w14:textId="77777777" w:rsidR="005C6F5B" w:rsidRPr="00CF4D56" w:rsidRDefault="005C6F5B" w:rsidP="00AE4149">
            <w:pPr>
              <w:pStyle w:val="TableParagraph"/>
              <w:spacing w:line="266" w:lineRule="exact"/>
              <w:ind w:left="89"/>
              <w:jc w:val="center"/>
              <w:rPr>
                <w:rFonts w:ascii="Arial" w:eastAsia="Helvetica Neue" w:hAnsi="Arial" w:cs="Arial"/>
                <w:b/>
                <w:bCs/>
                <w:color w:val="auto"/>
                <w:sz w:val="24"/>
                <w:szCs w:val="24"/>
              </w:rPr>
            </w:pPr>
            <w:bookmarkStart w:id="0" w:name="_Hlk102127821"/>
            <w:bookmarkStart w:id="1" w:name="_Hlk109207132"/>
            <w:r w:rsidRPr="00CF4D56">
              <w:rPr>
                <w:rFonts w:ascii="Arial" w:hAnsi="Arial" w:cs="Arial"/>
                <w:b/>
                <w:bCs/>
                <w:color w:val="auto"/>
                <w:sz w:val="24"/>
                <w:szCs w:val="24"/>
                <w:u w:color="134984"/>
              </w:rPr>
              <w:t>Measure and preferred outcome</w:t>
            </w:r>
          </w:p>
          <w:p w14:paraId="0A407690" w14:textId="77777777" w:rsidR="005C6F5B" w:rsidRPr="00CF4D56" w:rsidRDefault="005C6F5B" w:rsidP="00AE4149">
            <w:pPr>
              <w:tabs>
                <w:tab w:val="left" w:pos="2410"/>
              </w:tabs>
              <w:jc w:val="center"/>
              <w:rPr>
                <w:rFonts w:ascii="Arial" w:hAnsi="Arial" w:cs="Arial"/>
                <w:b/>
                <w:sz w:val="24"/>
                <w:szCs w:val="24"/>
              </w:rPr>
            </w:pPr>
            <w:r w:rsidRPr="00CF4D56">
              <w:rPr>
                <w:rFonts w:ascii="Arial" w:hAnsi="Arial" w:cs="Arial"/>
                <w:b/>
                <w:bCs/>
                <w:i/>
                <w:iCs/>
                <w:sz w:val="24"/>
                <w:szCs w:val="24"/>
                <w:u w:color="134984"/>
              </w:rPr>
              <w:t>(higher or lower)</w:t>
            </w:r>
          </w:p>
        </w:tc>
        <w:tc>
          <w:tcPr>
            <w:tcW w:w="1134" w:type="dxa"/>
            <w:shd w:val="clear" w:color="auto" w:fill="E2EFD9" w:themeFill="accent6" w:themeFillTint="33"/>
            <w:vAlign w:val="center"/>
          </w:tcPr>
          <w:p w14:paraId="66111886" w14:textId="4A325382" w:rsidR="005C6F5B" w:rsidRPr="00CF4D56" w:rsidRDefault="005C6F5B" w:rsidP="00AE4149">
            <w:pPr>
              <w:tabs>
                <w:tab w:val="left" w:pos="2410"/>
              </w:tabs>
              <w:jc w:val="center"/>
              <w:rPr>
                <w:rFonts w:ascii="Arial" w:hAnsi="Arial" w:cs="Arial"/>
                <w:b/>
                <w:sz w:val="24"/>
                <w:szCs w:val="24"/>
              </w:rPr>
            </w:pPr>
            <w:r w:rsidRPr="00CF4D56">
              <w:rPr>
                <w:rFonts w:ascii="Arial" w:hAnsi="Arial" w:cs="Arial"/>
                <w:b/>
                <w:bCs/>
                <w:sz w:val="24"/>
                <w:szCs w:val="24"/>
                <w:u w:color="134984"/>
              </w:rPr>
              <w:t>Actual 202</w:t>
            </w:r>
            <w:r w:rsidR="00E42A85">
              <w:rPr>
                <w:rFonts w:ascii="Arial" w:hAnsi="Arial" w:cs="Arial"/>
                <w:b/>
                <w:bCs/>
                <w:sz w:val="24"/>
                <w:szCs w:val="24"/>
                <w:u w:color="134984"/>
              </w:rPr>
              <w:t>1</w:t>
            </w:r>
            <w:r w:rsidRPr="00CF4D56">
              <w:rPr>
                <w:rFonts w:ascii="Arial" w:hAnsi="Arial" w:cs="Arial"/>
                <w:b/>
                <w:bCs/>
                <w:sz w:val="24"/>
                <w:szCs w:val="24"/>
                <w:u w:color="134984"/>
              </w:rPr>
              <w:t>-2</w:t>
            </w:r>
            <w:r w:rsidR="00E42A85">
              <w:rPr>
                <w:rFonts w:ascii="Arial" w:hAnsi="Arial" w:cs="Arial"/>
                <w:b/>
                <w:bCs/>
                <w:sz w:val="24"/>
                <w:szCs w:val="24"/>
                <w:u w:color="134984"/>
              </w:rPr>
              <w:t>2</w:t>
            </w:r>
          </w:p>
        </w:tc>
        <w:tc>
          <w:tcPr>
            <w:tcW w:w="1134" w:type="dxa"/>
            <w:shd w:val="clear" w:color="auto" w:fill="E2EFD9" w:themeFill="accent6" w:themeFillTint="33"/>
            <w:vAlign w:val="center"/>
          </w:tcPr>
          <w:p w14:paraId="38E6BEF2" w14:textId="5E8FFAED" w:rsidR="005C6F5B" w:rsidRPr="00CF4D56" w:rsidRDefault="005C6F5B" w:rsidP="00AE4149">
            <w:pPr>
              <w:tabs>
                <w:tab w:val="left" w:pos="2410"/>
              </w:tabs>
              <w:jc w:val="center"/>
              <w:rPr>
                <w:rFonts w:ascii="Arial" w:hAnsi="Arial" w:cs="Arial"/>
                <w:b/>
                <w:sz w:val="24"/>
                <w:szCs w:val="24"/>
              </w:rPr>
            </w:pPr>
            <w:r w:rsidRPr="00CF4D56">
              <w:rPr>
                <w:rFonts w:ascii="Arial" w:hAnsi="Arial" w:cs="Arial"/>
                <w:b/>
                <w:bCs/>
                <w:sz w:val="24"/>
                <w:szCs w:val="24"/>
                <w:u w:color="134984"/>
              </w:rPr>
              <w:t>Target 202</w:t>
            </w:r>
            <w:r w:rsidR="00E42A85">
              <w:rPr>
                <w:rFonts w:ascii="Arial" w:hAnsi="Arial" w:cs="Arial"/>
                <w:b/>
                <w:bCs/>
                <w:sz w:val="24"/>
                <w:szCs w:val="24"/>
                <w:u w:color="134984"/>
              </w:rPr>
              <w:t>2</w:t>
            </w:r>
            <w:r w:rsidRPr="00CF4D56">
              <w:rPr>
                <w:rFonts w:ascii="Arial" w:hAnsi="Arial" w:cs="Arial"/>
                <w:b/>
                <w:bCs/>
                <w:sz w:val="24"/>
                <w:szCs w:val="24"/>
                <w:u w:color="134984"/>
              </w:rPr>
              <w:t>-2</w:t>
            </w:r>
            <w:r w:rsidR="00E42A85">
              <w:rPr>
                <w:rFonts w:ascii="Arial" w:hAnsi="Arial" w:cs="Arial"/>
                <w:b/>
                <w:bCs/>
                <w:sz w:val="24"/>
                <w:szCs w:val="24"/>
                <w:u w:color="134984"/>
              </w:rPr>
              <w:t>3</w:t>
            </w:r>
          </w:p>
        </w:tc>
        <w:tc>
          <w:tcPr>
            <w:tcW w:w="1418" w:type="dxa"/>
            <w:shd w:val="clear" w:color="auto" w:fill="E2EFD9" w:themeFill="accent6" w:themeFillTint="33"/>
            <w:vAlign w:val="center"/>
          </w:tcPr>
          <w:p w14:paraId="073823D5" w14:textId="2FF04209" w:rsidR="005C6F5B" w:rsidRPr="00CF4D56" w:rsidRDefault="005C6F5B" w:rsidP="00AE4149">
            <w:pPr>
              <w:pStyle w:val="TableParagraph"/>
              <w:spacing w:line="235" w:lineRule="auto"/>
              <w:jc w:val="center"/>
              <w:rPr>
                <w:rFonts w:ascii="Arial" w:hAnsi="Arial" w:cs="Arial"/>
                <w:b/>
                <w:bCs/>
                <w:color w:val="auto"/>
                <w:sz w:val="24"/>
                <w:szCs w:val="24"/>
                <w:u w:color="134984"/>
              </w:rPr>
            </w:pPr>
            <w:r w:rsidRPr="00CF4D56">
              <w:rPr>
                <w:rFonts w:ascii="Arial" w:hAnsi="Arial" w:cs="Arial"/>
                <w:b/>
                <w:bCs/>
                <w:color w:val="auto"/>
                <w:sz w:val="24"/>
                <w:szCs w:val="24"/>
                <w:u w:color="134984"/>
              </w:rPr>
              <w:t>Actual 202</w:t>
            </w:r>
            <w:r w:rsidR="00E42A85">
              <w:rPr>
                <w:rFonts w:ascii="Arial" w:hAnsi="Arial" w:cs="Arial"/>
                <w:b/>
                <w:bCs/>
                <w:color w:val="auto"/>
                <w:sz w:val="24"/>
                <w:szCs w:val="24"/>
                <w:u w:color="134984"/>
              </w:rPr>
              <w:t>2</w:t>
            </w:r>
            <w:r w:rsidRPr="00CF4D56">
              <w:rPr>
                <w:rFonts w:ascii="Arial" w:hAnsi="Arial" w:cs="Arial"/>
                <w:b/>
                <w:bCs/>
                <w:color w:val="auto"/>
                <w:sz w:val="24"/>
                <w:szCs w:val="24"/>
                <w:u w:color="134984"/>
              </w:rPr>
              <w:t>- 2</w:t>
            </w:r>
            <w:r w:rsidR="00E42A85">
              <w:rPr>
                <w:rFonts w:ascii="Arial" w:hAnsi="Arial" w:cs="Arial"/>
                <w:b/>
                <w:bCs/>
                <w:color w:val="auto"/>
                <w:sz w:val="24"/>
                <w:szCs w:val="24"/>
                <w:u w:color="134984"/>
              </w:rPr>
              <w:t>3</w:t>
            </w:r>
          </w:p>
          <w:p w14:paraId="0FC354A9" w14:textId="1E8251CA" w:rsidR="005C6F5B" w:rsidRPr="00CF4D56" w:rsidRDefault="005C6F5B" w:rsidP="00AE4149">
            <w:pPr>
              <w:pStyle w:val="TableParagraph"/>
              <w:spacing w:line="235" w:lineRule="auto"/>
              <w:jc w:val="center"/>
              <w:rPr>
                <w:rFonts w:ascii="Arial" w:hAnsi="Arial" w:cs="Arial"/>
                <w:b/>
                <w:color w:val="auto"/>
                <w:sz w:val="24"/>
                <w:szCs w:val="24"/>
              </w:rPr>
            </w:pPr>
            <w:r w:rsidRPr="00CF4D56">
              <w:rPr>
                <w:rFonts w:ascii="Arial" w:hAnsi="Arial" w:cs="Arial"/>
                <w:b/>
                <w:bCs/>
                <w:color w:val="auto"/>
                <w:sz w:val="24"/>
                <w:szCs w:val="24"/>
                <w:u w:color="134984"/>
              </w:rPr>
              <w:t>&amp; RA</w:t>
            </w:r>
            <w:r w:rsidR="00BF5CC7">
              <w:rPr>
                <w:rFonts w:ascii="Arial" w:hAnsi="Arial" w:cs="Arial"/>
                <w:b/>
                <w:bCs/>
                <w:color w:val="auto"/>
                <w:sz w:val="24"/>
                <w:szCs w:val="24"/>
                <w:u w:color="134984"/>
              </w:rPr>
              <w:t>Y</w:t>
            </w:r>
            <w:r w:rsidRPr="00CF4D56">
              <w:rPr>
                <w:rFonts w:ascii="Arial" w:hAnsi="Arial" w:cs="Arial"/>
                <w:b/>
                <w:bCs/>
                <w:color w:val="auto"/>
                <w:sz w:val="24"/>
                <w:szCs w:val="24"/>
                <w:u w:color="134984"/>
              </w:rPr>
              <w:t>G</w:t>
            </w:r>
          </w:p>
        </w:tc>
        <w:tc>
          <w:tcPr>
            <w:tcW w:w="1417" w:type="dxa"/>
            <w:shd w:val="clear" w:color="auto" w:fill="E2EFD9" w:themeFill="accent6" w:themeFillTint="33"/>
            <w:vAlign w:val="center"/>
          </w:tcPr>
          <w:p w14:paraId="5393864C" w14:textId="77777777" w:rsidR="005C6F5B" w:rsidRPr="00CF4D56" w:rsidRDefault="005C6F5B" w:rsidP="00AE4149">
            <w:pPr>
              <w:tabs>
                <w:tab w:val="left" w:pos="2410"/>
              </w:tabs>
              <w:jc w:val="center"/>
              <w:rPr>
                <w:rFonts w:ascii="Arial" w:hAnsi="Arial" w:cs="Arial"/>
                <w:b/>
                <w:sz w:val="24"/>
                <w:szCs w:val="24"/>
              </w:rPr>
            </w:pPr>
            <w:r w:rsidRPr="00CF4D56">
              <w:rPr>
                <w:rFonts w:ascii="Arial" w:hAnsi="Arial" w:cs="Arial"/>
                <w:b/>
                <w:bCs/>
                <w:sz w:val="24"/>
                <w:szCs w:val="24"/>
                <w:u w:color="134984"/>
              </w:rPr>
              <w:t>Trend</w:t>
            </w:r>
          </w:p>
        </w:tc>
      </w:tr>
      <w:bookmarkEnd w:id="0"/>
      <w:bookmarkEnd w:id="1"/>
      <w:tr w:rsidR="00E42A85" w:rsidRPr="00CF4D56" w14:paraId="2C40780F" w14:textId="77777777" w:rsidTr="00312489">
        <w:trPr>
          <w:trHeight w:val="503"/>
          <w:tblHeader/>
        </w:trPr>
        <w:tc>
          <w:tcPr>
            <w:tcW w:w="5647" w:type="dxa"/>
            <w:shd w:val="clear" w:color="auto" w:fill="auto"/>
          </w:tcPr>
          <w:p w14:paraId="6EB18DE0" w14:textId="1828B22A" w:rsidR="00E42A85" w:rsidRPr="002609D9" w:rsidRDefault="00E42A85" w:rsidP="00312489">
            <w:pPr>
              <w:tabs>
                <w:tab w:val="left" w:pos="2410"/>
              </w:tabs>
              <w:rPr>
                <w:rFonts w:ascii="Arial" w:hAnsi="Arial" w:cs="Arial"/>
                <w:sz w:val="24"/>
                <w:szCs w:val="24"/>
                <w:u w:color="134984"/>
              </w:rPr>
            </w:pPr>
            <w:r w:rsidRPr="002609D9">
              <w:rPr>
                <w:rFonts w:ascii="Arial" w:hAnsi="Arial" w:cs="Arial"/>
                <w:sz w:val="24"/>
                <w:szCs w:val="24"/>
              </w:rPr>
              <w:t xml:space="preserve">Percentage of all schools that have effective evaluation and improvement processes in place </w:t>
            </w:r>
            <w:r w:rsidRPr="002609D9">
              <w:rPr>
                <w:rFonts w:ascii="Arial" w:hAnsi="Arial" w:cs="Arial"/>
                <w:b/>
                <w:bCs/>
                <w:i/>
                <w:iCs/>
                <w:sz w:val="24"/>
                <w:szCs w:val="24"/>
              </w:rPr>
              <w:t>(Higher)</w:t>
            </w:r>
          </w:p>
        </w:tc>
        <w:tc>
          <w:tcPr>
            <w:tcW w:w="1134" w:type="dxa"/>
            <w:shd w:val="clear" w:color="auto" w:fill="auto"/>
            <w:vAlign w:val="center"/>
          </w:tcPr>
          <w:p w14:paraId="2C9CB0A7" w14:textId="71E98D54" w:rsidR="00E42A85" w:rsidRPr="008133E6" w:rsidRDefault="00E42A85" w:rsidP="00AE4149">
            <w:pPr>
              <w:pStyle w:val="TableParagraph"/>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color w:val="auto"/>
                <w:sz w:val="24"/>
                <w:szCs w:val="24"/>
                <w:u w:color="134984"/>
                <w:bdr w:val="none" w:sz="0" w:space="0" w:color="auto"/>
                <w:lang w:val="en-GB" w:eastAsia="en-US"/>
              </w:rPr>
            </w:pPr>
            <w:r>
              <w:rPr>
                <w:rFonts w:ascii="Arial" w:eastAsiaTheme="minorHAnsi" w:hAnsi="Arial" w:cs="Arial"/>
                <w:color w:val="auto"/>
                <w:sz w:val="24"/>
                <w:szCs w:val="24"/>
                <w:u w:color="134984"/>
                <w:bdr w:val="none" w:sz="0" w:space="0" w:color="auto"/>
                <w:lang w:val="en-GB" w:eastAsia="en-US"/>
              </w:rPr>
              <w:t>100%</w:t>
            </w:r>
          </w:p>
        </w:tc>
        <w:tc>
          <w:tcPr>
            <w:tcW w:w="1134" w:type="dxa"/>
            <w:shd w:val="clear" w:color="auto" w:fill="auto"/>
            <w:vAlign w:val="center"/>
          </w:tcPr>
          <w:p w14:paraId="1231CE43" w14:textId="5D293E97" w:rsidR="00E42A85" w:rsidRPr="008133E6" w:rsidRDefault="00E42A85" w:rsidP="00AE4149">
            <w:pPr>
              <w:pStyle w:val="TableParagraph"/>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u w:color="134984"/>
              </w:rPr>
            </w:pPr>
            <w:r>
              <w:rPr>
                <w:rFonts w:ascii="Arial" w:hAnsi="Arial" w:cs="Arial"/>
                <w:color w:val="auto"/>
                <w:sz w:val="24"/>
                <w:szCs w:val="24"/>
                <w:u w:color="134984"/>
              </w:rPr>
              <w:t>100%</w:t>
            </w:r>
          </w:p>
        </w:tc>
        <w:tc>
          <w:tcPr>
            <w:tcW w:w="1418" w:type="dxa"/>
            <w:shd w:val="clear" w:color="auto" w:fill="FFC000"/>
            <w:vAlign w:val="center"/>
          </w:tcPr>
          <w:p w14:paraId="62E78876" w14:textId="77777777" w:rsidR="00A96AC4" w:rsidRDefault="00A96AC4" w:rsidP="00C427AD">
            <w:pPr>
              <w:pStyle w:val="TableParagraph"/>
              <w:shd w:val="clear" w:color="auto" w:fill="FFC000"/>
              <w:jc w:val="center"/>
              <w:rPr>
                <w:rFonts w:ascii="Arial" w:eastAsia="Helvetica Neue" w:hAnsi="Arial" w:cs="Arial"/>
                <w:b/>
                <w:color w:val="auto"/>
                <w:sz w:val="24"/>
                <w:szCs w:val="24"/>
              </w:rPr>
            </w:pPr>
            <w:r>
              <w:rPr>
                <w:rFonts w:ascii="Arial" w:eastAsia="Helvetica Neue" w:hAnsi="Arial" w:cs="Arial"/>
                <w:b/>
                <w:color w:val="auto"/>
                <w:sz w:val="24"/>
                <w:szCs w:val="24"/>
              </w:rPr>
              <w:t>Amber</w:t>
            </w:r>
          </w:p>
          <w:p w14:paraId="1BC2A0C8" w14:textId="650A9AF5" w:rsidR="00E42A85" w:rsidRPr="00A96AC4" w:rsidRDefault="00A96AC4" w:rsidP="00AE4149">
            <w:pPr>
              <w:pStyle w:val="TableParagraph"/>
              <w:jc w:val="center"/>
              <w:rPr>
                <w:rFonts w:ascii="Arial" w:eastAsia="Helvetica Neue" w:hAnsi="Arial" w:cs="Arial"/>
                <w:b/>
                <w:color w:val="auto"/>
                <w:sz w:val="24"/>
                <w:szCs w:val="24"/>
              </w:rPr>
            </w:pPr>
            <w:r w:rsidRPr="00A96AC4">
              <w:rPr>
                <w:rFonts w:ascii="Arial" w:eastAsia="Helvetica Neue" w:hAnsi="Arial" w:cs="Arial"/>
                <w:b/>
                <w:color w:val="auto"/>
                <w:sz w:val="24"/>
                <w:szCs w:val="24"/>
              </w:rPr>
              <w:t>90%</w:t>
            </w:r>
          </w:p>
        </w:tc>
        <w:tc>
          <w:tcPr>
            <w:tcW w:w="1417" w:type="dxa"/>
            <w:shd w:val="clear" w:color="auto" w:fill="auto"/>
            <w:vAlign w:val="center"/>
          </w:tcPr>
          <w:p w14:paraId="149ED43A" w14:textId="4D033876" w:rsidR="00E42A85" w:rsidRPr="008133E6" w:rsidRDefault="00A96AC4" w:rsidP="00AE4149">
            <w:pPr>
              <w:tabs>
                <w:tab w:val="left" w:pos="2410"/>
              </w:tabs>
              <w:jc w:val="center"/>
              <w:rPr>
                <w:rFonts w:ascii="Arial" w:hAnsi="Arial" w:cs="Arial"/>
                <w:sz w:val="24"/>
                <w:szCs w:val="24"/>
              </w:rPr>
            </w:pPr>
            <w:r w:rsidRPr="00CF4D56">
              <w:rPr>
                <w:rFonts w:ascii="Verdana" w:eastAsia="Times New Roman" w:hAnsi="Verdana" w:cs="Times New Roman"/>
                <w:noProof/>
                <w:sz w:val="24"/>
                <w:szCs w:val="24"/>
              </w:rPr>
              <w:drawing>
                <wp:inline distT="0" distB="0" distL="0" distR="0" wp14:anchorId="0F99F1A5" wp14:editId="1FD7F433">
                  <wp:extent cx="164609" cy="310141"/>
                  <wp:effectExtent l="0" t="0" r="6985" b="0"/>
                  <wp:docPr id="1" name="Picture 1"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own Arr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584" cy="321399"/>
                          </a:xfrm>
                          <a:prstGeom prst="rect">
                            <a:avLst/>
                          </a:prstGeom>
                          <a:noFill/>
                          <a:ln>
                            <a:noFill/>
                          </a:ln>
                        </pic:spPr>
                      </pic:pic>
                    </a:graphicData>
                  </a:graphic>
                </wp:inline>
              </w:drawing>
            </w:r>
          </w:p>
        </w:tc>
      </w:tr>
      <w:tr w:rsidR="00A96AC4" w:rsidRPr="00CF4D56" w14:paraId="7D6E7C3D" w14:textId="77777777" w:rsidTr="007A346A">
        <w:trPr>
          <w:trHeight w:val="503"/>
          <w:tblHeader/>
        </w:trPr>
        <w:tc>
          <w:tcPr>
            <w:tcW w:w="10750" w:type="dxa"/>
            <w:gridSpan w:val="5"/>
            <w:shd w:val="clear" w:color="auto" w:fill="auto"/>
          </w:tcPr>
          <w:p w14:paraId="6F17C1B0" w14:textId="6E12EF5E" w:rsidR="00A96AC4" w:rsidRPr="002609D9" w:rsidRDefault="00A96AC4" w:rsidP="00A96AC4">
            <w:pPr>
              <w:tabs>
                <w:tab w:val="left" w:pos="2410"/>
              </w:tabs>
              <w:rPr>
                <w:rFonts w:ascii="Verdana" w:eastAsia="Times New Roman" w:hAnsi="Verdana" w:cs="Times New Roman"/>
                <w:noProof/>
                <w:sz w:val="24"/>
                <w:szCs w:val="24"/>
              </w:rPr>
            </w:pPr>
            <w:r w:rsidRPr="002609D9">
              <w:rPr>
                <w:rStyle w:val="Strong"/>
                <w:rFonts w:ascii="Arial" w:hAnsi="Arial" w:cs="Arial"/>
                <w:color w:val="000000"/>
                <w:sz w:val="24"/>
                <w:szCs w:val="24"/>
                <w:shd w:val="clear" w:color="auto" w:fill="FFFFFF"/>
              </w:rPr>
              <w:t>Performance: </w:t>
            </w:r>
            <w:r w:rsidRPr="002609D9">
              <w:rPr>
                <w:rFonts w:ascii="Arial" w:hAnsi="Arial" w:cs="Arial"/>
                <w:color w:val="000000"/>
                <w:sz w:val="24"/>
                <w:szCs w:val="24"/>
                <w:shd w:val="clear" w:color="auto" w:fill="FFFFFF"/>
              </w:rPr>
              <w:t>The</w:t>
            </w:r>
            <w:r w:rsidR="00BF5CC7">
              <w:rPr>
                <w:rFonts w:ascii="Arial" w:hAnsi="Arial" w:cs="Arial"/>
                <w:color w:val="000000"/>
                <w:sz w:val="24"/>
                <w:szCs w:val="24"/>
                <w:shd w:val="clear" w:color="auto" w:fill="FFFFFF"/>
              </w:rPr>
              <w:t xml:space="preserve"> </w:t>
            </w:r>
            <w:r w:rsidRPr="002609D9">
              <w:rPr>
                <w:rFonts w:ascii="Arial" w:hAnsi="Arial" w:cs="Arial"/>
                <w:color w:val="000000"/>
                <w:sz w:val="24"/>
                <w:szCs w:val="24"/>
                <w:shd w:val="clear" w:color="auto" w:fill="FFFFFF"/>
              </w:rPr>
              <w:t>year-end position reflect</w:t>
            </w:r>
            <w:r w:rsidR="00BF5CC7">
              <w:rPr>
                <w:rFonts w:ascii="Arial" w:hAnsi="Arial" w:cs="Arial"/>
                <w:color w:val="000000"/>
                <w:sz w:val="24"/>
                <w:szCs w:val="24"/>
                <w:shd w:val="clear" w:color="auto" w:fill="FFFFFF"/>
              </w:rPr>
              <w:t>s</w:t>
            </w:r>
            <w:r w:rsidRPr="002609D9">
              <w:rPr>
                <w:rFonts w:ascii="Arial" w:hAnsi="Arial" w:cs="Arial"/>
                <w:color w:val="000000"/>
                <w:sz w:val="24"/>
                <w:szCs w:val="24"/>
                <w:shd w:val="clear" w:color="auto" w:fill="FFFFFF"/>
              </w:rPr>
              <w:t xml:space="preserve"> recent inspections where the need to ensure self-evaluation processes impacts on teaching and learning has been identified. Actions being taken are: - resources to support strategic planning have been developed and shared with school leaders; - a professional learning session on self-evaluation for leaders is to be delivered at a Team Bridgend meeting; - the school monitoring processes for gathering first-hand evidence are returning to normal following the significant impact of COVID-19, when staffing capacity and operational conditions reduced the monitoring able to take place; and - Central South Consortium improvement partners are taking part in increased monitoring, in partnership with schools, to review processes and systems, and quality assure judgements.</w:t>
            </w:r>
          </w:p>
        </w:tc>
      </w:tr>
    </w:tbl>
    <w:p w14:paraId="79CAD92D" w14:textId="77777777" w:rsidR="008B0C1B" w:rsidRDefault="008B0C1B" w:rsidP="005C6F5B">
      <w:pPr>
        <w:spacing w:after="0"/>
        <w:contextualSpacing/>
        <w:jc w:val="both"/>
        <w:rPr>
          <w:rFonts w:ascii="Arial" w:hAnsi="Arial" w:cs="Arial"/>
          <w:b/>
          <w:sz w:val="24"/>
          <w:szCs w:val="24"/>
        </w:rPr>
      </w:pPr>
    </w:p>
    <w:p w14:paraId="3F9ACA03" w14:textId="22001FA6" w:rsidR="005C6F5B" w:rsidRDefault="005C6F5B" w:rsidP="005C6F5B">
      <w:pPr>
        <w:spacing w:after="0"/>
        <w:contextualSpacing/>
        <w:jc w:val="both"/>
        <w:rPr>
          <w:rFonts w:ascii="Arial" w:hAnsi="Arial" w:cs="Arial"/>
          <w:b/>
          <w:sz w:val="24"/>
          <w:szCs w:val="24"/>
        </w:rPr>
      </w:pPr>
      <w:r w:rsidRPr="00231C96">
        <w:rPr>
          <w:rFonts w:ascii="Arial" w:hAnsi="Arial" w:cs="Arial"/>
          <w:b/>
          <w:sz w:val="24"/>
          <w:szCs w:val="24"/>
        </w:rPr>
        <w:t>Priority Area: Growth and Prosperity</w:t>
      </w:r>
    </w:p>
    <w:p w14:paraId="3DA07A70" w14:textId="77777777" w:rsidR="00686E56" w:rsidRPr="00231C96" w:rsidRDefault="00686E56" w:rsidP="005C6F5B">
      <w:pPr>
        <w:spacing w:after="0"/>
        <w:contextualSpacing/>
        <w:jc w:val="both"/>
        <w:rPr>
          <w:rFonts w:ascii="Arial" w:hAnsi="Arial" w:cs="Arial"/>
          <w:b/>
          <w:sz w:val="24"/>
          <w:szCs w:val="24"/>
        </w:rPr>
      </w:pPr>
    </w:p>
    <w:tbl>
      <w:tblPr>
        <w:tblStyle w:val="TableGrid12"/>
        <w:tblW w:w="10750" w:type="dxa"/>
        <w:tblBorders>
          <w:top w:val="single" w:sz="18" w:space="0" w:color="70AD47" w:themeColor="accent6"/>
          <w:left w:val="single" w:sz="18" w:space="0" w:color="70AD47" w:themeColor="accent6"/>
          <w:bottom w:val="single" w:sz="18" w:space="0" w:color="70AD47" w:themeColor="accent6"/>
          <w:right w:val="single" w:sz="18" w:space="0" w:color="70AD47" w:themeColor="accent6"/>
          <w:insideH w:val="single" w:sz="18" w:space="0" w:color="70AD47" w:themeColor="accent6"/>
          <w:insideV w:val="single" w:sz="18" w:space="0" w:color="70AD47" w:themeColor="accent6"/>
        </w:tblBorders>
        <w:tblLayout w:type="fixed"/>
        <w:tblLook w:val="04A0" w:firstRow="1" w:lastRow="0" w:firstColumn="1" w:lastColumn="0" w:noHBand="0" w:noVBand="1"/>
        <w:tblCaption w:val="Success indicators - Growth and prosperity"/>
      </w:tblPr>
      <w:tblGrid>
        <w:gridCol w:w="5647"/>
        <w:gridCol w:w="1134"/>
        <w:gridCol w:w="1134"/>
        <w:gridCol w:w="1418"/>
        <w:gridCol w:w="1417"/>
      </w:tblGrid>
      <w:tr w:rsidR="005C6F5B" w:rsidRPr="00CF4D56" w14:paraId="017BBD70" w14:textId="77777777" w:rsidTr="00312489">
        <w:trPr>
          <w:cantSplit/>
          <w:trHeight w:val="677"/>
        </w:trPr>
        <w:tc>
          <w:tcPr>
            <w:tcW w:w="5647" w:type="dxa"/>
            <w:shd w:val="clear" w:color="auto" w:fill="E2EFD9" w:themeFill="accent6" w:themeFillTint="33"/>
            <w:vAlign w:val="center"/>
          </w:tcPr>
          <w:p w14:paraId="30449C20" w14:textId="77777777" w:rsidR="005C6F5B" w:rsidRPr="007C6A99" w:rsidRDefault="005C6F5B" w:rsidP="00AE4149">
            <w:pPr>
              <w:pStyle w:val="TableParagraph"/>
              <w:spacing w:line="266" w:lineRule="exact"/>
              <w:ind w:left="89"/>
              <w:jc w:val="center"/>
              <w:rPr>
                <w:rFonts w:ascii="Arial" w:eastAsia="Helvetica Neue" w:hAnsi="Arial" w:cs="Arial"/>
                <w:b/>
                <w:bCs/>
                <w:color w:val="auto"/>
                <w:sz w:val="24"/>
                <w:szCs w:val="24"/>
              </w:rPr>
            </w:pPr>
            <w:r w:rsidRPr="007C6A99">
              <w:rPr>
                <w:rFonts w:ascii="Arial" w:hAnsi="Arial" w:cs="Arial"/>
                <w:b/>
                <w:bCs/>
                <w:color w:val="auto"/>
                <w:sz w:val="24"/>
                <w:szCs w:val="24"/>
                <w:u w:color="134984"/>
              </w:rPr>
              <w:t>Measure and preferred outcome</w:t>
            </w:r>
          </w:p>
          <w:p w14:paraId="53263298" w14:textId="77777777" w:rsidR="005C6F5B" w:rsidRPr="007C6A99" w:rsidRDefault="005C6F5B" w:rsidP="00AE4149">
            <w:pPr>
              <w:tabs>
                <w:tab w:val="left" w:pos="2410"/>
              </w:tabs>
              <w:jc w:val="center"/>
              <w:rPr>
                <w:rFonts w:ascii="Arial" w:hAnsi="Arial" w:cs="Arial"/>
                <w:b/>
                <w:sz w:val="24"/>
                <w:szCs w:val="24"/>
              </w:rPr>
            </w:pPr>
            <w:r w:rsidRPr="007C6A99">
              <w:rPr>
                <w:rFonts w:ascii="Arial" w:hAnsi="Arial" w:cs="Arial"/>
                <w:b/>
                <w:bCs/>
                <w:i/>
                <w:iCs/>
                <w:sz w:val="24"/>
                <w:szCs w:val="24"/>
                <w:u w:color="134984"/>
              </w:rPr>
              <w:t>(higher or lower)</w:t>
            </w:r>
          </w:p>
        </w:tc>
        <w:tc>
          <w:tcPr>
            <w:tcW w:w="1134" w:type="dxa"/>
            <w:shd w:val="clear" w:color="auto" w:fill="E2EFD9" w:themeFill="accent6" w:themeFillTint="33"/>
            <w:vAlign w:val="center"/>
          </w:tcPr>
          <w:p w14:paraId="7B6FC92E" w14:textId="6AFD25CE" w:rsidR="005C6F5B" w:rsidRPr="007C6A99" w:rsidRDefault="005C6F5B" w:rsidP="00AE4149">
            <w:pPr>
              <w:tabs>
                <w:tab w:val="left" w:pos="2410"/>
              </w:tabs>
              <w:jc w:val="center"/>
              <w:rPr>
                <w:rFonts w:ascii="Arial" w:hAnsi="Arial" w:cs="Arial"/>
                <w:b/>
                <w:sz w:val="24"/>
                <w:szCs w:val="24"/>
              </w:rPr>
            </w:pPr>
            <w:r w:rsidRPr="007C6A99">
              <w:rPr>
                <w:rFonts w:ascii="Arial" w:hAnsi="Arial" w:cs="Arial"/>
                <w:b/>
                <w:bCs/>
                <w:sz w:val="24"/>
                <w:szCs w:val="24"/>
                <w:u w:color="134984"/>
              </w:rPr>
              <w:t>Actual 202</w:t>
            </w:r>
            <w:r w:rsidR="00E42A85">
              <w:rPr>
                <w:rFonts w:ascii="Arial" w:hAnsi="Arial" w:cs="Arial"/>
                <w:b/>
                <w:bCs/>
                <w:sz w:val="24"/>
                <w:szCs w:val="24"/>
                <w:u w:color="134984"/>
              </w:rPr>
              <w:t>1</w:t>
            </w:r>
            <w:r w:rsidRPr="007C6A99">
              <w:rPr>
                <w:rFonts w:ascii="Arial" w:hAnsi="Arial" w:cs="Arial"/>
                <w:b/>
                <w:bCs/>
                <w:sz w:val="24"/>
                <w:szCs w:val="24"/>
                <w:u w:color="134984"/>
              </w:rPr>
              <w:t>-2</w:t>
            </w:r>
            <w:r w:rsidR="00E42A85">
              <w:rPr>
                <w:rFonts w:ascii="Arial" w:hAnsi="Arial" w:cs="Arial"/>
                <w:b/>
                <w:bCs/>
                <w:sz w:val="24"/>
                <w:szCs w:val="24"/>
                <w:u w:color="134984"/>
              </w:rPr>
              <w:t>2</w:t>
            </w:r>
          </w:p>
        </w:tc>
        <w:tc>
          <w:tcPr>
            <w:tcW w:w="1134" w:type="dxa"/>
            <w:shd w:val="clear" w:color="auto" w:fill="E2EFD9" w:themeFill="accent6" w:themeFillTint="33"/>
            <w:vAlign w:val="center"/>
          </w:tcPr>
          <w:p w14:paraId="0A85F35C" w14:textId="30350241" w:rsidR="005C6F5B" w:rsidRPr="007C6A99" w:rsidRDefault="005C6F5B" w:rsidP="00AE4149">
            <w:pPr>
              <w:tabs>
                <w:tab w:val="left" w:pos="2410"/>
              </w:tabs>
              <w:jc w:val="center"/>
              <w:rPr>
                <w:rFonts w:ascii="Arial" w:hAnsi="Arial" w:cs="Arial"/>
                <w:b/>
                <w:sz w:val="24"/>
                <w:szCs w:val="24"/>
              </w:rPr>
            </w:pPr>
            <w:r w:rsidRPr="007C6A99">
              <w:rPr>
                <w:rFonts w:ascii="Arial" w:hAnsi="Arial" w:cs="Arial"/>
                <w:b/>
                <w:bCs/>
                <w:sz w:val="24"/>
                <w:szCs w:val="24"/>
                <w:u w:color="134984"/>
              </w:rPr>
              <w:t>Target 202</w:t>
            </w:r>
            <w:r w:rsidR="00E42A85">
              <w:rPr>
                <w:rFonts w:ascii="Arial" w:hAnsi="Arial" w:cs="Arial"/>
                <w:b/>
                <w:bCs/>
                <w:sz w:val="24"/>
                <w:szCs w:val="24"/>
                <w:u w:color="134984"/>
              </w:rPr>
              <w:t>2</w:t>
            </w:r>
            <w:r w:rsidRPr="007C6A99">
              <w:rPr>
                <w:rFonts w:ascii="Arial" w:hAnsi="Arial" w:cs="Arial"/>
                <w:b/>
                <w:bCs/>
                <w:sz w:val="24"/>
                <w:szCs w:val="24"/>
                <w:u w:color="134984"/>
              </w:rPr>
              <w:t>-2</w:t>
            </w:r>
            <w:r w:rsidR="00E42A85">
              <w:rPr>
                <w:rFonts w:ascii="Arial" w:hAnsi="Arial" w:cs="Arial"/>
                <w:b/>
                <w:bCs/>
                <w:sz w:val="24"/>
                <w:szCs w:val="24"/>
                <w:u w:color="134984"/>
              </w:rPr>
              <w:t>3</w:t>
            </w:r>
          </w:p>
        </w:tc>
        <w:tc>
          <w:tcPr>
            <w:tcW w:w="1418" w:type="dxa"/>
            <w:shd w:val="clear" w:color="auto" w:fill="E2EFD9" w:themeFill="accent6" w:themeFillTint="33"/>
            <w:vAlign w:val="center"/>
          </w:tcPr>
          <w:p w14:paraId="4FD5B775" w14:textId="564CADAA" w:rsidR="005C6F5B" w:rsidRPr="007C6A99" w:rsidRDefault="005C6F5B" w:rsidP="00AE4149">
            <w:pPr>
              <w:pStyle w:val="TableParagraph"/>
              <w:spacing w:line="235" w:lineRule="auto"/>
              <w:jc w:val="center"/>
              <w:rPr>
                <w:rFonts w:ascii="Arial" w:hAnsi="Arial" w:cs="Arial"/>
                <w:b/>
                <w:bCs/>
                <w:color w:val="auto"/>
                <w:sz w:val="24"/>
                <w:szCs w:val="24"/>
                <w:u w:color="134984"/>
              </w:rPr>
            </w:pPr>
            <w:r w:rsidRPr="007C6A99">
              <w:rPr>
                <w:rFonts w:ascii="Arial" w:hAnsi="Arial" w:cs="Arial"/>
                <w:b/>
                <w:bCs/>
                <w:color w:val="auto"/>
                <w:sz w:val="24"/>
                <w:szCs w:val="24"/>
                <w:u w:color="134984"/>
              </w:rPr>
              <w:t>Actual 202</w:t>
            </w:r>
            <w:r w:rsidR="00E42A85">
              <w:rPr>
                <w:rFonts w:ascii="Arial" w:hAnsi="Arial" w:cs="Arial"/>
                <w:b/>
                <w:bCs/>
                <w:color w:val="auto"/>
                <w:sz w:val="24"/>
                <w:szCs w:val="24"/>
                <w:u w:color="134984"/>
              </w:rPr>
              <w:t>2</w:t>
            </w:r>
            <w:r w:rsidRPr="007C6A99">
              <w:rPr>
                <w:rFonts w:ascii="Arial" w:hAnsi="Arial" w:cs="Arial"/>
                <w:b/>
                <w:bCs/>
                <w:color w:val="auto"/>
                <w:sz w:val="24"/>
                <w:szCs w:val="24"/>
                <w:u w:color="134984"/>
              </w:rPr>
              <w:t>- 2</w:t>
            </w:r>
            <w:r w:rsidR="00E42A85">
              <w:rPr>
                <w:rFonts w:ascii="Arial" w:hAnsi="Arial" w:cs="Arial"/>
                <w:b/>
                <w:bCs/>
                <w:color w:val="auto"/>
                <w:sz w:val="24"/>
                <w:szCs w:val="24"/>
                <w:u w:color="134984"/>
              </w:rPr>
              <w:t>3</w:t>
            </w:r>
          </w:p>
          <w:p w14:paraId="54EBF5B2" w14:textId="2D472C7C" w:rsidR="005C6F5B" w:rsidRPr="00BF5CC7" w:rsidRDefault="005C6F5B" w:rsidP="00BF5CC7">
            <w:pPr>
              <w:tabs>
                <w:tab w:val="left" w:pos="2410"/>
              </w:tabs>
              <w:jc w:val="center"/>
              <w:rPr>
                <w:rFonts w:ascii="Arial" w:hAnsi="Arial" w:cs="Arial"/>
                <w:b/>
                <w:bCs/>
                <w:sz w:val="24"/>
                <w:szCs w:val="24"/>
                <w:u w:color="134984"/>
              </w:rPr>
            </w:pPr>
            <w:r w:rsidRPr="007C6A99">
              <w:rPr>
                <w:rFonts w:ascii="Arial" w:hAnsi="Arial" w:cs="Arial"/>
                <w:b/>
                <w:bCs/>
                <w:sz w:val="24"/>
                <w:szCs w:val="24"/>
                <w:u w:color="134984"/>
              </w:rPr>
              <w:t>&amp; RA</w:t>
            </w:r>
            <w:r w:rsidR="00BF5CC7">
              <w:rPr>
                <w:rFonts w:ascii="Arial" w:hAnsi="Arial" w:cs="Arial"/>
                <w:b/>
                <w:bCs/>
                <w:sz w:val="24"/>
                <w:szCs w:val="24"/>
                <w:u w:color="134984"/>
              </w:rPr>
              <w:t>Y</w:t>
            </w:r>
            <w:r w:rsidRPr="007C6A99">
              <w:rPr>
                <w:rFonts w:ascii="Arial" w:hAnsi="Arial" w:cs="Arial"/>
                <w:b/>
                <w:bCs/>
                <w:sz w:val="24"/>
                <w:szCs w:val="24"/>
                <w:u w:color="134984"/>
              </w:rPr>
              <w:t>G</w:t>
            </w:r>
          </w:p>
        </w:tc>
        <w:tc>
          <w:tcPr>
            <w:tcW w:w="1417" w:type="dxa"/>
            <w:shd w:val="clear" w:color="auto" w:fill="E2EFD9" w:themeFill="accent6" w:themeFillTint="33"/>
            <w:vAlign w:val="center"/>
          </w:tcPr>
          <w:p w14:paraId="7B3D809B" w14:textId="77777777" w:rsidR="005C6F5B" w:rsidRPr="007C6A99" w:rsidRDefault="005C6F5B" w:rsidP="00AE4149">
            <w:pPr>
              <w:tabs>
                <w:tab w:val="left" w:pos="2410"/>
              </w:tabs>
              <w:jc w:val="center"/>
              <w:rPr>
                <w:rFonts w:ascii="Arial" w:hAnsi="Arial" w:cs="Arial"/>
                <w:b/>
                <w:sz w:val="24"/>
                <w:szCs w:val="24"/>
              </w:rPr>
            </w:pPr>
            <w:r w:rsidRPr="007C6A99">
              <w:rPr>
                <w:rFonts w:ascii="Arial" w:hAnsi="Arial" w:cs="Arial"/>
                <w:b/>
                <w:bCs/>
                <w:sz w:val="24"/>
                <w:szCs w:val="24"/>
                <w:u w:color="134984"/>
              </w:rPr>
              <w:t>Trend</w:t>
            </w:r>
          </w:p>
        </w:tc>
      </w:tr>
      <w:tr w:rsidR="005C6F5B" w:rsidRPr="002609D9" w14:paraId="1044F376" w14:textId="77777777" w:rsidTr="00312489">
        <w:trPr>
          <w:cantSplit/>
          <w:trHeight w:val="1042"/>
        </w:trPr>
        <w:tc>
          <w:tcPr>
            <w:tcW w:w="5647" w:type="dxa"/>
            <w:shd w:val="clear" w:color="auto" w:fill="auto"/>
            <w:vAlign w:val="center"/>
          </w:tcPr>
          <w:p w14:paraId="031F205F" w14:textId="77777777" w:rsidR="005C6F5B" w:rsidRPr="002609D9" w:rsidRDefault="005C6F5B" w:rsidP="003870AF">
            <w:pPr>
              <w:tabs>
                <w:tab w:val="left" w:pos="2410"/>
              </w:tabs>
              <w:rPr>
                <w:rFonts w:ascii="Arial" w:hAnsi="Arial" w:cs="Arial"/>
                <w:b/>
                <w:sz w:val="24"/>
                <w:szCs w:val="24"/>
              </w:rPr>
            </w:pPr>
            <w:r w:rsidRPr="002609D9">
              <w:rPr>
                <w:rFonts w:ascii="Arial" w:hAnsi="Arial" w:cs="Arial"/>
                <w:sz w:val="24"/>
                <w:szCs w:val="24"/>
                <w:u w:color="134984"/>
              </w:rPr>
              <w:t xml:space="preserve">Financial value of externally funded town centre regeneration projects underway/ in development.  </w:t>
            </w:r>
            <w:r w:rsidRPr="002609D9">
              <w:rPr>
                <w:rFonts w:ascii="Arial" w:hAnsi="Arial" w:cs="Arial"/>
                <w:b/>
                <w:bCs/>
                <w:i/>
                <w:iCs/>
                <w:sz w:val="24"/>
                <w:szCs w:val="24"/>
                <w:u w:color="134984"/>
              </w:rPr>
              <w:t>(Higher)</w:t>
            </w:r>
          </w:p>
        </w:tc>
        <w:tc>
          <w:tcPr>
            <w:tcW w:w="1134" w:type="dxa"/>
            <w:shd w:val="clear" w:color="auto" w:fill="auto"/>
            <w:vAlign w:val="center"/>
          </w:tcPr>
          <w:p w14:paraId="5C299635" w14:textId="768883E0" w:rsidR="005C6F5B" w:rsidRPr="002609D9" w:rsidRDefault="005C6F5B" w:rsidP="00AE4149">
            <w:pPr>
              <w:pStyle w:val="TableParagraph"/>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Arial" w:hAnsi="Arial" w:cs="Arial"/>
                <w:color w:val="auto"/>
                <w:sz w:val="24"/>
                <w:szCs w:val="24"/>
                <w:u w:color="134984"/>
              </w:rPr>
            </w:pPr>
            <w:r w:rsidRPr="002609D9">
              <w:rPr>
                <w:rFonts w:ascii="Arial" w:hAnsi="Arial" w:cs="Arial"/>
                <w:color w:val="auto"/>
                <w:sz w:val="24"/>
                <w:szCs w:val="24"/>
                <w:u w:color="134984"/>
              </w:rPr>
              <w:t>£1</w:t>
            </w:r>
            <w:r w:rsidR="00E42A85" w:rsidRPr="002609D9">
              <w:rPr>
                <w:rFonts w:ascii="Arial" w:hAnsi="Arial" w:cs="Arial"/>
                <w:color w:val="auto"/>
                <w:sz w:val="24"/>
                <w:szCs w:val="24"/>
                <w:u w:color="134984"/>
              </w:rPr>
              <w:t>4</w:t>
            </w:r>
            <w:r w:rsidRPr="002609D9">
              <w:rPr>
                <w:rFonts w:ascii="Arial" w:hAnsi="Arial" w:cs="Arial"/>
                <w:color w:val="auto"/>
                <w:sz w:val="24"/>
                <w:szCs w:val="24"/>
                <w:u w:color="134984"/>
              </w:rPr>
              <w:t>.</w:t>
            </w:r>
            <w:r w:rsidR="00E42A85" w:rsidRPr="002609D9">
              <w:rPr>
                <w:rFonts w:ascii="Arial" w:hAnsi="Arial" w:cs="Arial"/>
                <w:color w:val="auto"/>
                <w:sz w:val="24"/>
                <w:szCs w:val="24"/>
                <w:u w:color="134984"/>
              </w:rPr>
              <w:t>2</w:t>
            </w:r>
            <w:r w:rsidRPr="002609D9">
              <w:rPr>
                <w:rFonts w:ascii="Arial" w:hAnsi="Arial" w:cs="Arial"/>
                <w:color w:val="auto"/>
                <w:sz w:val="24"/>
                <w:szCs w:val="24"/>
                <w:u w:color="134984"/>
              </w:rPr>
              <w:t xml:space="preserve"> million</w:t>
            </w:r>
          </w:p>
        </w:tc>
        <w:tc>
          <w:tcPr>
            <w:tcW w:w="1134" w:type="dxa"/>
            <w:shd w:val="clear" w:color="auto" w:fill="auto"/>
            <w:vAlign w:val="center"/>
          </w:tcPr>
          <w:p w14:paraId="42744F59" w14:textId="5E768D83" w:rsidR="005C6F5B" w:rsidRPr="002609D9" w:rsidRDefault="005C6F5B" w:rsidP="00AE4149">
            <w:pPr>
              <w:pStyle w:val="TableParagraph"/>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r w:rsidRPr="002609D9">
              <w:rPr>
                <w:rFonts w:ascii="Arial" w:hAnsi="Arial" w:cs="Arial"/>
                <w:color w:val="auto"/>
                <w:sz w:val="24"/>
                <w:szCs w:val="24"/>
                <w:u w:color="134984"/>
              </w:rPr>
              <w:t>£</w:t>
            </w:r>
            <w:r w:rsidR="00E42A85" w:rsidRPr="002609D9">
              <w:rPr>
                <w:rFonts w:ascii="Arial" w:hAnsi="Arial" w:cs="Arial"/>
                <w:color w:val="auto"/>
                <w:sz w:val="24"/>
                <w:szCs w:val="24"/>
                <w:u w:color="134984"/>
              </w:rPr>
              <w:t>20</w:t>
            </w:r>
            <w:r w:rsidRPr="002609D9">
              <w:rPr>
                <w:rFonts w:ascii="Arial" w:hAnsi="Arial" w:cs="Arial"/>
                <w:color w:val="auto"/>
                <w:sz w:val="24"/>
                <w:szCs w:val="24"/>
                <w:u w:color="134984"/>
              </w:rPr>
              <w:t xml:space="preserve"> million</w:t>
            </w:r>
          </w:p>
        </w:tc>
        <w:tc>
          <w:tcPr>
            <w:tcW w:w="1418" w:type="dxa"/>
            <w:shd w:val="clear" w:color="auto" w:fill="00B050"/>
            <w:vAlign w:val="center"/>
          </w:tcPr>
          <w:p w14:paraId="52872A3A" w14:textId="0F71C152" w:rsidR="005C6F5B" w:rsidRPr="002609D9" w:rsidRDefault="003870AF" w:rsidP="00BF5CC7">
            <w:pPr>
              <w:jc w:val="center"/>
              <w:rPr>
                <w:rFonts w:ascii="Arial" w:hAnsi="Arial" w:cs="Arial"/>
                <w:color w:val="FFFFFF" w:themeColor="background1"/>
                <w:sz w:val="24"/>
                <w:szCs w:val="24"/>
              </w:rPr>
            </w:pPr>
            <w:r w:rsidRPr="00C85B19">
              <w:rPr>
                <w:rFonts w:ascii="Arial" w:hAnsi="Arial" w:cs="Arial"/>
                <w:b/>
                <w:bCs/>
                <w:sz w:val="24"/>
                <w:szCs w:val="24"/>
              </w:rPr>
              <w:t>Green</w:t>
            </w:r>
            <w:r w:rsidRPr="00C85B19">
              <w:rPr>
                <w:rFonts w:ascii="Arial" w:hAnsi="Arial" w:cs="Arial"/>
                <w:b/>
                <w:bCs/>
                <w:sz w:val="24"/>
                <w:szCs w:val="24"/>
              </w:rPr>
              <w:br/>
            </w:r>
            <w:r w:rsidRPr="00C85B19">
              <w:rPr>
                <w:rFonts w:ascii="Arial" w:hAnsi="Arial" w:cs="Arial"/>
                <w:b/>
                <w:bCs/>
                <w:sz w:val="24"/>
                <w:szCs w:val="24"/>
                <w:shd w:val="clear" w:color="auto" w:fill="00B050"/>
              </w:rPr>
              <w:t>£34 million</w:t>
            </w:r>
          </w:p>
        </w:tc>
        <w:tc>
          <w:tcPr>
            <w:tcW w:w="1417" w:type="dxa"/>
            <w:shd w:val="clear" w:color="auto" w:fill="auto"/>
            <w:vAlign w:val="center"/>
          </w:tcPr>
          <w:p w14:paraId="266BCA84" w14:textId="77777777" w:rsidR="005C6F5B" w:rsidRPr="002609D9" w:rsidRDefault="005C6F5B" w:rsidP="00AE4149">
            <w:pPr>
              <w:tabs>
                <w:tab w:val="left" w:pos="2410"/>
              </w:tabs>
              <w:jc w:val="center"/>
              <w:rPr>
                <w:rFonts w:ascii="Arial" w:hAnsi="Arial" w:cs="Arial"/>
                <w:sz w:val="24"/>
                <w:szCs w:val="24"/>
              </w:rPr>
            </w:pPr>
            <w:r w:rsidRPr="002609D9">
              <w:rPr>
                <w:rFonts w:ascii="Arial" w:hAnsi="Arial" w:cs="Arial"/>
                <w:sz w:val="24"/>
                <w:szCs w:val="24"/>
                <w:u w:color="134984"/>
              </w:rPr>
              <w:t>Not applicable</w:t>
            </w:r>
          </w:p>
        </w:tc>
      </w:tr>
      <w:tr w:rsidR="005C6F5B" w:rsidRPr="002609D9" w14:paraId="7F8A40F7" w14:textId="77777777" w:rsidTr="00312489">
        <w:trPr>
          <w:cantSplit/>
          <w:trHeight w:val="895"/>
        </w:trPr>
        <w:tc>
          <w:tcPr>
            <w:tcW w:w="5647" w:type="dxa"/>
            <w:shd w:val="clear" w:color="auto" w:fill="auto"/>
            <w:vAlign w:val="center"/>
          </w:tcPr>
          <w:p w14:paraId="403CB09C" w14:textId="77777777" w:rsidR="005C6F5B" w:rsidRPr="002609D9" w:rsidRDefault="005C6F5B" w:rsidP="003870AF">
            <w:pPr>
              <w:tabs>
                <w:tab w:val="left" w:pos="2410"/>
              </w:tabs>
              <w:rPr>
                <w:rFonts w:ascii="Arial" w:hAnsi="Arial" w:cs="Arial"/>
                <w:b/>
                <w:sz w:val="24"/>
                <w:szCs w:val="24"/>
              </w:rPr>
            </w:pPr>
            <w:r w:rsidRPr="002609D9">
              <w:rPr>
                <w:rFonts w:ascii="Arial" w:hAnsi="Arial" w:cs="Arial"/>
                <w:sz w:val="24"/>
                <w:szCs w:val="24"/>
                <w:u w:color="134984"/>
              </w:rPr>
              <w:t xml:space="preserve">Number of participants in the Employability Bridgend programme going into employment. </w:t>
            </w:r>
            <w:r w:rsidRPr="002609D9">
              <w:rPr>
                <w:rFonts w:ascii="Arial" w:hAnsi="Arial" w:cs="Arial"/>
                <w:b/>
                <w:bCs/>
                <w:i/>
                <w:iCs/>
                <w:sz w:val="24"/>
                <w:szCs w:val="24"/>
                <w:u w:color="134984"/>
              </w:rPr>
              <w:t>(Higher)</w:t>
            </w:r>
          </w:p>
        </w:tc>
        <w:tc>
          <w:tcPr>
            <w:tcW w:w="1134" w:type="dxa"/>
            <w:shd w:val="clear" w:color="auto" w:fill="auto"/>
            <w:vAlign w:val="center"/>
          </w:tcPr>
          <w:p w14:paraId="73503A18" w14:textId="1CF800F9" w:rsidR="005C6F5B" w:rsidRPr="002609D9" w:rsidRDefault="00E42A85" w:rsidP="00AE4149">
            <w:pPr>
              <w:pStyle w:val="TableParagraph"/>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u w:color="134984"/>
              </w:rPr>
            </w:pPr>
            <w:r w:rsidRPr="002609D9">
              <w:rPr>
                <w:rFonts w:ascii="Arial" w:hAnsi="Arial" w:cs="Arial"/>
                <w:color w:val="auto"/>
                <w:sz w:val="24"/>
                <w:szCs w:val="24"/>
                <w:u w:color="134984"/>
              </w:rPr>
              <w:t>556</w:t>
            </w:r>
          </w:p>
        </w:tc>
        <w:tc>
          <w:tcPr>
            <w:tcW w:w="1134" w:type="dxa"/>
            <w:shd w:val="clear" w:color="auto" w:fill="auto"/>
            <w:vAlign w:val="center"/>
          </w:tcPr>
          <w:p w14:paraId="67D19A5C" w14:textId="479D4DB3" w:rsidR="005C6F5B" w:rsidRPr="002609D9" w:rsidRDefault="00A33FCF" w:rsidP="00AE4149">
            <w:pPr>
              <w:pStyle w:val="TableParagraph"/>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r w:rsidRPr="002609D9">
              <w:rPr>
                <w:rFonts w:ascii="Arial" w:hAnsi="Arial" w:cs="Arial"/>
                <w:color w:val="auto"/>
                <w:sz w:val="24"/>
                <w:szCs w:val="24"/>
              </w:rPr>
              <w:t>347</w:t>
            </w:r>
          </w:p>
        </w:tc>
        <w:tc>
          <w:tcPr>
            <w:tcW w:w="1418" w:type="dxa"/>
            <w:shd w:val="clear" w:color="auto" w:fill="FFFF00"/>
            <w:vAlign w:val="center"/>
          </w:tcPr>
          <w:p w14:paraId="117177F3" w14:textId="77777777" w:rsidR="003870AF" w:rsidRPr="002609D9" w:rsidRDefault="003870AF" w:rsidP="00AE4149">
            <w:pPr>
              <w:pStyle w:val="TableParagraph"/>
              <w:jc w:val="center"/>
              <w:rPr>
                <w:rFonts w:ascii="Arial" w:eastAsia="Helvetica Neue" w:hAnsi="Arial" w:cs="Arial"/>
                <w:b/>
                <w:bCs/>
                <w:color w:val="000000" w:themeColor="text1"/>
                <w:sz w:val="24"/>
                <w:szCs w:val="24"/>
              </w:rPr>
            </w:pPr>
            <w:r w:rsidRPr="002609D9">
              <w:rPr>
                <w:rFonts w:ascii="Arial" w:eastAsia="Helvetica Neue" w:hAnsi="Arial" w:cs="Arial"/>
                <w:b/>
                <w:bCs/>
                <w:color w:val="000000" w:themeColor="text1"/>
                <w:sz w:val="24"/>
                <w:szCs w:val="24"/>
              </w:rPr>
              <w:t>Yellow</w:t>
            </w:r>
          </w:p>
          <w:p w14:paraId="13F45214" w14:textId="5608249D" w:rsidR="005C6F5B" w:rsidRPr="002609D9" w:rsidRDefault="003870AF" w:rsidP="00AE4149">
            <w:pPr>
              <w:pStyle w:val="TableParagraph"/>
              <w:jc w:val="center"/>
              <w:rPr>
                <w:rFonts w:ascii="Arial" w:eastAsia="Helvetica Neue" w:hAnsi="Arial" w:cs="Arial"/>
                <w:color w:val="000000" w:themeColor="text1"/>
                <w:sz w:val="24"/>
                <w:szCs w:val="24"/>
              </w:rPr>
            </w:pPr>
            <w:r w:rsidRPr="002609D9">
              <w:rPr>
                <w:rFonts w:ascii="Arial" w:eastAsia="Helvetica Neue" w:hAnsi="Arial" w:cs="Arial"/>
                <w:b/>
                <w:bCs/>
                <w:color w:val="000000" w:themeColor="text1"/>
                <w:sz w:val="24"/>
                <w:szCs w:val="24"/>
              </w:rPr>
              <w:t>392</w:t>
            </w:r>
          </w:p>
        </w:tc>
        <w:tc>
          <w:tcPr>
            <w:tcW w:w="1417" w:type="dxa"/>
            <w:shd w:val="clear" w:color="auto" w:fill="auto"/>
            <w:vAlign w:val="center"/>
          </w:tcPr>
          <w:p w14:paraId="1EFD8955" w14:textId="25F7B0A4" w:rsidR="005C6F5B" w:rsidRPr="002609D9" w:rsidRDefault="003870AF" w:rsidP="00AE4149">
            <w:pPr>
              <w:tabs>
                <w:tab w:val="left" w:pos="2410"/>
              </w:tabs>
              <w:jc w:val="center"/>
              <w:rPr>
                <w:rFonts w:ascii="Arial" w:hAnsi="Arial" w:cs="Arial"/>
                <w:sz w:val="24"/>
                <w:szCs w:val="24"/>
              </w:rPr>
            </w:pPr>
            <w:r w:rsidRPr="002609D9">
              <w:rPr>
                <w:rFonts w:ascii="Verdana" w:eastAsia="Times New Roman" w:hAnsi="Verdana" w:cs="Times New Roman"/>
                <w:noProof/>
                <w:sz w:val="24"/>
                <w:szCs w:val="24"/>
              </w:rPr>
              <w:drawing>
                <wp:inline distT="0" distB="0" distL="0" distR="0" wp14:anchorId="2A404777" wp14:editId="7F02696F">
                  <wp:extent cx="164609" cy="310141"/>
                  <wp:effectExtent l="0" t="0" r="6985" b="0"/>
                  <wp:docPr id="231" name="Picture 231"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own Arr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584" cy="321399"/>
                          </a:xfrm>
                          <a:prstGeom prst="rect">
                            <a:avLst/>
                          </a:prstGeom>
                          <a:noFill/>
                          <a:ln>
                            <a:noFill/>
                          </a:ln>
                        </pic:spPr>
                      </pic:pic>
                    </a:graphicData>
                  </a:graphic>
                </wp:inline>
              </w:drawing>
            </w:r>
          </w:p>
        </w:tc>
      </w:tr>
      <w:tr w:rsidR="003870AF" w:rsidRPr="002609D9" w14:paraId="0AE7C005" w14:textId="77777777" w:rsidTr="00312489">
        <w:trPr>
          <w:cantSplit/>
          <w:trHeight w:val="895"/>
        </w:trPr>
        <w:tc>
          <w:tcPr>
            <w:tcW w:w="10750" w:type="dxa"/>
            <w:gridSpan w:val="5"/>
            <w:shd w:val="clear" w:color="auto" w:fill="auto"/>
            <w:vAlign w:val="center"/>
          </w:tcPr>
          <w:p w14:paraId="46501FFB" w14:textId="4563B17B" w:rsidR="003870AF" w:rsidRPr="002609D9" w:rsidRDefault="003870AF" w:rsidP="003870AF">
            <w:pPr>
              <w:tabs>
                <w:tab w:val="left" w:pos="2410"/>
              </w:tabs>
              <w:rPr>
                <w:rFonts w:ascii="Verdana" w:eastAsia="Times New Roman" w:hAnsi="Verdana" w:cs="Times New Roman"/>
                <w:noProof/>
                <w:sz w:val="24"/>
                <w:szCs w:val="24"/>
              </w:rPr>
            </w:pPr>
            <w:r w:rsidRPr="002609D9">
              <w:rPr>
                <w:rStyle w:val="Strong"/>
                <w:rFonts w:ascii="Arial" w:hAnsi="Arial" w:cs="Arial"/>
                <w:color w:val="000000"/>
                <w:sz w:val="24"/>
                <w:szCs w:val="24"/>
                <w:shd w:val="clear" w:color="auto" w:fill="FFFFFF"/>
              </w:rPr>
              <w:t>Performance: </w:t>
            </w:r>
            <w:r w:rsidRPr="002609D9">
              <w:rPr>
                <w:rFonts w:ascii="Arial" w:hAnsi="Arial" w:cs="Arial"/>
                <w:color w:val="000000"/>
                <w:sz w:val="24"/>
                <w:szCs w:val="24"/>
                <w:shd w:val="clear" w:color="auto" w:fill="FFFFFF"/>
              </w:rPr>
              <w:t>Jobs exceeded target and is indicative of good work being undertaken by the team, however the changing economic circumstances means that unemployment is at record lows, as well as fewer people in the labour market mean a change of focus. The people being support now may have multiple complex barriers to the labour market, taking more intensive support, or may already be in low-skilled, low-paid employment and need support with in-work poverty and/or progression. We have put people into work successfully, so the ones left are more challenging.</w:t>
            </w:r>
          </w:p>
        </w:tc>
      </w:tr>
      <w:tr w:rsidR="00A33FCF" w:rsidRPr="002609D9" w14:paraId="56584061" w14:textId="77777777" w:rsidTr="00312489">
        <w:trPr>
          <w:cantSplit/>
          <w:trHeight w:val="1204"/>
        </w:trPr>
        <w:tc>
          <w:tcPr>
            <w:tcW w:w="5647" w:type="dxa"/>
            <w:shd w:val="clear" w:color="auto" w:fill="auto"/>
            <w:vAlign w:val="center"/>
          </w:tcPr>
          <w:p w14:paraId="5D43BD73" w14:textId="0F4E3C6F" w:rsidR="00A33FCF" w:rsidRPr="002609D9" w:rsidRDefault="00A33FCF" w:rsidP="00A33FCF">
            <w:pPr>
              <w:tabs>
                <w:tab w:val="left" w:pos="2410"/>
              </w:tabs>
              <w:jc w:val="both"/>
              <w:rPr>
                <w:rFonts w:ascii="Arial" w:hAnsi="Arial" w:cs="Arial"/>
                <w:sz w:val="24"/>
                <w:szCs w:val="24"/>
                <w:u w:color="134984"/>
              </w:rPr>
            </w:pPr>
            <w:r w:rsidRPr="002609D9">
              <w:rPr>
                <w:rFonts w:ascii="Arial" w:hAnsi="Arial" w:cs="Arial"/>
                <w:sz w:val="24"/>
                <w:szCs w:val="24"/>
                <w:u w:color="134984"/>
              </w:rPr>
              <w:t xml:space="preserve">The number of visitors to town centres - footfall for </w:t>
            </w:r>
            <w:r w:rsidRPr="002609D9">
              <w:rPr>
                <w:rFonts w:ascii="Arial" w:hAnsi="Arial" w:cs="Arial"/>
                <w:b/>
                <w:bCs/>
                <w:i/>
                <w:iCs/>
                <w:sz w:val="24"/>
                <w:szCs w:val="24"/>
                <w:u w:color="134984"/>
              </w:rPr>
              <w:t>(Higher)</w:t>
            </w:r>
          </w:p>
          <w:p w14:paraId="0AC7CDC1" w14:textId="480D2DC9" w:rsidR="00A33FCF" w:rsidRPr="002609D9" w:rsidRDefault="002609D9" w:rsidP="00A33FCF">
            <w:pPr>
              <w:tabs>
                <w:tab w:val="left" w:pos="2410"/>
              </w:tabs>
              <w:ind w:left="440"/>
              <w:jc w:val="both"/>
              <w:rPr>
                <w:rFonts w:ascii="Arial" w:hAnsi="Arial" w:cs="Arial"/>
                <w:sz w:val="24"/>
                <w:szCs w:val="24"/>
                <w:u w:color="134984"/>
              </w:rPr>
            </w:pPr>
            <w:r w:rsidRPr="002609D9">
              <w:rPr>
                <w:rFonts w:ascii="Arial" w:hAnsi="Arial" w:cs="Arial"/>
                <w:sz w:val="24"/>
                <w:szCs w:val="24"/>
                <w:u w:color="134984"/>
              </w:rPr>
              <w:t>a) Bridgend</w:t>
            </w:r>
          </w:p>
        </w:tc>
        <w:tc>
          <w:tcPr>
            <w:tcW w:w="1134" w:type="dxa"/>
            <w:shd w:val="clear" w:color="auto" w:fill="auto"/>
            <w:vAlign w:val="center"/>
          </w:tcPr>
          <w:p w14:paraId="2E2D2AF3" w14:textId="4384A75C" w:rsidR="00A33FCF" w:rsidRPr="002609D9" w:rsidRDefault="00A33FCF" w:rsidP="00A33FCF">
            <w:pPr>
              <w:pStyle w:val="TableParagraph"/>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Arial" w:hAnsi="Arial" w:cs="Arial"/>
                <w:color w:val="auto"/>
                <w:sz w:val="24"/>
                <w:szCs w:val="24"/>
                <w:u w:color="134984"/>
              </w:rPr>
            </w:pPr>
            <w:r w:rsidRPr="002609D9">
              <w:rPr>
                <w:rFonts w:ascii="Arial" w:hAnsi="Arial" w:cs="Arial"/>
                <w:sz w:val="24"/>
                <w:szCs w:val="24"/>
                <w:u w:color="134984"/>
              </w:rPr>
              <w:t>4.538 million</w:t>
            </w:r>
          </w:p>
        </w:tc>
        <w:tc>
          <w:tcPr>
            <w:tcW w:w="1134" w:type="dxa"/>
            <w:shd w:val="clear" w:color="auto" w:fill="auto"/>
            <w:vAlign w:val="center"/>
          </w:tcPr>
          <w:p w14:paraId="7978C538" w14:textId="77777777" w:rsidR="003C37ED" w:rsidRDefault="00A33FCF" w:rsidP="00A33FCF">
            <w:pPr>
              <w:tabs>
                <w:tab w:val="left" w:pos="2410"/>
              </w:tabs>
              <w:jc w:val="center"/>
              <w:rPr>
                <w:rFonts w:ascii="Arial" w:eastAsia="Times New Roman" w:hAnsi="Arial" w:cs="Arial"/>
                <w:sz w:val="24"/>
                <w:szCs w:val="24"/>
                <w:lang w:eastAsia="en-GB"/>
              </w:rPr>
            </w:pPr>
            <w:r w:rsidRPr="002609D9">
              <w:rPr>
                <w:rFonts w:ascii="Arial" w:eastAsia="Times New Roman" w:hAnsi="Arial" w:cs="Arial"/>
                <w:sz w:val="24"/>
                <w:szCs w:val="24"/>
                <w:lang w:eastAsia="en-GB"/>
              </w:rPr>
              <w:t>4</w:t>
            </w:r>
            <w:r w:rsidR="008639C1">
              <w:rPr>
                <w:rFonts w:ascii="Arial" w:eastAsia="Times New Roman" w:hAnsi="Arial" w:cs="Arial"/>
                <w:sz w:val="24"/>
                <w:szCs w:val="24"/>
                <w:lang w:eastAsia="en-GB"/>
              </w:rPr>
              <w:t>.</w:t>
            </w:r>
            <w:r w:rsidRPr="002609D9">
              <w:rPr>
                <w:rFonts w:ascii="Arial" w:eastAsia="Times New Roman" w:hAnsi="Arial" w:cs="Arial"/>
                <w:sz w:val="24"/>
                <w:szCs w:val="24"/>
                <w:lang w:eastAsia="en-GB"/>
              </w:rPr>
              <w:t>53</w:t>
            </w:r>
            <w:r w:rsidR="008639C1">
              <w:rPr>
                <w:rFonts w:ascii="Arial" w:eastAsia="Times New Roman" w:hAnsi="Arial" w:cs="Arial"/>
                <w:sz w:val="24"/>
                <w:szCs w:val="24"/>
                <w:lang w:eastAsia="en-GB"/>
              </w:rPr>
              <w:t>8</w:t>
            </w:r>
          </w:p>
          <w:p w14:paraId="15D56AD8" w14:textId="4E185B05" w:rsidR="00A33FCF" w:rsidRPr="002609D9" w:rsidRDefault="008639C1" w:rsidP="00A33FCF">
            <w:pPr>
              <w:tabs>
                <w:tab w:val="left" w:pos="2410"/>
              </w:tabs>
              <w:jc w:val="center"/>
              <w:rPr>
                <w:rFonts w:ascii="Arial" w:hAnsi="Arial" w:cs="Arial"/>
                <w:sz w:val="24"/>
                <w:szCs w:val="24"/>
              </w:rPr>
            </w:pPr>
            <w:r>
              <w:rPr>
                <w:rFonts w:ascii="Arial" w:eastAsia="Times New Roman" w:hAnsi="Arial" w:cs="Arial"/>
                <w:sz w:val="24"/>
                <w:szCs w:val="24"/>
                <w:lang w:eastAsia="en-GB"/>
              </w:rPr>
              <w:t>million</w:t>
            </w:r>
          </w:p>
        </w:tc>
        <w:tc>
          <w:tcPr>
            <w:tcW w:w="1418" w:type="dxa"/>
            <w:shd w:val="clear" w:color="auto" w:fill="00B050"/>
            <w:vAlign w:val="center"/>
          </w:tcPr>
          <w:p w14:paraId="74544BCF" w14:textId="77777777" w:rsidR="003870AF" w:rsidRPr="00C85B19" w:rsidRDefault="003870AF" w:rsidP="00A33FCF">
            <w:pPr>
              <w:tabs>
                <w:tab w:val="left" w:pos="2410"/>
              </w:tabs>
              <w:jc w:val="center"/>
              <w:rPr>
                <w:rFonts w:ascii="Arial" w:hAnsi="Arial" w:cs="Arial"/>
                <w:b/>
                <w:bCs/>
                <w:sz w:val="24"/>
                <w:szCs w:val="24"/>
                <w:shd w:val="clear" w:color="auto" w:fill="00B050"/>
              </w:rPr>
            </w:pPr>
            <w:r w:rsidRPr="00C85B19">
              <w:rPr>
                <w:rFonts w:ascii="Arial" w:hAnsi="Arial" w:cs="Arial"/>
                <w:b/>
                <w:bCs/>
                <w:sz w:val="24"/>
                <w:szCs w:val="24"/>
                <w:shd w:val="clear" w:color="auto" w:fill="00B050"/>
              </w:rPr>
              <w:t>Green</w:t>
            </w:r>
          </w:p>
          <w:p w14:paraId="3770ADA5" w14:textId="2B0E79FE" w:rsidR="00A33FCF" w:rsidRPr="00C85B19" w:rsidRDefault="003870AF" w:rsidP="00A33FCF">
            <w:pPr>
              <w:tabs>
                <w:tab w:val="left" w:pos="2410"/>
              </w:tabs>
              <w:jc w:val="center"/>
              <w:rPr>
                <w:rFonts w:ascii="Arial" w:eastAsia="Arial Unicode MS" w:hAnsi="Arial" w:cs="Arial"/>
                <w:sz w:val="24"/>
                <w:szCs w:val="24"/>
                <w:u w:color="134984"/>
              </w:rPr>
            </w:pPr>
            <w:r w:rsidRPr="00C85B19">
              <w:rPr>
                <w:rFonts w:ascii="Arial" w:hAnsi="Arial" w:cs="Arial"/>
                <w:b/>
                <w:bCs/>
                <w:sz w:val="24"/>
                <w:szCs w:val="24"/>
                <w:shd w:val="clear" w:color="auto" w:fill="00B050"/>
              </w:rPr>
              <w:t>4</w:t>
            </w:r>
            <w:r w:rsidR="008639C1" w:rsidRPr="00C85B19">
              <w:rPr>
                <w:rFonts w:ascii="Arial" w:hAnsi="Arial" w:cs="Arial"/>
                <w:b/>
                <w:bCs/>
                <w:sz w:val="24"/>
                <w:szCs w:val="24"/>
                <w:shd w:val="clear" w:color="auto" w:fill="00B050"/>
              </w:rPr>
              <w:t>.</w:t>
            </w:r>
            <w:r w:rsidRPr="00C85B19">
              <w:rPr>
                <w:rFonts w:ascii="Arial" w:hAnsi="Arial" w:cs="Arial"/>
                <w:b/>
                <w:bCs/>
                <w:sz w:val="24"/>
                <w:szCs w:val="24"/>
                <w:shd w:val="clear" w:color="auto" w:fill="00B050"/>
              </w:rPr>
              <w:t>712</w:t>
            </w:r>
            <w:r w:rsidR="008639C1" w:rsidRPr="00C85B19">
              <w:rPr>
                <w:rFonts w:ascii="Arial" w:hAnsi="Arial" w:cs="Arial"/>
                <w:b/>
                <w:bCs/>
                <w:sz w:val="24"/>
                <w:szCs w:val="24"/>
                <w:shd w:val="clear" w:color="auto" w:fill="00B050"/>
              </w:rPr>
              <w:t xml:space="preserve"> million</w:t>
            </w:r>
          </w:p>
        </w:tc>
        <w:tc>
          <w:tcPr>
            <w:tcW w:w="1417" w:type="dxa"/>
            <w:shd w:val="clear" w:color="auto" w:fill="auto"/>
            <w:vAlign w:val="center"/>
          </w:tcPr>
          <w:p w14:paraId="78C27039" w14:textId="77777777" w:rsidR="00A33FCF" w:rsidRPr="002609D9" w:rsidRDefault="00A33FCF" w:rsidP="00A33FCF">
            <w:pPr>
              <w:tabs>
                <w:tab w:val="left" w:pos="348"/>
                <w:tab w:val="left" w:pos="2410"/>
              </w:tabs>
              <w:jc w:val="center"/>
              <w:rPr>
                <w:rFonts w:ascii="Arial" w:hAnsi="Arial" w:cs="Arial"/>
                <w:sz w:val="24"/>
                <w:szCs w:val="24"/>
                <w:highlight w:val="yellow"/>
              </w:rPr>
            </w:pPr>
            <w:r w:rsidRPr="002609D9">
              <w:rPr>
                <w:rFonts w:ascii="Verdana" w:eastAsia="Times New Roman" w:hAnsi="Verdana" w:cs="Times New Roman"/>
                <w:noProof/>
                <w:sz w:val="24"/>
                <w:szCs w:val="24"/>
                <w:lang w:eastAsia="en-GB"/>
              </w:rPr>
              <w:drawing>
                <wp:inline distT="0" distB="0" distL="0" distR="0" wp14:anchorId="2BEC272C" wp14:editId="1DA79855">
                  <wp:extent cx="177330" cy="334108"/>
                  <wp:effectExtent l="0" t="0" r="0" b="8890"/>
                  <wp:docPr id="226" name="Picture 226"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p A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95" cy="334419"/>
                          </a:xfrm>
                          <a:prstGeom prst="rect">
                            <a:avLst/>
                          </a:prstGeom>
                          <a:noFill/>
                          <a:ln>
                            <a:noFill/>
                          </a:ln>
                        </pic:spPr>
                      </pic:pic>
                    </a:graphicData>
                  </a:graphic>
                </wp:inline>
              </w:drawing>
            </w:r>
          </w:p>
        </w:tc>
      </w:tr>
      <w:tr w:rsidR="00A33FCF" w:rsidRPr="002609D9" w14:paraId="5653390E" w14:textId="77777777" w:rsidTr="00312489">
        <w:trPr>
          <w:cantSplit/>
          <w:trHeight w:val="137"/>
        </w:trPr>
        <w:tc>
          <w:tcPr>
            <w:tcW w:w="5647" w:type="dxa"/>
            <w:shd w:val="clear" w:color="auto" w:fill="auto"/>
            <w:vAlign w:val="center"/>
          </w:tcPr>
          <w:p w14:paraId="12AAA4E1" w14:textId="1D199014" w:rsidR="00A33FCF" w:rsidRPr="002609D9" w:rsidRDefault="002609D9" w:rsidP="00A33FCF">
            <w:pPr>
              <w:tabs>
                <w:tab w:val="left" w:pos="2410"/>
              </w:tabs>
              <w:ind w:left="441"/>
              <w:jc w:val="both"/>
              <w:rPr>
                <w:rFonts w:ascii="Arial" w:hAnsi="Arial" w:cs="Arial"/>
                <w:sz w:val="24"/>
                <w:szCs w:val="24"/>
                <w:u w:color="134984"/>
              </w:rPr>
            </w:pPr>
            <w:r w:rsidRPr="002609D9">
              <w:rPr>
                <w:rFonts w:ascii="Arial" w:hAnsi="Arial" w:cs="Arial"/>
                <w:sz w:val="24"/>
                <w:szCs w:val="24"/>
                <w:u w:color="134984"/>
              </w:rPr>
              <w:t>b) Porthcawl</w:t>
            </w:r>
          </w:p>
        </w:tc>
        <w:tc>
          <w:tcPr>
            <w:tcW w:w="1134" w:type="dxa"/>
            <w:shd w:val="clear" w:color="auto" w:fill="auto"/>
            <w:vAlign w:val="center"/>
          </w:tcPr>
          <w:p w14:paraId="378404D6" w14:textId="46AA2197" w:rsidR="00A33FCF" w:rsidRPr="002609D9" w:rsidRDefault="00A33FCF" w:rsidP="00A33FCF">
            <w:pPr>
              <w:tabs>
                <w:tab w:val="left" w:pos="2410"/>
              </w:tabs>
              <w:jc w:val="center"/>
              <w:rPr>
                <w:rFonts w:ascii="Arial" w:hAnsi="Arial" w:cs="Arial"/>
                <w:sz w:val="24"/>
                <w:szCs w:val="24"/>
                <w:u w:color="134984"/>
              </w:rPr>
            </w:pPr>
            <w:r w:rsidRPr="002609D9">
              <w:rPr>
                <w:rFonts w:ascii="Arial" w:eastAsia="Arial Unicode MS" w:hAnsi="Arial" w:cs="Arial"/>
                <w:sz w:val="24"/>
                <w:szCs w:val="24"/>
                <w:u w:color="134984"/>
              </w:rPr>
              <w:t>2.717 million</w:t>
            </w:r>
          </w:p>
        </w:tc>
        <w:tc>
          <w:tcPr>
            <w:tcW w:w="1134" w:type="dxa"/>
            <w:shd w:val="clear" w:color="auto" w:fill="auto"/>
            <w:vAlign w:val="center"/>
          </w:tcPr>
          <w:p w14:paraId="536676E9" w14:textId="77777777" w:rsidR="003C37ED" w:rsidRDefault="00A33FCF" w:rsidP="00A33FCF">
            <w:pPr>
              <w:tabs>
                <w:tab w:val="left" w:pos="2410"/>
              </w:tabs>
              <w:jc w:val="center"/>
              <w:rPr>
                <w:rFonts w:ascii="Arial" w:eastAsia="MS Mincho" w:hAnsi="Arial" w:cs="Arial"/>
                <w:sz w:val="24"/>
                <w:szCs w:val="24"/>
              </w:rPr>
            </w:pPr>
            <w:r w:rsidRPr="002609D9">
              <w:rPr>
                <w:rFonts w:ascii="Arial" w:eastAsia="MS Mincho" w:hAnsi="Arial" w:cs="Arial"/>
                <w:sz w:val="24"/>
                <w:szCs w:val="24"/>
              </w:rPr>
              <w:t>2</w:t>
            </w:r>
            <w:r w:rsidR="008639C1">
              <w:rPr>
                <w:rFonts w:ascii="Arial" w:eastAsia="MS Mincho" w:hAnsi="Arial" w:cs="Arial"/>
                <w:sz w:val="24"/>
                <w:szCs w:val="24"/>
              </w:rPr>
              <w:t>.</w:t>
            </w:r>
            <w:r w:rsidRPr="002609D9">
              <w:rPr>
                <w:rFonts w:ascii="Arial" w:eastAsia="MS Mincho" w:hAnsi="Arial" w:cs="Arial"/>
                <w:sz w:val="24"/>
                <w:szCs w:val="24"/>
              </w:rPr>
              <w:t>71</w:t>
            </w:r>
            <w:r w:rsidR="008639C1">
              <w:rPr>
                <w:rFonts w:ascii="Arial" w:eastAsia="MS Mincho" w:hAnsi="Arial" w:cs="Arial"/>
                <w:sz w:val="24"/>
                <w:szCs w:val="24"/>
              </w:rPr>
              <w:t>7</w:t>
            </w:r>
          </w:p>
          <w:p w14:paraId="5EBA48F4" w14:textId="55F281B2" w:rsidR="00A33FCF" w:rsidRPr="002609D9" w:rsidRDefault="008639C1" w:rsidP="00A33FCF">
            <w:pPr>
              <w:tabs>
                <w:tab w:val="left" w:pos="2410"/>
              </w:tabs>
              <w:jc w:val="center"/>
              <w:rPr>
                <w:rFonts w:ascii="Arial" w:hAnsi="Arial" w:cs="Arial"/>
                <w:sz w:val="24"/>
                <w:szCs w:val="24"/>
              </w:rPr>
            </w:pPr>
            <w:r>
              <w:rPr>
                <w:rFonts w:ascii="Arial" w:eastAsia="MS Mincho" w:hAnsi="Arial" w:cs="Arial"/>
                <w:sz w:val="24"/>
                <w:szCs w:val="24"/>
              </w:rPr>
              <w:t>million</w:t>
            </w:r>
          </w:p>
        </w:tc>
        <w:tc>
          <w:tcPr>
            <w:tcW w:w="1418" w:type="dxa"/>
            <w:shd w:val="clear" w:color="auto" w:fill="00B050"/>
            <w:vAlign w:val="center"/>
          </w:tcPr>
          <w:p w14:paraId="0648D94A" w14:textId="77777777" w:rsidR="003870AF" w:rsidRPr="00C85B19" w:rsidRDefault="003870AF" w:rsidP="00A33FCF">
            <w:pPr>
              <w:tabs>
                <w:tab w:val="left" w:pos="2410"/>
              </w:tabs>
              <w:jc w:val="center"/>
              <w:rPr>
                <w:rFonts w:ascii="Arial" w:hAnsi="Arial" w:cs="Arial"/>
                <w:b/>
                <w:bCs/>
                <w:sz w:val="24"/>
                <w:szCs w:val="24"/>
                <w:shd w:val="clear" w:color="auto" w:fill="00B050"/>
              </w:rPr>
            </w:pPr>
            <w:r w:rsidRPr="00C85B19">
              <w:rPr>
                <w:rFonts w:ascii="Arial" w:hAnsi="Arial" w:cs="Arial"/>
                <w:b/>
                <w:bCs/>
                <w:sz w:val="24"/>
                <w:szCs w:val="24"/>
                <w:shd w:val="clear" w:color="auto" w:fill="00B050"/>
              </w:rPr>
              <w:t>Green</w:t>
            </w:r>
          </w:p>
          <w:p w14:paraId="70D4AEE1" w14:textId="03E188E1" w:rsidR="00A33FCF" w:rsidRPr="00C85B19" w:rsidRDefault="003870AF" w:rsidP="00A33FCF">
            <w:pPr>
              <w:tabs>
                <w:tab w:val="left" w:pos="2410"/>
              </w:tabs>
              <w:jc w:val="center"/>
              <w:rPr>
                <w:rFonts w:ascii="Arial" w:eastAsia="Arial Unicode MS" w:hAnsi="Arial" w:cs="Arial"/>
                <w:sz w:val="24"/>
                <w:szCs w:val="24"/>
                <w:u w:color="134984"/>
              </w:rPr>
            </w:pPr>
            <w:r w:rsidRPr="00C85B19">
              <w:rPr>
                <w:rFonts w:ascii="Arial" w:hAnsi="Arial" w:cs="Arial"/>
                <w:b/>
                <w:bCs/>
                <w:sz w:val="24"/>
                <w:szCs w:val="24"/>
                <w:shd w:val="clear" w:color="auto" w:fill="00B050"/>
              </w:rPr>
              <w:t>2</w:t>
            </w:r>
            <w:r w:rsidR="008639C1" w:rsidRPr="00C85B19">
              <w:rPr>
                <w:rFonts w:ascii="Arial" w:hAnsi="Arial" w:cs="Arial"/>
                <w:b/>
                <w:bCs/>
                <w:sz w:val="24"/>
                <w:szCs w:val="24"/>
                <w:shd w:val="clear" w:color="auto" w:fill="00B050"/>
              </w:rPr>
              <w:t>.</w:t>
            </w:r>
            <w:r w:rsidRPr="00C85B19">
              <w:rPr>
                <w:rFonts w:ascii="Arial" w:hAnsi="Arial" w:cs="Arial"/>
                <w:b/>
                <w:bCs/>
                <w:sz w:val="24"/>
                <w:szCs w:val="24"/>
                <w:shd w:val="clear" w:color="auto" w:fill="00B050"/>
              </w:rPr>
              <w:t>805</w:t>
            </w:r>
            <w:r w:rsidR="008639C1" w:rsidRPr="00C85B19">
              <w:rPr>
                <w:rFonts w:ascii="Arial" w:hAnsi="Arial" w:cs="Arial"/>
                <w:b/>
                <w:bCs/>
                <w:sz w:val="24"/>
                <w:szCs w:val="24"/>
                <w:shd w:val="clear" w:color="auto" w:fill="00B050"/>
              </w:rPr>
              <w:t xml:space="preserve"> million</w:t>
            </w:r>
          </w:p>
        </w:tc>
        <w:tc>
          <w:tcPr>
            <w:tcW w:w="1417" w:type="dxa"/>
            <w:shd w:val="clear" w:color="auto" w:fill="auto"/>
            <w:vAlign w:val="center"/>
          </w:tcPr>
          <w:p w14:paraId="2A45E447" w14:textId="77777777" w:rsidR="00A33FCF" w:rsidRPr="002609D9" w:rsidRDefault="00A33FCF" w:rsidP="00A33FCF">
            <w:pPr>
              <w:tabs>
                <w:tab w:val="left" w:pos="348"/>
                <w:tab w:val="left" w:pos="2410"/>
              </w:tabs>
              <w:jc w:val="center"/>
              <w:rPr>
                <w:rFonts w:ascii="Arial" w:hAnsi="Arial" w:cs="Arial"/>
                <w:sz w:val="24"/>
                <w:szCs w:val="24"/>
                <w:highlight w:val="yellow"/>
              </w:rPr>
            </w:pPr>
            <w:r w:rsidRPr="002609D9">
              <w:rPr>
                <w:rFonts w:ascii="Verdana" w:eastAsia="Times New Roman" w:hAnsi="Verdana" w:cs="Times New Roman"/>
                <w:noProof/>
                <w:sz w:val="24"/>
                <w:szCs w:val="24"/>
                <w:lang w:eastAsia="en-GB"/>
              </w:rPr>
              <w:drawing>
                <wp:inline distT="0" distB="0" distL="0" distR="0" wp14:anchorId="418BA415" wp14:editId="2522A41B">
                  <wp:extent cx="177330" cy="334108"/>
                  <wp:effectExtent l="0" t="0" r="0" b="8890"/>
                  <wp:docPr id="27" name="Picture 27"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p A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95" cy="334419"/>
                          </a:xfrm>
                          <a:prstGeom prst="rect">
                            <a:avLst/>
                          </a:prstGeom>
                          <a:noFill/>
                          <a:ln>
                            <a:noFill/>
                          </a:ln>
                        </pic:spPr>
                      </pic:pic>
                    </a:graphicData>
                  </a:graphic>
                </wp:inline>
              </w:drawing>
            </w:r>
          </w:p>
        </w:tc>
      </w:tr>
      <w:tr w:rsidR="00A33FCF" w:rsidRPr="002609D9" w14:paraId="016CC91C" w14:textId="77777777" w:rsidTr="00312489">
        <w:trPr>
          <w:cantSplit/>
          <w:trHeight w:val="137"/>
        </w:trPr>
        <w:tc>
          <w:tcPr>
            <w:tcW w:w="5647" w:type="dxa"/>
            <w:shd w:val="clear" w:color="auto" w:fill="auto"/>
            <w:vAlign w:val="center"/>
          </w:tcPr>
          <w:p w14:paraId="4A52D8E5" w14:textId="78B90AC1" w:rsidR="00A33FCF" w:rsidRPr="002609D9" w:rsidRDefault="00A33FCF" w:rsidP="00A33FCF">
            <w:pPr>
              <w:tabs>
                <w:tab w:val="left" w:pos="2410"/>
              </w:tabs>
              <w:ind w:left="441"/>
              <w:jc w:val="both"/>
              <w:rPr>
                <w:rFonts w:ascii="Arial" w:hAnsi="Arial" w:cs="Arial"/>
                <w:sz w:val="24"/>
                <w:szCs w:val="24"/>
                <w:u w:color="134984"/>
              </w:rPr>
            </w:pPr>
            <w:r w:rsidRPr="002609D9">
              <w:rPr>
                <w:rFonts w:ascii="Arial" w:hAnsi="Arial" w:cs="Arial"/>
                <w:sz w:val="24"/>
                <w:szCs w:val="24"/>
                <w:u w:color="134984"/>
              </w:rPr>
              <w:t>c)</w:t>
            </w:r>
            <w:r w:rsidR="002609D9">
              <w:rPr>
                <w:rFonts w:ascii="Arial" w:hAnsi="Arial" w:cs="Arial"/>
                <w:sz w:val="24"/>
                <w:szCs w:val="24"/>
                <w:u w:color="134984"/>
              </w:rPr>
              <w:t xml:space="preserve"> </w:t>
            </w:r>
            <w:r w:rsidRPr="002609D9">
              <w:rPr>
                <w:rFonts w:ascii="Arial" w:hAnsi="Arial" w:cs="Arial"/>
                <w:sz w:val="24"/>
                <w:szCs w:val="24"/>
                <w:u w:color="134984"/>
              </w:rPr>
              <w:t>Maesteg</w:t>
            </w:r>
          </w:p>
        </w:tc>
        <w:tc>
          <w:tcPr>
            <w:tcW w:w="1134" w:type="dxa"/>
            <w:shd w:val="clear" w:color="auto" w:fill="auto"/>
            <w:vAlign w:val="center"/>
          </w:tcPr>
          <w:p w14:paraId="6757A7AD" w14:textId="563F3C9D" w:rsidR="00A33FCF" w:rsidRPr="002609D9" w:rsidRDefault="008639C1" w:rsidP="00A33FCF">
            <w:pPr>
              <w:tabs>
                <w:tab w:val="left" w:pos="2410"/>
              </w:tabs>
              <w:jc w:val="center"/>
              <w:rPr>
                <w:rFonts w:ascii="Arial" w:eastAsia="Arial Unicode MS" w:hAnsi="Arial" w:cs="Arial"/>
                <w:sz w:val="24"/>
                <w:szCs w:val="24"/>
                <w:u w:color="134984"/>
              </w:rPr>
            </w:pPr>
            <w:r>
              <w:rPr>
                <w:rFonts w:ascii="Arial" w:hAnsi="Arial" w:cs="Arial"/>
                <w:color w:val="000000" w:themeColor="text1"/>
                <w:sz w:val="24"/>
                <w:szCs w:val="24"/>
              </w:rPr>
              <w:t>0.</w:t>
            </w:r>
            <w:r w:rsidR="00A33FCF" w:rsidRPr="002609D9">
              <w:rPr>
                <w:rFonts w:ascii="Arial" w:hAnsi="Arial" w:cs="Arial"/>
                <w:color w:val="000000" w:themeColor="text1"/>
                <w:sz w:val="24"/>
                <w:szCs w:val="24"/>
              </w:rPr>
              <w:t>906</w:t>
            </w:r>
            <w:r>
              <w:rPr>
                <w:rFonts w:ascii="Arial" w:hAnsi="Arial" w:cs="Arial"/>
                <w:color w:val="000000" w:themeColor="text1"/>
                <w:sz w:val="24"/>
                <w:szCs w:val="24"/>
              </w:rPr>
              <w:t xml:space="preserve"> million</w:t>
            </w:r>
          </w:p>
        </w:tc>
        <w:tc>
          <w:tcPr>
            <w:tcW w:w="1134" w:type="dxa"/>
            <w:shd w:val="clear" w:color="auto" w:fill="auto"/>
            <w:vAlign w:val="center"/>
          </w:tcPr>
          <w:p w14:paraId="28C87390" w14:textId="53052A7A" w:rsidR="00A33FCF" w:rsidRPr="002609D9" w:rsidRDefault="008639C1" w:rsidP="00A33FCF">
            <w:pPr>
              <w:tabs>
                <w:tab w:val="left" w:pos="2410"/>
              </w:tabs>
              <w:jc w:val="center"/>
              <w:rPr>
                <w:rFonts w:ascii="Arial" w:hAnsi="Arial" w:cs="Arial"/>
                <w:sz w:val="24"/>
                <w:szCs w:val="24"/>
              </w:rPr>
            </w:pPr>
            <w:r>
              <w:rPr>
                <w:rFonts w:ascii="Arial" w:hAnsi="Arial" w:cs="Arial"/>
                <w:color w:val="000000" w:themeColor="text1"/>
                <w:sz w:val="24"/>
                <w:szCs w:val="24"/>
              </w:rPr>
              <w:t>0.</w:t>
            </w:r>
            <w:r w:rsidR="00A33FCF" w:rsidRPr="002609D9">
              <w:rPr>
                <w:rFonts w:ascii="Arial" w:hAnsi="Arial" w:cs="Arial"/>
                <w:color w:val="000000" w:themeColor="text1"/>
                <w:sz w:val="24"/>
                <w:szCs w:val="24"/>
              </w:rPr>
              <w:t>906</w:t>
            </w:r>
            <w:r>
              <w:rPr>
                <w:rFonts w:ascii="Arial" w:hAnsi="Arial" w:cs="Arial"/>
                <w:color w:val="000000" w:themeColor="text1"/>
                <w:sz w:val="24"/>
                <w:szCs w:val="24"/>
              </w:rPr>
              <w:t xml:space="preserve"> million</w:t>
            </w:r>
          </w:p>
        </w:tc>
        <w:tc>
          <w:tcPr>
            <w:tcW w:w="1418" w:type="dxa"/>
            <w:shd w:val="clear" w:color="auto" w:fill="00B050"/>
            <w:vAlign w:val="center"/>
          </w:tcPr>
          <w:p w14:paraId="69529CDE" w14:textId="77777777" w:rsidR="003870AF" w:rsidRPr="00C85B19" w:rsidRDefault="003870AF" w:rsidP="00A33FCF">
            <w:pPr>
              <w:tabs>
                <w:tab w:val="left" w:pos="2410"/>
              </w:tabs>
              <w:jc w:val="center"/>
              <w:rPr>
                <w:rFonts w:ascii="Arial" w:hAnsi="Arial" w:cs="Arial"/>
                <w:b/>
                <w:bCs/>
                <w:sz w:val="24"/>
                <w:szCs w:val="24"/>
                <w:shd w:val="clear" w:color="auto" w:fill="00B050"/>
              </w:rPr>
            </w:pPr>
            <w:r w:rsidRPr="00C85B19">
              <w:rPr>
                <w:rFonts w:ascii="Arial" w:hAnsi="Arial" w:cs="Arial"/>
                <w:b/>
                <w:bCs/>
                <w:sz w:val="24"/>
                <w:szCs w:val="24"/>
                <w:shd w:val="clear" w:color="auto" w:fill="00B050"/>
              </w:rPr>
              <w:t>Green</w:t>
            </w:r>
          </w:p>
          <w:p w14:paraId="2D061B61" w14:textId="083B6330" w:rsidR="00A33FCF" w:rsidRPr="00C85B19" w:rsidRDefault="008639C1" w:rsidP="00A33FCF">
            <w:pPr>
              <w:tabs>
                <w:tab w:val="left" w:pos="2410"/>
              </w:tabs>
              <w:jc w:val="center"/>
              <w:rPr>
                <w:rFonts w:ascii="Arial" w:eastAsia="Arial Unicode MS" w:hAnsi="Arial" w:cs="Arial"/>
                <w:sz w:val="24"/>
                <w:szCs w:val="24"/>
                <w:u w:color="134984"/>
              </w:rPr>
            </w:pPr>
            <w:r w:rsidRPr="00C85B19">
              <w:rPr>
                <w:rFonts w:ascii="Arial" w:hAnsi="Arial" w:cs="Arial"/>
                <w:b/>
                <w:bCs/>
                <w:sz w:val="24"/>
                <w:szCs w:val="24"/>
                <w:shd w:val="clear" w:color="auto" w:fill="00B050"/>
              </w:rPr>
              <w:t>0.</w:t>
            </w:r>
            <w:r w:rsidR="003870AF" w:rsidRPr="00C85B19">
              <w:rPr>
                <w:rFonts w:ascii="Arial" w:hAnsi="Arial" w:cs="Arial"/>
                <w:b/>
                <w:bCs/>
                <w:sz w:val="24"/>
                <w:szCs w:val="24"/>
                <w:shd w:val="clear" w:color="auto" w:fill="00B050"/>
              </w:rPr>
              <w:t>95</w:t>
            </w:r>
            <w:r w:rsidRPr="00C85B19">
              <w:rPr>
                <w:rFonts w:ascii="Arial" w:hAnsi="Arial" w:cs="Arial"/>
                <w:b/>
                <w:bCs/>
                <w:sz w:val="24"/>
                <w:szCs w:val="24"/>
                <w:shd w:val="clear" w:color="auto" w:fill="00B050"/>
              </w:rPr>
              <w:t>9 million</w:t>
            </w:r>
          </w:p>
        </w:tc>
        <w:tc>
          <w:tcPr>
            <w:tcW w:w="1417" w:type="dxa"/>
            <w:shd w:val="clear" w:color="auto" w:fill="auto"/>
            <w:vAlign w:val="center"/>
          </w:tcPr>
          <w:p w14:paraId="5E551754" w14:textId="10F125E7" w:rsidR="00A33FCF" w:rsidRPr="002609D9" w:rsidRDefault="003870AF" w:rsidP="00A33FCF">
            <w:pPr>
              <w:tabs>
                <w:tab w:val="left" w:pos="348"/>
                <w:tab w:val="left" w:pos="2410"/>
              </w:tabs>
              <w:jc w:val="center"/>
              <w:rPr>
                <w:rFonts w:ascii="Verdana" w:eastAsia="Times New Roman" w:hAnsi="Verdana" w:cs="Times New Roman"/>
                <w:noProof/>
                <w:sz w:val="24"/>
                <w:szCs w:val="24"/>
                <w:lang w:eastAsia="en-GB"/>
              </w:rPr>
            </w:pPr>
            <w:r w:rsidRPr="002609D9">
              <w:rPr>
                <w:rFonts w:ascii="Verdana" w:eastAsia="Times New Roman" w:hAnsi="Verdana" w:cs="Times New Roman"/>
                <w:noProof/>
                <w:sz w:val="24"/>
                <w:szCs w:val="24"/>
                <w:lang w:eastAsia="en-GB"/>
              </w:rPr>
              <w:drawing>
                <wp:inline distT="0" distB="0" distL="0" distR="0" wp14:anchorId="0E47C7F1" wp14:editId="72CE24CA">
                  <wp:extent cx="177330" cy="334108"/>
                  <wp:effectExtent l="0" t="0" r="0" b="8890"/>
                  <wp:docPr id="4" name="Picture 4"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p A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95" cy="334419"/>
                          </a:xfrm>
                          <a:prstGeom prst="rect">
                            <a:avLst/>
                          </a:prstGeom>
                          <a:noFill/>
                          <a:ln>
                            <a:noFill/>
                          </a:ln>
                        </pic:spPr>
                      </pic:pic>
                    </a:graphicData>
                  </a:graphic>
                </wp:inline>
              </w:drawing>
            </w:r>
          </w:p>
        </w:tc>
      </w:tr>
      <w:tr w:rsidR="00A33FCF" w:rsidRPr="00CF4D56" w14:paraId="3BE14EEB" w14:textId="77777777" w:rsidTr="00312489">
        <w:trPr>
          <w:cantSplit/>
          <w:trHeight w:val="542"/>
        </w:trPr>
        <w:tc>
          <w:tcPr>
            <w:tcW w:w="5647" w:type="dxa"/>
            <w:shd w:val="clear" w:color="auto" w:fill="auto"/>
            <w:vAlign w:val="center"/>
          </w:tcPr>
          <w:p w14:paraId="51C0AFF1" w14:textId="77777777" w:rsidR="00A33FCF" w:rsidRPr="007C6A99" w:rsidRDefault="00A33FCF" w:rsidP="00A33FCF">
            <w:pPr>
              <w:tabs>
                <w:tab w:val="left" w:pos="2410"/>
              </w:tabs>
              <w:rPr>
                <w:rFonts w:ascii="Arial" w:hAnsi="Arial" w:cs="Arial"/>
                <w:sz w:val="24"/>
                <w:szCs w:val="24"/>
                <w:u w:color="134984"/>
              </w:rPr>
            </w:pPr>
            <w:r w:rsidRPr="007C6A99">
              <w:rPr>
                <w:rFonts w:ascii="Arial" w:hAnsi="Arial" w:cs="Arial"/>
                <w:sz w:val="24"/>
                <w:szCs w:val="24"/>
                <w:u w:color="134984"/>
              </w:rPr>
              <w:t xml:space="preserve">The number of vacant premises in town centres </w:t>
            </w:r>
            <w:r w:rsidRPr="007C6A99">
              <w:rPr>
                <w:rFonts w:ascii="Arial" w:hAnsi="Arial" w:cs="Arial"/>
                <w:b/>
                <w:i/>
                <w:sz w:val="24"/>
                <w:szCs w:val="24"/>
                <w:u w:color="134984"/>
              </w:rPr>
              <w:t>(Lower)</w:t>
            </w:r>
          </w:p>
          <w:p w14:paraId="682A92EE" w14:textId="77777777" w:rsidR="00A33FCF" w:rsidRPr="007C6A99" w:rsidRDefault="00A33FCF" w:rsidP="00A33FCF">
            <w:pPr>
              <w:pStyle w:val="ListParagraph"/>
              <w:numPr>
                <w:ilvl w:val="0"/>
                <w:numId w:val="1"/>
              </w:numPr>
              <w:tabs>
                <w:tab w:val="left" w:pos="2410"/>
              </w:tabs>
              <w:spacing w:after="0" w:line="240" w:lineRule="auto"/>
              <w:ind w:left="714" w:hanging="357"/>
              <w:rPr>
                <w:rFonts w:ascii="Arial" w:hAnsi="Arial" w:cs="Arial"/>
                <w:sz w:val="24"/>
                <w:szCs w:val="24"/>
                <w:u w:color="134984"/>
              </w:rPr>
            </w:pPr>
            <w:r w:rsidRPr="007C6A99">
              <w:rPr>
                <w:rFonts w:ascii="Arial" w:hAnsi="Arial" w:cs="Arial"/>
                <w:sz w:val="24"/>
                <w:szCs w:val="24"/>
                <w:u w:color="134984"/>
              </w:rPr>
              <w:t>Bridgend</w:t>
            </w:r>
          </w:p>
        </w:tc>
        <w:tc>
          <w:tcPr>
            <w:tcW w:w="1134" w:type="dxa"/>
            <w:shd w:val="clear" w:color="auto" w:fill="auto"/>
            <w:vAlign w:val="center"/>
          </w:tcPr>
          <w:p w14:paraId="4453A142" w14:textId="26264D95" w:rsidR="00A33FCF" w:rsidRPr="007C6A99" w:rsidRDefault="00A33FCF" w:rsidP="00A33FCF">
            <w:pPr>
              <w:pStyle w:val="TableParagraph"/>
              <w:spacing w:before="100" w:beforeAutospacing="1"/>
              <w:jc w:val="center"/>
              <w:rPr>
                <w:rFonts w:ascii="Arial" w:hAnsi="Arial" w:cs="Arial"/>
                <w:color w:val="auto"/>
                <w:sz w:val="24"/>
                <w:szCs w:val="24"/>
                <w:u w:color="134984"/>
              </w:rPr>
            </w:pPr>
            <w:r w:rsidRPr="007C6A99">
              <w:rPr>
                <w:rFonts w:ascii="Arial" w:hAnsi="Arial" w:cs="Arial"/>
                <w:color w:val="auto"/>
                <w:sz w:val="24"/>
                <w:szCs w:val="24"/>
                <w:u w:color="134984"/>
              </w:rPr>
              <w:t>7</w:t>
            </w:r>
            <w:r>
              <w:rPr>
                <w:rFonts w:ascii="Arial" w:hAnsi="Arial" w:cs="Arial"/>
                <w:color w:val="auto"/>
                <w:sz w:val="24"/>
                <w:szCs w:val="24"/>
                <w:u w:color="134984"/>
              </w:rPr>
              <w:t>8</w:t>
            </w:r>
          </w:p>
        </w:tc>
        <w:tc>
          <w:tcPr>
            <w:tcW w:w="1134" w:type="dxa"/>
            <w:vAlign w:val="center"/>
          </w:tcPr>
          <w:p w14:paraId="575E30ED" w14:textId="343A1D71" w:rsidR="00A33FCF" w:rsidRPr="007C6A99" w:rsidRDefault="00A33FCF" w:rsidP="00A33FCF">
            <w:pPr>
              <w:pStyle w:val="TableParagraph"/>
              <w:jc w:val="center"/>
              <w:rPr>
                <w:rFonts w:ascii="Arial" w:hAnsi="Arial" w:cs="Arial"/>
                <w:color w:val="auto"/>
                <w:sz w:val="24"/>
                <w:szCs w:val="24"/>
                <w:u w:color="134984"/>
              </w:rPr>
            </w:pPr>
            <w:r>
              <w:rPr>
                <w:rFonts w:ascii="Arial" w:eastAsia="MS Mincho" w:hAnsi="Arial" w:cs="Arial"/>
                <w:sz w:val="24"/>
                <w:szCs w:val="24"/>
              </w:rPr>
              <w:t>Bench marking</w:t>
            </w:r>
          </w:p>
        </w:tc>
        <w:tc>
          <w:tcPr>
            <w:tcW w:w="1418" w:type="dxa"/>
            <w:shd w:val="clear" w:color="auto" w:fill="auto"/>
            <w:vAlign w:val="center"/>
          </w:tcPr>
          <w:p w14:paraId="5387C6AB" w14:textId="400F1957" w:rsidR="00A33FCF" w:rsidRPr="007C6A99" w:rsidRDefault="00A96AC4" w:rsidP="00A33FCF">
            <w:pPr>
              <w:pBdr>
                <w:top w:val="nil"/>
                <w:left w:val="nil"/>
                <w:bottom w:val="nil"/>
                <w:right w:val="nil"/>
                <w:between w:val="nil"/>
                <w:bar w:val="nil"/>
              </w:pBdr>
              <w:tabs>
                <w:tab w:val="left" w:pos="2410"/>
              </w:tabs>
              <w:jc w:val="center"/>
              <w:rPr>
                <w:rFonts w:ascii="Arial" w:eastAsia="Arial Unicode MS" w:hAnsi="Arial" w:cs="Arial"/>
                <w:sz w:val="24"/>
                <w:szCs w:val="24"/>
                <w:u w:color="134984"/>
              </w:rPr>
            </w:pPr>
            <w:r>
              <w:rPr>
                <w:rFonts w:ascii="Arial" w:eastAsia="Arial Unicode MS" w:hAnsi="Arial" w:cs="Arial"/>
                <w:sz w:val="24"/>
                <w:szCs w:val="24"/>
                <w:u w:color="134984"/>
              </w:rPr>
              <w:t>78</w:t>
            </w:r>
          </w:p>
        </w:tc>
        <w:tc>
          <w:tcPr>
            <w:tcW w:w="1417" w:type="dxa"/>
            <w:shd w:val="clear" w:color="auto" w:fill="auto"/>
            <w:vAlign w:val="center"/>
          </w:tcPr>
          <w:p w14:paraId="1ADD6E68" w14:textId="374664C7" w:rsidR="00A33FCF" w:rsidRPr="00CF4D56" w:rsidRDefault="003F0887" w:rsidP="00A33FCF">
            <w:pPr>
              <w:pStyle w:val="TableParagraph"/>
              <w:jc w:val="center"/>
              <w:rPr>
                <w:rFonts w:ascii="Arial" w:hAnsi="Arial" w:cs="Arial"/>
                <w:noProof/>
                <w:sz w:val="24"/>
                <w:szCs w:val="24"/>
                <w:lang w:val="en-GB"/>
              </w:rPr>
            </w:pPr>
            <w:r>
              <w:rPr>
                <w:b/>
                <w:noProof/>
              </w:rPr>
              <mc:AlternateContent>
                <mc:Choice Requires="wps">
                  <w:drawing>
                    <wp:inline distT="0" distB="0" distL="0" distR="0" wp14:anchorId="2294F8DE" wp14:editId="67C84929">
                      <wp:extent cx="442595" cy="187960"/>
                      <wp:effectExtent l="19050" t="19050" r="14605" b="40640"/>
                      <wp:docPr id="26" name="Left-Right Arrow 3" descr="Arrown meaning SAME"/>
                      <wp:cNvGraphicFramePr/>
                      <a:graphic xmlns:a="http://schemas.openxmlformats.org/drawingml/2006/main">
                        <a:graphicData uri="http://schemas.microsoft.com/office/word/2010/wordprocessingShape">
                          <wps:wsp>
                            <wps:cNvSpPr/>
                            <wps:spPr>
                              <a:xfrm>
                                <a:off x="0" y="0"/>
                                <a:ext cx="442595" cy="187960"/>
                              </a:xfrm>
                              <a:prstGeom prst="leftRightArrow">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AF9002" id="Left-Right Arrow 3" o:spid="_x0000_s1026" type="#_x0000_t69" alt="Arrown meaning SAME" style="width:34.85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" adj="4587" fillcolor="black [3213]" strokecolor="black [3213]" strokeweight="1pt">
                      <w10:anchorlock/>
                    </v:shape>
                  </w:pict>
                </mc:Fallback>
              </mc:AlternateContent>
            </w:r>
          </w:p>
        </w:tc>
      </w:tr>
      <w:tr w:rsidR="00A33FCF" w:rsidRPr="00CF4D56" w14:paraId="7972B5F8" w14:textId="77777777" w:rsidTr="00312489">
        <w:trPr>
          <w:cantSplit/>
          <w:trHeight w:val="17"/>
        </w:trPr>
        <w:tc>
          <w:tcPr>
            <w:tcW w:w="5647" w:type="dxa"/>
            <w:shd w:val="clear" w:color="auto" w:fill="auto"/>
            <w:vAlign w:val="center"/>
          </w:tcPr>
          <w:p w14:paraId="4D9D5D9E" w14:textId="77777777" w:rsidR="00A33FCF" w:rsidRPr="007C6A99" w:rsidRDefault="00A33FCF" w:rsidP="00A33FCF">
            <w:pPr>
              <w:pStyle w:val="ListParagraph"/>
              <w:numPr>
                <w:ilvl w:val="0"/>
                <w:numId w:val="1"/>
              </w:numPr>
              <w:tabs>
                <w:tab w:val="left" w:pos="2410"/>
              </w:tabs>
              <w:spacing w:after="0" w:line="240" w:lineRule="auto"/>
              <w:rPr>
                <w:rFonts w:ascii="Arial" w:hAnsi="Arial" w:cs="Arial"/>
                <w:sz w:val="24"/>
                <w:szCs w:val="24"/>
                <w:u w:color="134984"/>
              </w:rPr>
            </w:pPr>
            <w:r w:rsidRPr="007C6A99">
              <w:rPr>
                <w:rFonts w:ascii="Arial" w:hAnsi="Arial" w:cs="Arial"/>
                <w:sz w:val="24"/>
                <w:szCs w:val="24"/>
                <w:u w:color="134984"/>
              </w:rPr>
              <w:t>Maesteg</w:t>
            </w:r>
          </w:p>
        </w:tc>
        <w:tc>
          <w:tcPr>
            <w:tcW w:w="1134" w:type="dxa"/>
            <w:shd w:val="clear" w:color="auto" w:fill="auto"/>
            <w:vAlign w:val="center"/>
          </w:tcPr>
          <w:p w14:paraId="291D64D8" w14:textId="363C23BE" w:rsidR="00A33FCF" w:rsidRPr="007C6A99" w:rsidRDefault="00A33FCF" w:rsidP="00A33FCF">
            <w:pPr>
              <w:pStyle w:val="TableParagraph"/>
              <w:spacing w:before="100" w:beforeAutospacing="1"/>
              <w:jc w:val="center"/>
              <w:rPr>
                <w:rFonts w:ascii="Arial" w:hAnsi="Arial" w:cs="Arial"/>
                <w:color w:val="auto"/>
                <w:sz w:val="24"/>
                <w:szCs w:val="24"/>
                <w:u w:color="134984"/>
              </w:rPr>
            </w:pPr>
            <w:r w:rsidRPr="007C6A99">
              <w:rPr>
                <w:rFonts w:ascii="Arial" w:hAnsi="Arial" w:cs="Arial"/>
                <w:color w:val="auto"/>
                <w:sz w:val="24"/>
                <w:szCs w:val="24"/>
                <w:u w:color="134984"/>
              </w:rPr>
              <w:t>1</w:t>
            </w:r>
            <w:r>
              <w:rPr>
                <w:rFonts w:ascii="Arial" w:hAnsi="Arial" w:cs="Arial"/>
                <w:color w:val="auto"/>
                <w:sz w:val="24"/>
                <w:szCs w:val="24"/>
                <w:u w:color="134984"/>
              </w:rPr>
              <w:t>9</w:t>
            </w:r>
          </w:p>
        </w:tc>
        <w:tc>
          <w:tcPr>
            <w:tcW w:w="1134" w:type="dxa"/>
            <w:vAlign w:val="center"/>
          </w:tcPr>
          <w:p w14:paraId="67B28244" w14:textId="3488483A" w:rsidR="00A33FCF" w:rsidRPr="007C6A99" w:rsidRDefault="00A33FCF" w:rsidP="00A33FCF">
            <w:pPr>
              <w:pStyle w:val="TableParagraph"/>
              <w:jc w:val="center"/>
              <w:rPr>
                <w:rFonts w:ascii="Arial" w:hAnsi="Arial" w:cs="Arial"/>
                <w:color w:val="auto"/>
                <w:sz w:val="24"/>
                <w:szCs w:val="24"/>
                <w:u w:color="134984"/>
              </w:rPr>
            </w:pPr>
            <w:r>
              <w:rPr>
                <w:rFonts w:ascii="Arial" w:eastAsia="MS Mincho" w:hAnsi="Arial" w:cs="Arial"/>
                <w:sz w:val="24"/>
                <w:szCs w:val="24"/>
              </w:rPr>
              <w:t>Bench marking</w:t>
            </w:r>
          </w:p>
        </w:tc>
        <w:tc>
          <w:tcPr>
            <w:tcW w:w="1418" w:type="dxa"/>
            <w:shd w:val="clear" w:color="auto" w:fill="auto"/>
            <w:vAlign w:val="center"/>
          </w:tcPr>
          <w:p w14:paraId="463C55B3" w14:textId="2EE94D0F" w:rsidR="00A33FCF" w:rsidRPr="007C6A99" w:rsidRDefault="00A96AC4" w:rsidP="00A33FCF">
            <w:pPr>
              <w:pBdr>
                <w:top w:val="nil"/>
                <w:left w:val="nil"/>
                <w:bottom w:val="nil"/>
                <w:right w:val="nil"/>
                <w:between w:val="nil"/>
                <w:bar w:val="nil"/>
              </w:pBdr>
              <w:tabs>
                <w:tab w:val="left" w:pos="2410"/>
              </w:tabs>
              <w:jc w:val="center"/>
              <w:rPr>
                <w:rFonts w:ascii="Arial" w:eastAsia="Arial Unicode MS" w:hAnsi="Arial" w:cs="Arial"/>
                <w:sz w:val="24"/>
                <w:szCs w:val="24"/>
                <w:u w:color="134984"/>
              </w:rPr>
            </w:pPr>
            <w:r>
              <w:rPr>
                <w:rFonts w:ascii="Arial" w:eastAsia="Arial Unicode MS" w:hAnsi="Arial" w:cs="Arial"/>
                <w:sz w:val="24"/>
                <w:szCs w:val="24"/>
                <w:u w:color="134984"/>
              </w:rPr>
              <w:t>18</w:t>
            </w:r>
          </w:p>
        </w:tc>
        <w:tc>
          <w:tcPr>
            <w:tcW w:w="1417" w:type="dxa"/>
            <w:shd w:val="clear" w:color="auto" w:fill="auto"/>
            <w:vAlign w:val="center"/>
          </w:tcPr>
          <w:p w14:paraId="13B09C8E" w14:textId="35081EF1" w:rsidR="00A33FCF" w:rsidRPr="00CF4D56" w:rsidRDefault="00A96AC4" w:rsidP="00A33FCF">
            <w:pPr>
              <w:pStyle w:val="TableParagraph"/>
              <w:jc w:val="center"/>
              <w:rPr>
                <w:rFonts w:ascii="Arial" w:hAnsi="Arial" w:cs="Arial"/>
                <w:noProof/>
                <w:sz w:val="24"/>
                <w:szCs w:val="24"/>
                <w:lang w:val="en-GB"/>
              </w:rPr>
            </w:pPr>
            <w:r w:rsidRPr="00CF4D56">
              <w:rPr>
                <w:rFonts w:ascii="Verdana" w:eastAsia="Times New Roman" w:hAnsi="Verdana" w:cs="Times New Roman"/>
                <w:noProof/>
                <w:sz w:val="24"/>
                <w:szCs w:val="24"/>
              </w:rPr>
              <w:drawing>
                <wp:inline distT="0" distB="0" distL="0" distR="0" wp14:anchorId="1397D05B" wp14:editId="4220ED81">
                  <wp:extent cx="177330" cy="334108"/>
                  <wp:effectExtent l="0" t="0" r="0" b="8890"/>
                  <wp:docPr id="22" name="Picture 22"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p A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95" cy="334419"/>
                          </a:xfrm>
                          <a:prstGeom prst="rect">
                            <a:avLst/>
                          </a:prstGeom>
                          <a:noFill/>
                          <a:ln>
                            <a:noFill/>
                          </a:ln>
                        </pic:spPr>
                      </pic:pic>
                    </a:graphicData>
                  </a:graphic>
                </wp:inline>
              </w:drawing>
            </w:r>
          </w:p>
        </w:tc>
      </w:tr>
      <w:tr w:rsidR="00A33FCF" w:rsidRPr="00CF4D56" w14:paraId="6ED48EE9" w14:textId="77777777" w:rsidTr="00312489">
        <w:trPr>
          <w:cantSplit/>
          <w:trHeight w:val="344"/>
        </w:trPr>
        <w:tc>
          <w:tcPr>
            <w:tcW w:w="5647" w:type="dxa"/>
            <w:shd w:val="clear" w:color="auto" w:fill="auto"/>
            <w:vAlign w:val="center"/>
          </w:tcPr>
          <w:p w14:paraId="40BBE8C0" w14:textId="77777777" w:rsidR="00A33FCF" w:rsidRPr="007C6A99" w:rsidRDefault="00A33FCF" w:rsidP="00A33FCF">
            <w:pPr>
              <w:pStyle w:val="ListParagraph"/>
              <w:numPr>
                <w:ilvl w:val="0"/>
                <w:numId w:val="1"/>
              </w:numPr>
              <w:tabs>
                <w:tab w:val="left" w:pos="2410"/>
              </w:tabs>
              <w:spacing w:after="0" w:line="240" w:lineRule="auto"/>
              <w:rPr>
                <w:rFonts w:ascii="Arial" w:hAnsi="Arial" w:cs="Arial"/>
                <w:sz w:val="24"/>
                <w:szCs w:val="24"/>
                <w:u w:color="134984"/>
              </w:rPr>
            </w:pPr>
            <w:r w:rsidRPr="007C6A99">
              <w:rPr>
                <w:rFonts w:ascii="Arial" w:hAnsi="Arial" w:cs="Arial"/>
                <w:sz w:val="24"/>
                <w:szCs w:val="24"/>
                <w:u w:color="134984"/>
              </w:rPr>
              <w:lastRenderedPageBreak/>
              <w:t>Porthcawl</w:t>
            </w:r>
          </w:p>
        </w:tc>
        <w:tc>
          <w:tcPr>
            <w:tcW w:w="1134" w:type="dxa"/>
            <w:shd w:val="clear" w:color="auto" w:fill="auto"/>
            <w:vAlign w:val="center"/>
          </w:tcPr>
          <w:p w14:paraId="03DCD8C2" w14:textId="161B9E7B" w:rsidR="00A33FCF" w:rsidRPr="007C6A99" w:rsidRDefault="00A33FCF" w:rsidP="00A33FCF">
            <w:pPr>
              <w:pStyle w:val="TableParagraph"/>
              <w:spacing w:before="100" w:beforeAutospacing="1"/>
              <w:jc w:val="center"/>
              <w:rPr>
                <w:rFonts w:ascii="Arial" w:hAnsi="Arial" w:cs="Arial"/>
                <w:color w:val="auto"/>
                <w:sz w:val="24"/>
                <w:szCs w:val="24"/>
                <w:u w:color="134984"/>
              </w:rPr>
            </w:pPr>
            <w:r>
              <w:rPr>
                <w:rFonts w:ascii="Arial" w:hAnsi="Arial" w:cs="Arial"/>
                <w:color w:val="auto"/>
                <w:sz w:val="24"/>
                <w:szCs w:val="24"/>
                <w:u w:color="134984"/>
              </w:rPr>
              <w:t>17</w:t>
            </w:r>
          </w:p>
        </w:tc>
        <w:tc>
          <w:tcPr>
            <w:tcW w:w="1134" w:type="dxa"/>
            <w:vAlign w:val="center"/>
          </w:tcPr>
          <w:p w14:paraId="4A743722" w14:textId="6B479A2E" w:rsidR="00A33FCF" w:rsidRPr="007C6A99" w:rsidRDefault="00A33FCF" w:rsidP="00A33FCF">
            <w:pPr>
              <w:pStyle w:val="TableParagraph"/>
              <w:jc w:val="center"/>
              <w:rPr>
                <w:rFonts w:ascii="Arial" w:hAnsi="Arial" w:cs="Arial"/>
                <w:color w:val="auto"/>
                <w:sz w:val="24"/>
                <w:szCs w:val="24"/>
                <w:u w:color="134984"/>
              </w:rPr>
            </w:pPr>
            <w:r>
              <w:rPr>
                <w:rFonts w:ascii="Arial" w:eastAsia="MS Mincho" w:hAnsi="Arial" w:cs="Arial"/>
                <w:sz w:val="24"/>
                <w:szCs w:val="24"/>
              </w:rPr>
              <w:t>Bench marking</w:t>
            </w:r>
          </w:p>
        </w:tc>
        <w:tc>
          <w:tcPr>
            <w:tcW w:w="1418" w:type="dxa"/>
            <w:shd w:val="clear" w:color="auto" w:fill="auto"/>
            <w:vAlign w:val="center"/>
          </w:tcPr>
          <w:p w14:paraId="6773F714" w14:textId="37E6F4C7" w:rsidR="00A33FCF" w:rsidRPr="007C6A99" w:rsidRDefault="00A96AC4" w:rsidP="00A33FCF">
            <w:pPr>
              <w:pBdr>
                <w:top w:val="nil"/>
                <w:left w:val="nil"/>
                <w:bottom w:val="nil"/>
                <w:right w:val="nil"/>
                <w:between w:val="nil"/>
                <w:bar w:val="nil"/>
              </w:pBdr>
              <w:tabs>
                <w:tab w:val="left" w:pos="2410"/>
              </w:tabs>
              <w:jc w:val="center"/>
              <w:rPr>
                <w:rFonts w:ascii="Arial" w:eastAsia="Arial Unicode MS" w:hAnsi="Arial" w:cs="Arial"/>
                <w:sz w:val="24"/>
                <w:szCs w:val="24"/>
                <w:u w:color="134984"/>
              </w:rPr>
            </w:pPr>
            <w:r>
              <w:rPr>
                <w:rFonts w:ascii="Arial" w:eastAsia="Arial Unicode MS" w:hAnsi="Arial" w:cs="Arial"/>
                <w:sz w:val="24"/>
                <w:szCs w:val="24"/>
                <w:u w:color="134984"/>
              </w:rPr>
              <w:t>15</w:t>
            </w:r>
          </w:p>
        </w:tc>
        <w:tc>
          <w:tcPr>
            <w:tcW w:w="1417" w:type="dxa"/>
            <w:shd w:val="clear" w:color="auto" w:fill="auto"/>
            <w:vAlign w:val="center"/>
          </w:tcPr>
          <w:p w14:paraId="66DAB166" w14:textId="47417C94" w:rsidR="00A33FCF" w:rsidRPr="00CF4D56" w:rsidRDefault="00A96AC4" w:rsidP="00A33FCF">
            <w:pPr>
              <w:pStyle w:val="TableParagraph"/>
              <w:jc w:val="center"/>
              <w:rPr>
                <w:rFonts w:ascii="Arial" w:hAnsi="Arial" w:cs="Arial"/>
                <w:noProof/>
                <w:sz w:val="24"/>
                <w:szCs w:val="24"/>
                <w:lang w:val="en-GB"/>
              </w:rPr>
            </w:pPr>
            <w:r w:rsidRPr="00CF4D56">
              <w:rPr>
                <w:rFonts w:ascii="Verdana" w:eastAsia="Times New Roman" w:hAnsi="Verdana" w:cs="Times New Roman"/>
                <w:noProof/>
                <w:sz w:val="24"/>
                <w:szCs w:val="24"/>
              </w:rPr>
              <w:drawing>
                <wp:inline distT="0" distB="0" distL="0" distR="0" wp14:anchorId="365507C4" wp14:editId="7717C769">
                  <wp:extent cx="177330" cy="334108"/>
                  <wp:effectExtent l="0" t="0" r="0" b="8890"/>
                  <wp:docPr id="2" name="Picture 2"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p A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95" cy="334419"/>
                          </a:xfrm>
                          <a:prstGeom prst="rect">
                            <a:avLst/>
                          </a:prstGeom>
                          <a:noFill/>
                          <a:ln>
                            <a:noFill/>
                          </a:ln>
                        </pic:spPr>
                      </pic:pic>
                    </a:graphicData>
                  </a:graphic>
                </wp:inline>
              </w:drawing>
            </w:r>
          </w:p>
        </w:tc>
      </w:tr>
      <w:tr w:rsidR="00A33FCF" w:rsidRPr="00CF4D56" w14:paraId="34967FA6" w14:textId="77777777" w:rsidTr="00312489">
        <w:trPr>
          <w:cantSplit/>
          <w:trHeight w:val="413"/>
        </w:trPr>
        <w:tc>
          <w:tcPr>
            <w:tcW w:w="5647" w:type="dxa"/>
            <w:shd w:val="clear" w:color="auto" w:fill="auto"/>
            <w:vAlign w:val="center"/>
          </w:tcPr>
          <w:p w14:paraId="6B7B8052" w14:textId="77777777" w:rsidR="00A33FCF" w:rsidRPr="007C6A99" w:rsidRDefault="00A33FCF" w:rsidP="00A33FCF">
            <w:pPr>
              <w:pStyle w:val="ListParagraph"/>
              <w:numPr>
                <w:ilvl w:val="0"/>
                <w:numId w:val="1"/>
              </w:numPr>
              <w:tabs>
                <w:tab w:val="left" w:pos="2410"/>
              </w:tabs>
              <w:spacing w:after="0" w:line="240" w:lineRule="auto"/>
              <w:rPr>
                <w:rFonts w:ascii="Arial" w:hAnsi="Arial" w:cs="Arial"/>
                <w:sz w:val="24"/>
                <w:szCs w:val="24"/>
                <w:u w:color="134984"/>
              </w:rPr>
            </w:pPr>
            <w:r w:rsidRPr="007C6A99">
              <w:rPr>
                <w:rFonts w:ascii="Arial" w:hAnsi="Arial" w:cs="Arial"/>
                <w:sz w:val="24"/>
                <w:szCs w:val="24"/>
                <w:u w:color="134984"/>
              </w:rPr>
              <w:t>Pencoed</w:t>
            </w:r>
          </w:p>
        </w:tc>
        <w:tc>
          <w:tcPr>
            <w:tcW w:w="1134" w:type="dxa"/>
            <w:shd w:val="clear" w:color="auto" w:fill="auto"/>
            <w:vAlign w:val="center"/>
          </w:tcPr>
          <w:p w14:paraId="7BF6B768" w14:textId="37E585FF" w:rsidR="00A33FCF" w:rsidRPr="007C6A99" w:rsidRDefault="00A33FCF" w:rsidP="00A33FCF">
            <w:pPr>
              <w:pStyle w:val="TableParagraph"/>
              <w:spacing w:before="100" w:beforeAutospacing="1"/>
              <w:jc w:val="center"/>
              <w:rPr>
                <w:rFonts w:ascii="Arial" w:hAnsi="Arial" w:cs="Arial"/>
                <w:color w:val="auto"/>
                <w:sz w:val="24"/>
                <w:szCs w:val="24"/>
                <w:u w:color="134984"/>
              </w:rPr>
            </w:pPr>
            <w:r>
              <w:rPr>
                <w:rFonts w:ascii="Arial" w:hAnsi="Arial" w:cs="Arial"/>
                <w:color w:val="auto"/>
                <w:sz w:val="24"/>
                <w:szCs w:val="24"/>
                <w:u w:color="134984"/>
              </w:rPr>
              <w:t>8</w:t>
            </w:r>
          </w:p>
        </w:tc>
        <w:tc>
          <w:tcPr>
            <w:tcW w:w="1134" w:type="dxa"/>
            <w:vAlign w:val="center"/>
          </w:tcPr>
          <w:p w14:paraId="42E70718" w14:textId="34F2D0FF" w:rsidR="00A33FCF" w:rsidRPr="007C6A99" w:rsidRDefault="00A33FCF" w:rsidP="00A33FCF">
            <w:pPr>
              <w:pStyle w:val="TableParagraph"/>
              <w:jc w:val="center"/>
              <w:rPr>
                <w:rFonts w:ascii="Arial" w:hAnsi="Arial" w:cs="Arial"/>
                <w:color w:val="auto"/>
                <w:sz w:val="24"/>
                <w:szCs w:val="24"/>
                <w:u w:color="134984"/>
              </w:rPr>
            </w:pPr>
            <w:r>
              <w:rPr>
                <w:rFonts w:ascii="Arial" w:eastAsia="MS Mincho" w:hAnsi="Arial" w:cs="Arial"/>
                <w:sz w:val="24"/>
                <w:szCs w:val="24"/>
              </w:rPr>
              <w:t>Bench marking</w:t>
            </w:r>
          </w:p>
        </w:tc>
        <w:tc>
          <w:tcPr>
            <w:tcW w:w="1418" w:type="dxa"/>
            <w:shd w:val="clear" w:color="auto" w:fill="auto"/>
            <w:vAlign w:val="center"/>
          </w:tcPr>
          <w:p w14:paraId="3407F65E" w14:textId="2896144D" w:rsidR="00A33FCF" w:rsidRPr="007C6A99" w:rsidRDefault="003870AF" w:rsidP="00A33FCF">
            <w:pPr>
              <w:pBdr>
                <w:top w:val="nil"/>
                <w:left w:val="nil"/>
                <w:bottom w:val="nil"/>
                <w:right w:val="nil"/>
                <w:between w:val="nil"/>
                <w:bar w:val="nil"/>
              </w:pBdr>
              <w:tabs>
                <w:tab w:val="left" w:pos="2410"/>
              </w:tabs>
              <w:jc w:val="center"/>
              <w:rPr>
                <w:rFonts w:ascii="Arial" w:eastAsia="Arial Unicode MS" w:hAnsi="Arial" w:cs="Arial"/>
                <w:sz w:val="24"/>
                <w:szCs w:val="24"/>
                <w:u w:color="134984"/>
              </w:rPr>
            </w:pPr>
            <w:r>
              <w:rPr>
                <w:rFonts w:ascii="Arial" w:eastAsia="Arial Unicode MS" w:hAnsi="Arial" w:cs="Arial"/>
                <w:sz w:val="24"/>
                <w:szCs w:val="24"/>
                <w:u w:color="134984"/>
              </w:rPr>
              <w:t>7</w:t>
            </w:r>
          </w:p>
        </w:tc>
        <w:tc>
          <w:tcPr>
            <w:tcW w:w="1417" w:type="dxa"/>
            <w:shd w:val="clear" w:color="auto" w:fill="auto"/>
            <w:vAlign w:val="center"/>
          </w:tcPr>
          <w:p w14:paraId="3083350A" w14:textId="6B9B493F" w:rsidR="00A33FCF" w:rsidRPr="00CF4D56" w:rsidRDefault="003870AF" w:rsidP="00A33FCF">
            <w:pPr>
              <w:pStyle w:val="TableParagraph"/>
              <w:jc w:val="center"/>
              <w:rPr>
                <w:rFonts w:ascii="Arial" w:hAnsi="Arial" w:cs="Arial"/>
                <w:noProof/>
                <w:sz w:val="24"/>
                <w:szCs w:val="24"/>
                <w:lang w:val="en-GB"/>
              </w:rPr>
            </w:pPr>
            <w:r w:rsidRPr="00CF4D56">
              <w:rPr>
                <w:rFonts w:ascii="Verdana" w:eastAsia="Times New Roman" w:hAnsi="Verdana" w:cs="Times New Roman"/>
                <w:noProof/>
                <w:sz w:val="24"/>
                <w:szCs w:val="24"/>
              </w:rPr>
              <w:drawing>
                <wp:inline distT="0" distB="0" distL="0" distR="0" wp14:anchorId="3F55F87D" wp14:editId="602A9DF6">
                  <wp:extent cx="177330" cy="334108"/>
                  <wp:effectExtent l="0" t="0" r="0" b="8890"/>
                  <wp:docPr id="3" name="Picture 3"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p A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95" cy="334419"/>
                          </a:xfrm>
                          <a:prstGeom prst="rect">
                            <a:avLst/>
                          </a:prstGeom>
                          <a:noFill/>
                          <a:ln>
                            <a:noFill/>
                          </a:ln>
                        </pic:spPr>
                      </pic:pic>
                    </a:graphicData>
                  </a:graphic>
                </wp:inline>
              </w:drawing>
            </w:r>
          </w:p>
        </w:tc>
      </w:tr>
      <w:tr w:rsidR="005C6F5B" w:rsidRPr="00CF4D56" w14:paraId="39E2B6C4" w14:textId="77777777" w:rsidTr="00312489">
        <w:trPr>
          <w:cantSplit/>
          <w:trHeight w:val="413"/>
        </w:trPr>
        <w:tc>
          <w:tcPr>
            <w:tcW w:w="5647" w:type="dxa"/>
            <w:shd w:val="clear" w:color="auto" w:fill="auto"/>
            <w:vAlign w:val="center"/>
          </w:tcPr>
          <w:p w14:paraId="0CABD3EE" w14:textId="77777777" w:rsidR="005C6F5B" w:rsidRPr="007C6A99" w:rsidRDefault="005C6F5B" w:rsidP="00AE4149">
            <w:pPr>
              <w:tabs>
                <w:tab w:val="left" w:pos="2410"/>
              </w:tabs>
              <w:rPr>
                <w:rFonts w:ascii="Arial" w:hAnsi="Arial" w:cs="Arial"/>
                <w:sz w:val="24"/>
                <w:szCs w:val="24"/>
                <w:u w:color="134984"/>
              </w:rPr>
            </w:pPr>
            <w:r w:rsidRPr="007C6A99">
              <w:rPr>
                <w:rFonts w:ascii="Arial" w:hAnsi="Arial" w:cs="Arial"/>
                <w:sz w:val="24"/>
                <w:szCs w:val="24"/>
                <w:u w:color="134984"/>
              </w:rPr>
              <w:t xml:space="preserve">Total annual expenditure by tourists </w:t>
            </w:r>
            <w:r w:rsidRPr="007C6A99">
              <w:rPr>
                <w:rFonts w:ascii="Arial" w:hAnsi="Arial" w:cs="Arial"/>
                <w:b/>
                <w:bCs/>
                <w:i/>
                <w:sz w:val="24"/>
                <w:szCs w:val="24"/>
                <w:u w:color="134984"/>
              </w:rPr>
              <w:t>(Higher)</w:t>
            </w:r>
          </w:p>
        </w:tc>
        <w:tc>
          <w:tcPr>
            <w:tcW w:w="1134" w:type="dxa"/>
            <w:shd w:val="clear" w:color="auto" w:fill="auto"/>
            <w:vAlign w:val="center"/>
          </w:tcPr>
          <w:p w14:paraId="36EE1605" w14:textId="57CAC625" w:rsidR="005C6F5B" w:rsidRPr="007C6A99" w:rsidRDefault="005C6F5B" w:rsidP="00AE4149">
            <w:pPr>
              <w:pStyle w:val="TableParagraph"/>
              <w:spacing w:before="100" w:beforeAutospacing="1"/>
              <w:jc w:val="center"/>
              <w:rPr>
                <w:rFonts w:ascii="Arial" w:hAnsi="Arial" w:cs="Arial"/>
                <w:color w:val="auto"/>
                <w:sz w:val="24"/>
                <w:szCs w:val="24"/>
                <w:highlight w:val="yellow"/>
                <w:u w:color="134984"/>
              </w:rPr>
            </w:pPr>
            <w:r w:rsidRPr="007C6A99">
              <w:rPr>
                <w:rFonts w:ascii="Arial" w:hAnsi="Arial" w:cs="Arial"/>
                <w:color w:val="auto"/>
                <w:sz w:val="24"/>
                <w:szCs w:val="24"/>
                <w:u w:color="134984"/>
              </w:rPr>
              <w:t>£</w:t>
            </w:r>
            <w:r w:rsidR="00E42A85">
              <w:rPr>
                <w:rFonts w:ascii="Arial" w:hAnsi="Arial" w:cs="Arial"/>
                <w:color w:val="auto"/>
                <w:sz w:val="24"/>
                <w:szCs w:val="24"/>
                <w:u w:color="134984"/>
              </w:rPr>
              <w:t>225</w:t>
            </w:r>
            <w:r w:rsidRPr="007C6A99">
              <w:rPr>
                <w:rFonts w:ascii="Arial" w:hAnsi="Arial" w:cs="Arial"/>
                <w:color w:val="auto"/>
                <w:sz w:val="24"/>
                <w:szCs w:val="24"/>
                <w:u w:color="134984"/>
              </w:rPr>
              <w:t xml:space="preserve"> million</w:t>
            </w:r>
          </w:p>
        </w:tc>
        <w:tc>
          <w:tcPr>
            <w:tcW w:w="1134" w:type="dxa"/>
            <w:shd w:val="clear" w:color="auto" w:fill="auto"/>
            <w:vAlign w:val="center"/>
          </w:tcPr>
          <w:p w14:paraId="66CF9F5F" w14:textId="47B6F1DE" w:rsidR="005C6F5B" w:rsidRPr="007C6A99" w:rsidRDefault="00A33FCF" w:rsidP="00AE4149">
            <w:pPr>
              <w:pStyle w:val="TableParagraph"/>
              <w:jc w:val="center"/>
              <w:rPr>
                <w:rFonts w:ascii="Arial" w:hAnsi="Arial" w:cs="Arial"/>
                <w:color w:val="auto"/>
                <w:sz w:val="24"/>
                <w:szCs w:val="24"/>
                <w:highlight w:val="yellow"/>
                <w:u w:color="134984"/>
              </w:rPr>
            </w:pPr>
            <w:r w:rsidRPr="00A630C9">
              <w:rPr>
                <w:rFonts w:ascii="Arial" w:hAnsi="Arial" w:cs="Arial"/>
                <w:sz w:val="24"/>
                <w:szCs w:val="24"/>
              </w:rPr>
              <w:t>£151</w:t>
            </w:r>
            <w:r>
              <w:rPr>
                <w:rFonts w:ascii="Arial" w:hAnsi="Arial" w:cs="Arial"/>
                <w:sz w:val="24"/>
                <w:szCs w:val="24"/>
              </w:rPr>
              <w:t xml:space="preserve"> </w:t>
            </w:r>
            <w:r w:rsidRPr="00A630C9">
              <w:rPr>
                <w:rFonts w:ascii="Arial" w:hAnsi="Arial" w:cs="Arial"/>
                <w:sz w:val="24"/>
                <w:szCs w:val="24"/>
              </w:rPr>
              <w:t>m</w:t>
            </w:r>
            <w:r>
              <w:rPr>
                <w:rFonts w:ascii="Arial" w:hAnsi="Arial" w:cs="Arial"/>
                <w:sz w:val="24"/>
                <w:szCs w:val="24"/>
              </w:rPr>
              <w:t>illion</w:t>
            </w:r>
          </w:p>
        </w:tc>
        <w:tc>
          <w:tcPr>
            <w:tcW w:w="1418" w:type="dxa"/>
            <w:shd w:val="clear" w:color="auto" w:fill="00B050"/>
            <w:vAlign w:val="center"/>
          </w:tcPr>
          <w:p w14:paraId="632297CF" w14:textId="77777777" w:rsidR="00C24925" w:rsidRPr="00C85B19" w:rsidRDefault="00C24925" w:rsidP="00AE4149">
            <w:pPr>
              <w:pBdr>
                <w:top w:val="nil"/>
                <w:left w:val="nil"/>
                <w:bottom w:val="nil"/>
                <w:right w:val="nil"/>
                <w:between w:val="nil"/>
                <w:bar w:val="nil"/>
              </w:pBdr>
              <w:tabs>
                <w:tab w:val="left" w:pos="2410"/>
              </w:tabs>
              <w:jc w:val="center"/>
              <w:rPr>
                <w:rFonts w:ascii="Arial" w:hAnsi="Arial" w:cs="Arial"/>
                <w:b/>
                <w:bCs/>
                <w:sz w:val="24"/>
                <w:szCs w:val="24"/>
              </w:rPr>
            </w:pPr>
            <w:r w:rsidRPr="00C85B19">
              <w:rPr>
                <w:rFonts w:ascii="Arial" w:hAnsi="Arial" w:cs="Arial"/>
                <w:b/>
                <w:bCs/>
                <w:sz w:val="24"/>
                <w:szCs w:val="24"/>
              </w:rPr>
              <w:t>Green</w:t>
            </w:r>
          </w:p>
          <w:p w14:paraId="4621EC62" w14:textId="1C116A2A" w:rsidR="005C6F5B" w:rsidRPr="00C85B19" w:rsidRDefault="00C24925" w:rsidP="00AE4149">
            <w:pPr>
              <w:pBdr>
                <w:top w:val="nil"/>
                <w:left w:val="nil"/>
                <w:bottom w:val="nil"/>
                <w:right w:val="nil"/>
                <w:between w:val="nil"/>
                <w:bar w:val="nil"/>
              </w:pBdr>
              <w:tabs>
                <w:tab w:val="left" w:pos="2410"/>
              </w:tabs>
              <w:jc w:val="center"/>
              <w:rPr>
                <w:rFonts w:ascii="Arial" w:eastAsia="Arial Unicode MS" w:hAnsi="Arial" w:cs="Arial"/>
                <w:b/>
                <w:bCs/>
                <w:sz w:val="24"/>
                <w:szCs w:val="24"/>
                <w:u w:color="134984"/>
              </w:rPr>
            </w:pPr>
            <w:r w:rsidRPr="00C85B19">
              <w:rPr>
                <w:rFonts w:ascii="Arial" w:hAnsi="Arial" w:cs="Arial"/>
                <w:b/>
                <w:bCs/>
                <w:sz w:val="24"/>
                <w:szCs w:val="24"/>
              </w:rPr>
              <w:t>£369.7 million</w:t>
            </w:r>
          </w:p>
        </w:tc>
        <w:tc>
          <w:tcPr>
            <w:tcW w:w="1417" w:type="dxa"/>
            <w:shd w:val="clear" w:color="auto" w:fill="auto"/>
            <w:vAlign w:val="center"/>
          </w:tcPr>
          <w:p w14:paraId="1E764285" w14:textId="77777777" w:rsidR="005C6F5B" w:rsidRPr="00C1263C" w:rsidRDefault="005C6F5B" w:rsidP="00AE4149">
            <w:pPr>
              <w:pStyle w:val="TableParagraph"/>
              <w:jc w:val="center"/>
              <w:rPr>
                <w:rFonts w:ascii="Arial" w:eastAsia="Times New Roman" w:hAnsi="Arial" w:cs="Arial"/>
                <w:noProof/>
                <w:sz w:val="24"/>
                <w:szCs w:val="24"/>
                <w:lang w:val="en-GB"/>
              </w:rPr>
            </w:pPr>
            <w:r w:rsidRPr="00C1263C">
              <w:rPr>
                <w:rFonts w:ascii="Verdana" w:eastAsia="Times New Roman" w:hAnsi="Verdana" w:cs="Times New Roman"/>
                <w:noProof/>
                <w:sz w:val="24"/>
                <w:szCs w:val="24"/>
              </w:rPr>
              <w:drawing>
                <wp:inline distT="0" distB="0" distL="0" distR="0" wp14:anchorId="1852E7D0" wp14:editId="3F93DE6B">
                  <wp:extent cx="177330" cy="334108"/>
                  <wp:effectExtent l="0" t="0" r="0" b="8890"/>
                  <wp:docPr id="12" name="Picture 12"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p A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95" cy="334419"/>
                          </a:xfrm>
                          <a:prstGeom prst="rect">
                            <a:avLst/>
                          </a:prstGeom>
                          <a:noFill/>
                          <a:ln>
                            <a:noFill/>
                          </a:ln>
                        </pic:spPr>
                      </pic:pic>
                    </a:graphicData>
                  </a:graphic>
                </wp:inline>
              </w:drawing>
            </w:r>
          </w:p>
        </w:tc>
      </w:tr>
      <w:tr w:rsidR="005C6F5B" w:rsidRPr="00CF4D56" w14:paraId="0A382E50" w14:textId="77777777" w:rsidTr="00312489">
        <w:trPr>
          <w:cantSplit/>
          <w:trHeight w:val="536"/>
        </w:trPr>
        <w:tc>
          <w:tcPr>
            <w:tcW w:w="5647" w:type="dxa"/>
            <w:shd w:val="clear" w:color="auto" w:fill="auto"/>
            <w:vAlign w:val="center"/>
          </w:tcPr>
          <w:p w14:paraId="498A5DDC" w14:textId="42B6D5DC" w:rsidR="005C6F5B" w:rsidRPr="007C6A99" w:rsidRDefault="005C6F5B" w:rsidP="00AE4149">
            <w:pPr>
              <w:tabs>
                <w:tab w:val="left" w:pos="2410"/>
              </w:tabs>
              <w:jc w:val="both"/>
              <w:rPr>
                <w:rFonts w:ascii="Arial" w:hAnsi="Arial" w:cs="Arial"/>
                <w:i/>
                <w:sz w:val="24"/>
                <w:szCs w:val="24"/>
              </w:rPr>
            </w:pPr>
            <w:r w:rsidRPr="007C6A99">
              <w:rPr>
                <w:rFonts w:ascii="Arial" w:hAnsi="Arial" w:cs="Arial"/>
                <w:sz w:val="24"/>
                <w:szCs w:val="24"/>
                <w:u w:color="134984"/>
              </w:rPr>
              <w:t>The number of business start-ups</w:t>
            </w:r>
            <w:r w:rsidRPr="007C6A99">
              <w:rPr>
                <w:rFonts w:ascii="Arial" w:hAnsi="Arial" w:cs="Arial"/>
                <w:b/>
                <w:bCs/>
                <w:i/>
                <w:sz w:val="24"/>
                <w:szCs w:val="24"/>
                <w:u w:color="134984"/>
              </w:rPr>
              <w:t xml:space="preserve"> (Higher)</w:t>
            </w:r>
          </w:p>
        </w:tc>
        <w:tc>
          <w:tcPr>
            <w:tcW w:w="1134" w:type="dxa"/>
            <w:shd w:val="clear" w:color="auto" w:fill="auto"/>
            <w:vAlign w:val="center"/>
          </w:tcPr>
          <w:p w14:paraId="36DD85F6" w14:textId="77777777" w:rsidR="00C427AD" w:rsidRDefault="00C427AD" w:rsidP="00C427AD">
            <w:pPr>
              <w:tabs>
                <w:tab w:val="left" w:pos="2410"/>
              </w:tabs>
              <w:jc w:val="center"/>
              <w:rPr>
                <w:rFonts w:ascii="Arial" w:eastAsia="Arial Unicode MS" w:hAnsi="Arial" w:cs="Arial"/>
                <w:sz w:val="24"/>
                <w:szCs w:val="24"/>
                <w:u w:color="134984"/>
              </w:rPr>
            </w:pPr>
          </w:p>
          <w:p w14:paraId="2735A467" w14:textId="32064DA5" w:rsidR="00E42A85" w:rsidRPr="007C6A99" w:rsidRDefault="00E42A85" w:rsidP="00C427AD">
            <w:pPr>
              <w:tabs>
                <w:tab w:val="left" w:pos="2410"/>
              </w:tabs>
              <w:jc w:val="center"/>
              <w:rPr>
                <w:rFonts w:ascii="Arial" w:eastAsia="Arial Unicode MS" w:hAnsi="Arial" w:cs="Arial"/>
                <w:sz w:val="24"/>
                <w:szCs w:val="24"/>
                <w:u w:color="134984"/>
              </w:rPr>
            </w:pPr>
            <w:r w:rsidRPr="007C6A99">
              <w:rPr>
                <w:rFonts w:ascii="Arial" w:eastAsia="Arial Unicode MS" w:hAnsi="Arial" w:cs="Arial"/>
                <w:sz w:val="24"/>
                <w:szCs w:val="24"/>
                <w:u w:color="134984"/>
              </w:rPr>
              <w:t>5</w:t>
            </w:r>
            <w:r w:rsidR="00C427AD">
              <w:rPr>
                <w:rFonts w:ascii="Arial" w:eastAsia="Arial Unicode MS" w:hAnsi="Arial" w:cs="Arial"/>
                <w:sz w:val="24"/>
                <w:szCs w:val="24"/>
                <w:u w:color="134984"/>
              </w:rPr>
              <w:t>35</w:t>
            </w:r>
          </w:p>
          <w:p w14:paraId="10F2A790" w14:textId="2C37DAC6" w:rsidR="005C6F5B" w:rsidRPr="007C6A99" w:rsidRDefault="005C6F5B" w:rsidP="00C427AD">
            <w:pPr>
              <w:pStyle w:val="TableParagraph"/>
              <w:jc w:val="center"/>
              <w:rPr>
                <w:rFonts w:ascii="Arial" w:hAnsi="Arial" w:cs="Arial"/>
                <w:color w:val="auto"/>
                <w:sz w:val="24"/>
                <w:szCs w:val="24"/>
                <w:highlight w:val="yellow"/>
                <w:u w:color="134984"/>
              </w:rPr>
            </w:pPr>
          </w:p>
        </w:tc>
        <w:tc>
          <w:tcPr>
            <w:tcW w:w="1134" w:type="dxa"/>
            <w:shd w:val="clear" w:color="auto" w:fill="auto"/>
            <w:vAlign w:val="center"/>
          </w:tcPr>
          <w:p w14:paraId="48130944" w14:textId="7B216F47" w:rsidR="005C6F5B" w:rsidRPr="007C6A99" w:rsidRDefault="00A33FCF" w:rsidP="00A33FCF">
            <w:pPr>
              <w:tabs>
                <w:tab w:val="left" w:pos="2410"/>
              </w:tabs>
              <w:jc w:val="center"/>
              <w:rPr>
                <w:rFonts w:ascii="Arial" w:hAnsi="Arial" w:cs="Arial"/>
                <w:sz w:val="24"/>
                <w:szCs w:val="24"/>
                <w:highlight w:val="yellow"/>
              </w:rPr>
            </w:pPr>
            <w:r w:rsidRPr="00A33FCF">
              <w:rPr>
                <w:rFonts w:ascii="Arial" w:hAnsi="Arial" w:cs="Arial"/>
                <w:sz w:val="24"/>
                <w:szCs w:val="24"/>
              </w:rPr>
              <w:t>530</w:t>
            </w:r>
          </w:p>
        </w:tc>
        <w:tc>
          <w:tcPr>
            <w:tcW w:w="1418" w:type="dxa"/>
            <w:shd w:val="clear" w:color="auto" w:fill="00B050"/>
            <w:vAlign w:val="center"/>
          </w:tcPr>
          <w:p w14:paraId="6917C3E6" w14:textId="77777777" w:rsidR="003870AF" w:rsidRPr="00C85B19" w:rsidRDefault="003870AF" w:rsidP="003870AF">
            <w:pPr>
              <w:tabs>
                <w:tab w:val="left" w:pos="2410"/>
              </w:tabs>
              <w:jc w:val="center"/>
              <w:rPr>
                <w:rFonts w:ascii="Arial" w:eastAsia="Arial Unicode MS" w:hAnsi="Arial" w:cs="Arial"/>
                <w:b/>
                <w:bCs/>
                <w:sz w:val="24"/>
                <w:szCs w:val="24"/>
                <w:u w:color="134984"/>
              </w:rPr>
            </w:pPr>
            <w:r w:rsidRPr="00C85B19">
              <w:rPr>
                <w:rFonts w:ascii="Arial" w:eastAsia="Arial Unicode MS" w:hAnsi="Arial" w:cs="Arial"/>
                <w:b/>
                <w:bCs/>
                <w:sz w:val="24"/>
                <w:szCs w:val="24"/>
                <w:u w:color="134984"/>
              </w:rPr>
              <w:t>Green</w:t>
            </w:r>
          </w:p>
          <w:p w14:paraId="3B2E66AD" w14:textId="5D9A6B51" w:rsidR="003870AF" w:rsidRPr="00C85B19" w:rsidRDefault="003870AF" w:rsidP="003870AF">
            <w:pPr>
              <w:tabs>
                <w:tab w:val="left" w:pos="2410"/>
              </w:tabs>
              <w:jc w:val="center"/>
              <w:rPr>
                <w:rFonts w:ascii="Arial" w:eastAsia="Arial Unicode MS" w:hAnsi="Arial" w:cs="Arial"/>
                <w:sz w:val="24"/>
                <w:szCs w:val="24"/>
                <w:u w:color="134984"/>
              </w:rPr>
            </w:pPr>
            <w:r w:rsidRPr="00C85B19">
              <w:rPr>
                <w:rFonts w:ascii="Arial" w:eastAsia="Arial Unicode MS" w:hAnsi="Arial" w:cs="Arial"/>
                <w:b/>
                <w:bCs/>
                <w:sz w:val="24"/>
                <w:szCs w:val="24"/>
                <w:u w:color="134984"/>
              </w:rPr>
              <w:t>770</w:t>
            </w:r>
          </w:p>
        </w:tc>
        <w:tc>
          <w:tcPr>
            <w:tcW w:w="1417" w:type="dxa"/>
            <w:shd w:val="clear" w:color="auto" w:fill="auto"/>
            <w:vAlign w:val="center"/>
          </w:tcPr>
          <w:p w14:paraId="7E25C65F" w14:textId="77777777" w:rsidR="005C6F5B" w:rsidRPr="00CF4D56" w:rsidRDefault="005C6F5B" w:rsidP="00AE4149">
            <w:pPr>
              <w:pStyle w:val="TableParagraph"/>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Helvetica Neue" w:hAnsi="Arial" w:cs="Arial"/>
                <w:b/>
                <w:bCs/>
                <w:sz w:val="24"/>
                <w:szCs w:val="24"/>
              </w:rPr>
            </w:pPr>
            <w:r w:rsidRPr="00CF4D56">
              <w:rPr>
                <w:rFonts w:ascii="Verdana" w:eastAsia="Times New Roman" w:hAnsi="Verdana" w:cs="Times New Roman"/>
                <w:noProof/>
                <w:sz w:val="24"/>
                <w:szCs w:val="24"/>
                <w:lang w:val="en-GB"/>
              </w:rPr>
              <w:drawing>
                <wp:inline distT="0" distB="0" distL="0" distR="0" wp14:anchorId="26C89021" wp14:editId="774E12FC">
                  <wp:extent cx="173257" cy="326435"/>
                  <wp:effectExtent l="0" t="0" r="0" b="0"/>
                  <wp:docPr id="19" name="Picture 19"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p A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96" cy="327450"/>
                          </a:xfrm>
                          <a:prstGeom prst="rect">
                            <a:avLst/>
                          </a:prstGeom>
                          <a:noFill/>
                          <a:ln>
                            <a:noFill/>
                          </a:ln>
                        </pic:spPr>
                      </pic:pic>
                    </a:graphicData>
                  </a:graphic>
                </wp:inline>
              </w:drawing>
            </w:r>
          </w:p>
        </w:tc>
      </w:tr>
    </w:tbl>
    <w:p w14:paraId="26AE148F" w14:textId="77777777" w:rsidR="002609D9" w:rsidRDefault="002609D9"/>
    <w:p w14:paraId="3F5CB7A5" w14:textId="77777777" w:rsidR="002609D9" w:rsidRPr="002609D9" w:rsidRDefault="002609D9" w:rsidP="002609D9">
      <w:pPr>
        <w:pStyle w:val="Heading3"/>
        <w:shd w:val="clear" w:color="auto" w:fill="FFFFFF"/>
        <w:spacing w:line="180" w:lineRule="atLeast"/>
        <w:rPr>
          <w:rFonts w:ascii="Arial" w:hAnsi="Arial" w:cs="Arial"/>
          <w:sz w:val="28"/>
          <w:szCs w:val="28"/>
        </w:rPr>
      </w:pPr>
      <w:r w:rsidRPr="002609D9">
        <w:rPr>
          <w:rFonts w:ascii="Arial" w:hAnsi="Arial" w:cs="Arial"/>
          <w:sz w:val="28"/>
          <w:szCs w:val="28"/>
        </w:rPr>
        <w:t>WBO2: Helping people and communities to be more healthy and resilient</w:t>
      </w:r>
    </w:p>
    <w:p w14:paraId="75020A76" w14:textId="3F8302EE" w:rsidR="005C6F5B" w:rsidRPr="008D5FEE" w:rsidRDefault="005C6F5B" w:rsidP="005C6F5B">
      <w:pPr>
        <w:tabs>
          <w:tab w:val="left" w:pos="2410"/>
        </w:tabs>
        <w:spacing w:beforeLines="50" w:before="120"/>
        <w:jc w:val="both"/>
        <w:rPr>
          <w:rFonts w:ascii="Arial" w:hAnsi="Arial" w:cs="Arial"/>
          <w:b/>
          <w:sz w:val="24"/>
          <w:szCs w:val="24"/>
        </w:rPr>
      </w:pPr>
      <w:bookmarkStart w:id="2" w:name="_Hlk152326393"/>
      <w:r w:rsidRPr="008D5FEE">
        <w:rPr>
          <w:rFonts w:ascii="Arial" w:hAnsi="Arial" w:cs="Arial"/>
          <w:b/>
          <w:sz w:val="24"/>
          <w:szCs w:val="24"/>
        </w:rPr>
        <w:t>Priority Area:</w:t>
      </w:r>
      <w:r w:rsidRPr="008D5FEE">
        <w:t xml:space="preserve"> </w:t>
      </w:r>
      <w:r w:rsidRPr="008D5FEE">
        <w:rPr>
          <w:rFonts w:ascii="Arial" w:hAnsi="Arial" w:cs="Arial"/>
          <w:b/>
          <w:sz w:val="24"/>
          <w:szCs w:val="24"/>
        </w:rPr>
        <w:t>Developing and enhancing community support and services</w:t>
      </w:r>
    </w:p>
    <w:tbl>
      <w:tblPr>
        <w:tblW w:w="10750" w:type="dxa"/>
        <w:tblBorders>
          <w:top w:val="single" w:sz="18" w:space="0" w:color="004B8D"/>
          <w:left w:val="single" w:sz="18" w:space="0" w:color="004B8D"/>
          <w:bottom w:val="single" w:sz="18" w:space="0" w:color="004B8D"/>
          <w:right w:val="single" w:sz="18" w:space="0" w:color="004B8D"/>
          <w:insideH w:val="single" w:sz="18" w:space="0" w:color="004B8D"/>
          <w:insideV w:val="single" w:sz="18" w:space="0" w:color="004B8D"/>
        </w:tblBorders>
        <w:tblLayout w:type="fixed"/>
        <w:tblLook w:val="04A0" w:firstRow="1" w:lastRow="0" w:firstColumn="1" w:lastColumn="0" w:noHBand="0" w:noVBand="1"/>
        <w:tblCaption w:val="Success indicators - Developing and enhancing community support and services"/>
      </w:tblPr>
      <w:tblGrid>
        <w:gridCol w:w="5789"/>
        <w:gridCol w:w="1275"/>
        <w:gridCol w:w="1134"/>
        <w:gridCol w:w="1277"/>
        <w:gridCol w:w="1275"/>
      </w:tblGrid>
      <w:tr w:rsidR="005C6F5B" w:rsidRPr="002E495C" w14:paraId="168EC8D6" w14:textId="77777777" w:rsidTr="00312489">
        <w:trPr>
          <w:trHeight w:val="659"/>
          <w:tblHeader/>
        </w:trPr>
        <w:tc>
          <w:tcPr>
            <w:tcW w:w="5789" w:type="dxa"/>
            <w:shd w:val="clear" w:color="auto" w:fill="D9E2F3" w:themeFill="accent1" w:themeFillTint="33"/>
            <w:vAlign w:val="center"/>
          </w:tcPr>
          <w:p w14:paraId="6A58514B" w14:textId="77777777" w:rsidR="005C6F5B" w:rsidRPr="002E495C" w:rsidRDefault="005C6F5B" w:rsidP="00AE4149">
            <w:pPr>
              <w:pStyle w:val="TableParagraph"/>
              <w:spacing w:line="266" w:lineRule="exact"/>
              <w:jc w:val="center"/>
              <w:rPr>
                <w:rFonts w:ascii="Arial" w:eastAsia="Helvetica Neue" w:hAnsi="Arial" w:cs="Arial"/>
                <w:b/>
                <w:bCs/>
                <w:color w:val="auto"/>
                <w:sz w:val="24"/>
                <w:szCs w:val="24"/>
              </w:rPr>
            </w:pPr>
            <w:r w:rsidRPr="002E495C">
              <w:rPr>
                <w:rFonts w:ascii="Arial" w:hAnsi="Arial" w:cs="Arial"/>
                <w:b/>
                <w:bCs/>
                <w:color w:val="auto"/>
                <w:sz w:val="24"/>
                <w:szCs w:val="24"/>
                <w:u w:color="134984"/>
              </w:rPr>
              <w:t>Measure and preferred outcome</w:t>
            </w:r>
          </w:p>
          <w:p w14:paraId="593390F9" w14:textId="77777777" w:rsidR="005C6F5B" w:rsidRPr="002E495C" w:rsidRDefault="005C6F5B" w:rsidP="00AE4149">
            <w:pPr>
              <w:tabs>
                <w:tab w:val="left" w:pos="2410"/>
              </w:tabs>
              <w:spacing w:after="0"/>
              <w:jc w:val="center"/>
              <w:rPr>
                <w:rFonts w:ascii="Arial" w:hAnsi="Arial" w:cs="Arial"/>
                <w:b/>
                <w:sz w:val="24"/>
                <w:szCs w:val="24"/>
              </w:rPr>
            </w:pPr>
            <w:r w:rsidRPr="002E495C">
              <w:rPr>
                <w:rFonts w:ascii="Arial" w:hAnsi="Arial" w:cs="Arial"/>
                <w:b/>
                <w:bCs/>
                <w:i/>
                <w:iCs/>
                <w:sz w:val="24"/>
                <w:szCs w:val="24"/>
                <w:u w:color="134984"/>
              </w:rPr>
              <w:t>(higher or lower)</w:t>
            </w:r>
          </w:p>
        </w:tc>
        <w:tc>
          <w:tcPr>
            <w:tcW w:w="1275" w:type="dxa"/>
            <w:shd w:val="clear" w:color="auto" w:fill="D9E2F3" w:themeFill="accent1" w:themeFillTint="33"/>
            <w:vAlign w:val="center"/>
          </w:tcPr>
          <w:p w14:paraId="2A4D7B6C" w14:textId="5139D64E" w:rsidR="005C6F5B" w:rsidRPr="002E495C" w:rsidRDefault="005C6F5B" w:rsidP="00AE4149">
            <w:pPr>
              <w:tabs>
                <w:tab w:val="left" w:pos="2410"/>
              </w:tabs>
              <w:spacing w:after="0"/>
              <w:jc w:val="center"/>
              <w:rPr>
                <w:rFonts w:ascii="Arial" w:hAnsi="Arial" w:cs="Arial"/>
                <w:b/>
                <w:sz w:val="24"/>
                <w:szCs w:val="24"/>
              </w:rPr>
            </w:pPr>
            <w:r w:rsidRPr="002E495C">
              <w:rPr>
                <w:rFonts w:ascii="Arial" w:hAnsi="Arial" w:cs="Arial"/>
                <w:b/>
                <w:bCs/>
                <w:sz w:val="24"/>
                <w:szCs w:val="24"/>
                <w:u w:color="134984"/>
              </w:rPr>
              <w:t>Actual 202</w:t>
            </w:r>
            <w:r w:rsidR="00E42A85">
              <w:rPr>
                <w:rFonts w:ascii="Arial" w:hAnsi="Arial" w:cs="Arial"/>
                <w:b/>
                <w:bCs/>
                <w:sz w:val="24"/>
                <w:szCs w:val="24"/>
                <w:u w:color="134984"/>
              </w:rPr>
              <w:t>1</w:t>
            </w:r>
            <w:r w:rsidRPr="002E495C">
              <w:rPr>
                <w:rFonts w:ascii="Arial" w:hAnsi="Arial" w:cs="Arial"/>
                <w:b/>
                <w:bCs/>
                <w:sz w:val="24"/>
                <w:szCs w:val="24"/>
                <w:u w:color="134984"/>
              </w:rPr>
              <w:t>-2</w:t>
            </w:r>
            <w:r w:rsidR="00E42A85">
              <w:rPr>
                <w:rFonts w:ascii="Arial" w:hAnsi="Arial" w:cs="Arial"/>
                <w:b/>
                <w:bCs/>
                <w:sz w:val="24"/>
                <w:szCs w:val="24"/>
                <w:u w:color="134984"/>
              </w:rPr>
              <w:t>2</w:t>
            </w:r>
          </w:p>
        </w:tc>
        <w:tc>
          <w:tcPr>
            <w:tcW w:w="1134" w:type="dxa"/>
            <w:shd w:val="clear" w:color="auto" w:fill="D9E2F3" w:themeFill="accent1" w:themeFillTint="33"/>
            <w:vAlign w:val="center"/>
          </w:tcPr>
          <w:p w14:paraId="7984A557" w14:textId="6651DBF1" w:rsidR="005C6F5B" w:rsidRPr="002E495C" w:rsidRDefault="005C6F5B" w:rsidP="00AE4149">
            <w:pPr>
              <w:tabs>
                <w:tab w:val="left" w:pos="2410"/>
              </w:tabs>
              <w:spacing w:after="0"/>
              <w:jc w:val="center"/>
              <w:rPr>
                <w:rFonts w:ascii="Arial" w:hAnsi="Arial" w:cs="Arial"/>
                <w:b/>
                <w:sz w:val="24"/>
                <w:szCs w:val="24"/>
              </w:rPr>
            </w:pPr>
            <w:r w:rsidRPr="002E495C">
              <w:rPr>
                <w:rFonts w:ascii="Arial" w:hAnsi="Arial" w:cs="Arial"/>
                <w:b/>
                <w:bCs/>
                <w:sz w:val="24"/>
                <w:szCs w:val="24"/>
                <w:u w:color="134984"/>
              </w:rPr>
              <w:t>Target 202</w:t>
            </w:r>
            <w:r w:rsidR="00E42A85">
              <w:rPr>
                <w:rFonts w:ascii="Arial" w:hAnsi="Arial" w:cs="Arial"/>
                <w:b/>
                <w:bCs/>
                <w:sz w:val="24"/>
                <w:szCs w:val="24"/>
                <w:u w:color="134984"/>
              </w:rPr>
              <w:t>2</w:t>
            </w:r>
            <w:r w:rsidRPr="002E495C">
              <w:rPr>
                <w:rFonts w:ascii="Arial" w:hAnsi="Arial" w:cs="Arial"/>
                <w:b/>
                <w:bCs/>
                <w:sz w:val="24"/>
                <w:szCs w:val="24"/>
                <w:u w:color="134984"/>
              </w:rPr>
              <w:t>-2</w:t>
            </w:r>
            <w:r w:rsidR="00E42A85">
              <w:rPr>
                <w:rFonts w:ascii="Arial" w:hAnsi="Arial" w:cs="Arial"/>
                <w:b/>
                <w:bCs/>
                <w:sz w:val="24"/>
                <w:szCs w:val="24"/>
                <w:u w:color="134984"/>
              </w:rPr>
              <w:t>3</w:t>
            </w:r>
          </w:p>
        </w:tc>
        <w:tc>
          <w:tcPr>
            <w:tcW w:w="1277" w:type="dxa"/>
            <w:shd w:val="clear" w:color="auto" w:fill="D9E2F3" w:themeFill="accent1" w:themeFillTint="33"/>
            <w:vAlign w:val="center"/>
          </w:tcPr>
          <w:p w14:paraId="70C7E2E7" w14:textId="7F3448F8" w:rsidR="005C6F5B" w:rsidRPr="002E495C" w:rsidRDefault="005C6F5B" w:rsidP="00AE4149">
            <w:pPr>
              <w:pStyle w:val="TableParagraph"/>
              <w:spacing w:line="235" w:lineRule="auto"/>
              <w:jc w:val="center"/>
              <w:rPr>
                <w:rFonts w:ascii="Arial" w:hAnsi="Arial" w:cs="Arial"/>
                <w:b/>
                <w:bCs/>
                <w:color w:val="auto"/>
                <w:sz w:val="24"/>
                <w:szCs w:val="24"/>
                <w:u w:color="134984"/>
              </w:rPr>
            </w:pPr>
            <w:r w:rsidRPr="002E495C">
              <w:rPr>
                <w:rFonts w:ascii="Arial" w:hAnsi="Arial" w:cs="Arial"/>
                <w:b/>
                <w:bCs/>
                <w:color w:val="auto"/>
                <w:sz w:val="24"/>
                <w:szCs w:val="24"/>
                <w:u w:color="134984"/>
              </w:rPr>
              <w:t>Actual 202</w:t>
            </w:r>
            <w:r w:rsidR="00E42A85">
              <w:rPr>
                <w:rFonts w:ascii="Arial" w:hAnsi="Arial" w:cs="Arial"/>
                <w:b/>
                <w:bCs/>
                <w:color w:val="auto"/>
                <w:sz w:val="24"/>
                <w:szCs w:val="24"/>
                <w:u w:color="134984"/>
              </w:rPr>
              <w:t>2</w:t>
            </w:r>
            <w:r w:rsidRPr="002E495C">
              <w:rPr>
                <w:rFonts w:ascii="Arial" w:hAnsi="Arial" w:cs="Arial"/>
                <w:b/>
                <w:bCs/>
                <w:color w:val="auto"/>
                <w:sz w:val="24"/>
                <w:szCs w:val="24"/>
                <w:u w:color="134984"/>
              </w:rPr>
              <w:t>-2</w:t>
            </w:r>
            <w:r w:rsidR="00E42A85">
              <w:rPr>
                <w:rFonts w:ascii="Arial" w:hAnsi="Arial" w:cs="Arial"/>
                <w:b/>
                <w:bCs/>
                <w:color w:val="auto"/>
                <w:sz w:val="24"/>
                <w:szCs w:val="24"/>
                <w:u w:color="134984"/>
              </w:rPr>
              <w:t>3</w:t>
            </w:r>
            <w:r w:rsidRPr="002E495C">
              <w:rPr>
                <w:rFonts w:ascii="Arial" w:hAnsi="Arial" w:cs="Arial"/>
                <w:b/>
                <w:bCs/>
                <w:color w:val="auto"/>
                <w:sz w:val="24"/>
                <w:szCs w:val="24"/>
                <w:u w:color="134984"/>
              </w:rPr>
              <w:t xml:space="preserve"> </w:t>
            </w:r>
          </w:p>
          <w:p w14:paraId="3F58B220" w14:textId="77777777" w:rsidR="005C6F5B" w:rsidRPr="002E495C" w:rsidRDefault="005C6F5B" w:rsidP="00AE4149">
            <w:pPr>
              <w:pStyle w:val="TableParagraph"/>
              <w:spacing w:line="235" w:lineRule="auto"/>
              <w:jc w:val="center"/>
              <w:rPr>
                <w:rFonts w:ascii="Arial" w:hAnsi="Arial" w:cs="Arial"/>
                <w:b/>
                <w:color w:val="auto"/>
                <w:sz w:val="24"/>
                <w:szCs w:val="24"/>
              </w:rPr>
            </w:pPr>
            <w:r w:rsidRPr="002E495C">
              <w:rPr>
                <w:rFonts w:ascii="Arial" w:hAnsi="Arial" w:cs="Arial"/>
                <w:b/>
                <w:bCs/>
                <w:color w:val="auto"/>
                <w:sz w:val="24"/>
                <w:szCs w:val="24"/>
                <w:u w:color="134984"/>
              </w:rPr>
              <w:t>&amp; RAG</w:t>
            </w:r>
          </w:p>
        </w:tc>
        <w:tc>
          <w:tcPr>
            <w:tcW w:w="1275" w:type="dxa"/>
            <w:shd w:val="clear" w:color="auto" w:fill="D9E2F3" w:themeFill="accent1" w:themeFillTint="33"/>
            <w:vAlign w:val="center"/>
          </w:tcPr>
          <w:p w14:paraId="48B6595B" w14:textId="77777777" w:rsidR="005C6F5B" w:rsidRPr="002E495C" w:rsidRDefault="005C6F5B" w:rsidP="00AE4149">
            <w:pPr>
              <w:tabs>
                <w:tab w:val="left" w:pos="2410"/>
              </w:tabs>
              <w:spacing w:after="0"/>
              <w:jc w:val="center"/>
              <w:rPr>
                <w:rFonts w:ascii="Arial" w:hAnsi="Arial" w:cs="Arial"/>
                <w:b/>
                <w:sz w:val="24"/>
                <w:szCs w:val="24"/>
              </w:rPr>
            </w:pPr>
            <w:r w:rsidRPr="002E495C">
              <w:rPr>
                <w:rFonts w:ascii="Arial" w:hAnsi="Arial" w:cs="Arial"/>
                <w:b/>
                <w:bCs/>
                <w:sz w:val="24"/>
                <w:szCs w:val="24"/>
                <w:u w:color="134984"/>
              </w:rPr>
              <w:t>Trend</w:t>
            </w:r>
          </w:p>
        </w:tc>
      </w:tr>
      <w:tr w:rsidR="005C6F5B" w:rsidRPr="002E495C" w14:paraId="74A7EFC6" w14:textId="77777777" w:rsidTr="00312489">
        <w:trPr>
          <w:trHeight w:val="555"/>
        </w:trPr>
        <w:tc>
          <w:tcPr>
            <w:tcW w:w="5789" w:type="dxa"/>
          </w:tcPr>
          <w:p w14:paraId="7EBB65DF" w14:textId="77777777" w:rsidR="005C6F5B" w:rsidRPr="00585AC1" w:rsidRDefault="005C6F5B" w:rsidP="00AE4149">
            <w:pPr>
              <w:tabs>
                <w:tab w:val="left" w:pos="2410"/>
              </w:tabs>
              <w:spacing w:after="0"/>
              <w:jc w:val="both"/>
              <w:rPr>
                <w:rFonts w:ascii="Arial" w:hAnsi="Arial" w:cs="Arial"/>
                <w:sz w:val="24"/>
                <w:szCs w:val="24"/>
              </w:rPr>
            </w:pPr>
            <w:r w:rsidRPr="00585AC1">
              <w:rPr>
                <w:rFonts w:ascii="Arial" w:hAnsi="Arial" w:cs="Arial"/>
                <w:sz w:val="24"/>
                <w:szCs w:val="24"/>
                <w:u w:color="134984"/>
              </w:rPr>
              <w:t>Number of people aged 65+ referred to Community Resource Team</w:t>
            </w:r>
            <w:r w:rsidRPr="00585AC1">
              <w:rPr>
                <w:rFonts w:ascii="Arial" w:eastAsia="MS Mincho" w:hAnsi="Arial" w:cs="Arial"/>
                <w:sz w:val="24"/>
                <w:szCs w:val="24"/>
              </w:rPr>
              <w:t xml:space="preserve">. </w:t>
            </w:r>
            <w:r w:rsidRPr="00585AC1">
              <w:rPr>
                <w:rFonts w:ascii="Arial" w:hAnsi="Arial" w:cs="Arial"/>
                <w:b/>
                <w:bCs/>
                <w:i/>
                <w:iCs/>
                <w:sz w:val="24"/>
                <w:szCs w:val="24"/>
                <w:u w:color="134984"/>
              </w:rPr>
              <w:t>(Higher)</w:t>
            </w:r>
          </w:p>
        </w:tc>
        <w:tc>
          <w:tcPr>
            <w:tcW w:w="1275" w:type="dxa"/>
            <w:shd w:val="clear" w:color="auto" w:fill="auto"/>
            <w:vAlign w:val="center"/>
          </w:tcPr>
          <w:p w14:paraId="14731C90" w14:textId="69F08D63" w:rsidR="005C6F5B" w:rsidRPr="00585AC1" w:rsidRDefault="00E42A85" w:rsidP="00E42A85">
            <w:pPr>
              <w:pStyle w:val="ListParagraph"/>
              <w:tabs>
                <w:tab w:val="left" w:pos="2410"/>
              </w:tabs>
              <w:spacing w:after="0"/>
              <w:ind w:left="0"/>
              <w:jc w:val="center"/>
              <w:rPr>
                <w:rFonts w:ascii="Arial" w:hAnsi="Arial" w:cs="Arial"/>
                <w:color w:val="FFFFFF" w:themeColor="background1"/>
                <w:sz w:val="24"/>
                <w:szCs w:val="24"/>
              </w:rPr>
            </w:pPr>
            <w:r w:rsidRPr="00585AC1">
              <w:rPr>
                <w:rFonts w:ascii="Arial" w:hAnsi="Arial" w:cs="Arial"/>
                <w:sz w:val="24"/>
                <w:szCs w:val="24"/>
              </w:rPr>
              <w:t>1,981</w:t>
            </w:r>
          </w:p>
        </w:tc>
        <w:tc>
          <w:tcPr>
            <w:tcW w:w="1134" w:type="dxa"/>
            <w:vAlign w:val="center"/>
          </w:tcPr>
          <w:p w14:paraId="1F1B69E6" w14:textId="161E020E" w:rsidR="005C6F5B" w:rsidRPr="00585AC1" w:rsidRDefault="00A33FCF" w:rsidP="00AE4149">
            <w:pPr>
              <w:spacing w:after="0" w:line="240" w:lineRule="auto"/>
              <w:jc w:val="center"/>
              <w:rPr>
                <w:rFonts w:ascii="Arial" w:hAnsi="Arial" w:cs="Arial"/>
                <w:bCs/>
                <w:sz w:val="24"/>
                <w:szCs w:val="24"/>
                <w:highlight w:val="yellow"/>
                <w:u w:color="134984"/>
              </w:rPr>
            </w:pPr>
            <w:r w:rsidRPr="00585AC1">
              <w:rPr>
                <w:rFonts w:ascii="Arial" w:hAnsi="Arial" w:cs="Arial"/>
                <w:color w:val="000000" w:themeColor="text1"/>
                <w:sz w:val="24"/>
                <w:szCs w:val="24"/>
              </w:rPr>
              <w:t>&gt;2200</w:t>
            </w:r>
          </w:p>
        </w:tc>
        <w:tc>
          <w:tcPr>
            <w:tcW w:w="1277" w:type="dxa"/>
            <w:shd w:val="clear" w:color="auto" w:fill="FFC000"/>
            <w:vAlign w:val="center"/>
          </w:tcPr>
          <w:p w14:paraId="395232D6" w14:textId="77777777" w:rsidR="00E47BB4" w:rsidRDefault="00E47BB4" w:rsidP="00E47BB4">
            <w:pPr>
              <w:pStyle w:val="ListParagraph"/>
              <w:tabs>
                <w:tab w:val="left" w:pos="2410"/>
              </w:tabs>
              <w:spacing w:after="0" w:line="240" w:lineRule="auto"/>
              <w:ind w:left="0"/>
              <w:jc w:val="center"/>
              <w:rPr>
                <w:rFonts w:ascii="Arial" w:hAnsi="Arial" w:cs="Arial"/>
                <w:b/>
                <w:sz w:val="24"/>
                <w:szCs w:val="24"/>
              </w:rPr>
            </w:pPr>
            <w:r>
              <w:rPr>
                <w:rFonts w:ascii="Arial" w:hAnsi="Arial" w:cs="Arial"/>
                <w:b/>
                <w:sz w:val="24"/>
                <w:szCs w:val="24"/>
              </w:rPr>
              <w:t>Amber</w:t>
            </w:r>
          </w:p>
          <w:p w14:paraId="0045FEE9" w14:textId="3472F5F3" w:rsidR="00B22778" w:rsidRPr="00E47BB4" w:rsidRDefault="00B22778" w:rsidP="00E47BB4">
            <w:pPr>
              <w:pStyle w:val="ListParagraph"/>
              <w:tabs>
                <w:tab w:val="left" w:pos="2410"/>
              </w:tabs>
              <w:spacing w:after="0" w:line="240" w:lineRule="auto"/>
              <w:ind w:left="0"/>
              <w:jc w:val="center"/>
              <w:rPr>
                <w:rFonts w:ascii="Arial" w:hAnsi="Arial" w:cs="Arial"/>
                <w:b/>
                <w:sz w:val="24"/>
                <w:szCs w:val="24"/>
              </w:rPr>
            </w:pPr>
            <w:r w:rsidRPr="00E47BB4">
              <w:rPr>
                <w:rFonts w:ascii="Arial" w:hAnsi="Arial" w:cs="Arial"/>
                <w:b/>
                <w:sz w:val="24"/>
                <w:szCs w:val="24"/>
              </w:rPr>
              <w:t>2,010</w:t>
            </w:r>
          </w:p>
        </w:tc>
        <w:tc>
          <w:tcPr>
            <w:tcW w:w="1275" w:type="dxa"/>
            <w:shd w:val="clear" w:color="auto" w:fill="auto"/>
            <w:vAlign w:val="center"/>
          </w:tcPr>
          <w:p w14:paraId="1850F3DC" w14:textId="3FD1C7E9" w:rsidR="005C6F5B" w:rsidRPr="002609D9" w:rsidRDefault="00E47BB4" w:rsidP="00AE4149">
            <w:pPr>
              <w:tabs>
                <w:tab w:val="left" w:pos="2410"/>
              </w:tabs>
              <w:spacing w:after="0"/>
              <w:jc w:val="center"/>
              <w:rPr>
                <w:rFonts w:ascii="Arial" w:hAnsi="Arial" w:cs="Arial"/>
                <w:noProof/>
                <w:sz w:val="24"/>
                <w:szCs w:val="24"/>
                <w:highlight w:val="yellow"/>
                <w:lang w:eastAsia="en-GB"/>
              </w:rPr>
            </w:pPr>
            <w:r w:rsidRPr="002609D9">
              <w:rPr>
                <w:rFonts w:ascii="Arial" w:eastAsia="Times New Roman" w:hAnsi="Arial" w:cs="Arial"/>
                <w:noProof/>
                <w:sz w:val="24"/>
                <w:szCs w:val="24"/>
                <w:lang w:eastAsia="en-GB"/>
              </w:rPr>
              <w:drawing>
                <wp:inline distT="0" distB="0" distL="0" distR="0" wp14:anchorId="6DEF0597" wp14:editId="05B66ACB">
                  <wp:extent cx="175596" cy="333632"/>
                  <wp:effectExtent l="0" t="0" r="0" b="0"/>
                  <wp:docPr id="13" name="Picture 13"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p A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00" cy="338960"/>
                          </a:xfrm>
                          <a:prstGeom prst="rect">
                            <a:avLst/>
                          </a:prstGeom>
                          <a:noFill/>
                          <a:ln>
                            <a:noFill/>
                          </a:ln>
                        </pic:spPr>
                      </pic:pic>
                    </a:graphicData>
                  </a:graphic>
                </wp:inline>
              </w:drawing>
            </w:r>
          </w:p>
        </w:tc>
      </w:tr>
      <w:tr w:rsidR="00E47BB4" w:rsidRPr="002E495C" w14:paraId="4732182A" w14:textId="77777777" w:rsidTr="00312489">
        <w:trPr>
          <w:trHeight w:val="555"/>
        </w:trPr>
        <w:tc>
          <w:tcPr>
            <w:tcW w:w="10750" w:type="dxa"/>
            <w:gridSpan w:val="5"/>
          </w:tcPr>
          <w:p w14:paraId="64DB2BF4" w14:textId="1CC1EDA4" w:rsidR="00E47BB4" w:rsidRPr="002609D9" w:rsidRDefault="00E47BB4" w:rsidP="00E47BB4">
            <w:pPr>
              <w:tabs>
                <w:tab w:val="left" w:pos="2410"/>
              </w:tabs>
              <w:spacing w:after="0"/>
              <w:rPr>
                <w:rFonts w:ascii="Arial" w:eastAsia="Times New Roman" w:hAnsi="Arial" w:cs="Arial"/>
                <w:noProof/>
                <w:sz w:val="24"/>
                <w:szCs w:val="24"/>
              </w:rPr>
            </w:pPr>
            <w:r w:rsidRPr="00E47BB4">
              <w:rPr>
                <w:rStyle w:val="Strong"/>
                <w:rFonts w:ascii="Arial" w:hAnsi="Arial" w:cs="Arial"/>
                <w:sz w:val="24"/>
                <w:szCs w:val="24"/>
                <w:shd w:val="clear" w:color="auto" w:fill="FFFFFF"/>
              </w:rPr>
              <w:t>Performance: </w:t>
            </w:r>
            <w:r w:rsidRPr="00E47BB4">
              <w:rPr>
                <w:rFonts w:ascii="Arial" w:hAnsi="Arial" w:cs="Arial"/>
                <w:sz w:val="24"/>
                <w:szCs w:val="24"/>
              </w:rPr>
              <w:t>Our main referrer is the health board where we receive referrals from Primary and Secondary care- this figure is dependent on referral rates from our main referrer.</w:t>
            </w:r>
          </w:p>
        </w:tc>
      </w:tr>
      <w:tr w:rsidR="00587623" w:rsidRPr="002E495C" w14:paraId="55E60E09" w14:textId="77777777" w:rsidTr="00312489">
        <w:trPr>
          <w:trHeight w:val="681"/>
        </w:trPr>
        <w:tc>
          <w:tcPr>
            <w:tcW w:w="5789" w:type="dxa"/>
            <w:vAlign w:val="center"/>
          </w:tcPr>
          <w:p w14:paraId="0AB63900" w14:textId="77777777" w:rsidR="00587623" w:rsidRPr="00585AC1" w:rsidRDefault="00587623" w:rsidP="00587623">
            <w:pPr>
              <w:tabs>
                <w:tab w:val="left" w:pos="2410"/>
              </w:tabs>
              <w:spacing w:after="0" w:line="240" w:lineRule="auto"/>
              <w:rPr>
                <w:rFonts w:ascii="Arial" w:hAnsi="Arial" w:cs="Arial"/>
                <w:sz w:val="24"/>
                <w:szCs w:val="24"/>
                <w:u w:color="134984"/>
              </w:rPr>
            </w:pPr>
            <w:r w:rsidRPr="00585AC1">
              <w:rPr>
                <w:rFonts w:ascii="Arial" w:hAnsi="Arial" w:cs="Arial"/>
                <w:sz w:val="24"/>
                <w:szCs w:val="24"/>
                <w:u w:color="134984"/>
              </w:rPr>
              <w:t>Percentage of reablement packages completed that:</w:t>
            </w:r>
          </w:p>
          <w:p w14:paraId="0BB5796A" w14:textId="77777777" w:rsidR="00587623" w:rsidRPr="00585AC1" w:rsidRDefault="00587623" w:rsidP="00587623">
            <w:pPr>
              <w:tabs>
                <w:tab w:val="left" w:pos="2410"/>
              </w:tabs>
              <w:spacing w:after="0" w:line="240" w:lineRule="auto"/>
              <w:rPr>
                <w:rFonts w:ascii="Arial" w:hAnsi="Arial" w:cs="Arial"/>
                <w:sz w:val="24"/>
                <w:szCs w:val="24"/>
                <w:u w:color="134984"/>
              </w:rPr>
            </w:pPr>
            <w:r w:rsidRPr="00585AC1">
              <w:rPr>
                <w:rFonts w:ascii="Arial" w:hAnsi="Arial" w:cs="Arial"/>
                <w:sz w:val="24"/>
                <w:szCs w:val="24"/>
                <w:u w:color="134984"/>
              </w:rPr>
              <w:t xml:space="preserve">a) Reduced the need for support </w:t>
            </w:r>
            <w:r w:rsidRPr="00585AC1">
              <w:rPr>
                <w:rFonts w:ascii="Arial" w:hAnsi="Arial" w:cs="Arial"/>
                <w:b/>
                <w:bCs/>
                <w:i/>
                <w:iCs/>
                <w:sz w:val="24"/>
                <w:szCs w:val="24"/>
                <w:u w:color="134984"/>
              </w:rPr>
              <w:t>(Higher)</w:t>
            </w:r>
            <w:r w:rsidRPr="00585AC1">
              <w:rPr>
                <w:rFonts w:ascii="Arial" w:hAnsi="Arial" w:cs="Arial"/>
                <w:sz w:val="24"/>
                <w:szCs w:val="24"/>
                <w:u w:color="134984"/>
              </w:rPr>
              <w:t>:</w:t>
            </w:r>
          </w:p>
        </w:tc>
        <w:tc>
          <w:tcPr>
            <w:tcW w:w="1275" w:type="dxa"/>
            <w:shd w:val="clear" w:color="auto" w:fill="auto"/>
            <w:vAlign w:val="center"/>
          </w:tcPr>
          <w:p w14:paraId="4BFF84C4" w14:textId="4AD37AB5" w:rsidR="00587623" w:rsidRPr="00585AC1" w:rsidRDefault="00587623" w:rsidP="00587623">
            <w:pPr>
              <w:pStyle w:val="TableParagraph"/>
              <w:jc w:val="center"/>
              <w:rPr>
                <w:rFonts w:ascii="Arial" w:eastAsiaTheme="minorHAnsi" w:hAnsi="Arial" w:cs="Arial"/>
                <w:bCs/>
                <w:color w:val="auto"/>
                <w:sz w:val="24"/>
                <w:szCs w:val="24"/>
                <w:u w:color="134984"/>
                <w:bdr w:val="none" w:sz="0" w:space="0" w:color="auto"/>
                <w:lang w:val="en-GB" w:eastAsia="en-US"/>
              </w:rPr>
            </w:pPr>
            <w:r w:rsidRPr="00585AC1">
              <w:rPr>
                <w:rFonts w:ascii="Arial" w:hAnsi="Arial" w:cs="Arial"/>
                <w:bCs/>
                <w:color w:val="auto"/>
                <w:sz w:val="24"/>
                <w:szCs w:val="24"/>
                <w:u w:color="134984"/>
              </w:rPr>
              <w:t>16.81%</w:t>
            </w:r>
          </w:p>
        </w:tc>
        <w:tc>
          <w:tcPr>
            <w:tcW w:w="1134" w:type="dxa"/>
            <w:shd w:val="clear" w:color="auto" w:fill="auto"/>
            <w:vAlign w:val="center"/>
          </w:tcPr>
          <w:p w14:paraId="084463D0" w14:textId="27040E04" w:rsidR="00587623" w:rsidRPr="00585AC1" w:rsidRDefault="00587623" w:rsidP="00587623">
            <w:pPr>
              <w:pBdr>
                <w:top w:val="nil"/>
                <w:left w:val="nil"/>
                <w:bottom w:val="nil"/>
                <w:right w:val="nil"/>
                <w:between w:val="nil"/>
                <w:bar w:val="nil"/>
              </w:pBdr>
              <w:spacing w:after="0" w:line="240" w:lineRule="auto"/>
              <w:jc w:val="center"/>
              <w:rPr>
                <w:rFonts w:ascii="Arial" w:eastAsia="Helvetica Neue" w:hAnsi="Arial" w:cs="Arial"/>
                <w:b/>
                <w:bCs/>
                <w:sz w:val="24"/>
                <w:szCs w:val="24"/>
              </w:rPr>
            </w:pPr>
            <w:r w:rsidRPr="00585AC1">
              <w:rPr>
                <w:rFonts w:ascii="Arial" w:hAnsi="Arial" w:cs="Arial"/>
                <w:color w:val="000000" w:themeColor="text1"/>
                <w:sz w:val="24"/>
                <w:szCs w:val="24"/>
              </w:rPr>
              <w:t>&gt;33%</w:t>
            </w:r>
          </w:p>
        </w:tc>
        <w:tc>
          <w:tcPr>
            <w:tcW w:w="1277" w:type="dxa"/>
            <w:shd w:val="clear" w:color="auto" w:fill="FF0000"/>
            <w:vAlign w:val="center"/>
          </w:tcPr>
          <w:p w14:paraId="543A56CE" w14:textId="06E85FC6" w:rsidR="00587623" w:rsidRPr="002609D9" w:rsidRDefault="00B22778" w:rsidP="00B22778">
            <w:pPr>
              <w:pBdr>
                <w:top w:val="nil"/>
                <w:left w:val="nil"/>
                <w:bottom w:val="nil"/>
                <w:right w:val="nil"/>
                <w:between w:val="nil"/>
                <w:bar w:val="nil"/>
              </w:pBdr>
              <w:shd w:val="clear" w:color="auto" w:fill="FF0000"/>
              <w:tabs>
                <w:tab w:val="left" w:pos="2410"/>
              </w:tabs>
              <w:spacing w:after="0" w:line="240" w:lineRule="auto"/>
              <w:jc w:val="center"/>
              <w:rPr>
                <w:rFonts w:ascii="Arial" w:hAnsi="Arial" w:cs="Arial"/>
                <w:b/>
                <w:color w:val="134984"/>
                <w:sz w:val="24"/>
                <w:szCs w:val="24"/>
                <w:highlight w:val="yellow"/>
                <w:u w:color="134984"/>
              </w:rPr>
            </w:pPr>
            <w:r w:rsidRPr="00C85B19">
              <w:rPr>
                <w:rFonts w:ascii="Arial" w:hAnsi="Arial" w:cs="Arial"/>
                <w:b/>
                <w:sz w:val="24"/>
                <w:szCs w:val="24"/>
                <w:u w:color="134984"/>
              </w:rPr>
              <w:t>Red 11.67%</w:t>
            </w:r>
          </w:p>
        </w:tc>
        <w:tc>
          <w:tcPr>
            <w:tcW w:w="1275" w:type="dxa"/>
            <w:shd w:val="clear" w:color="auto" w:fill="FFFFFF" w:themeFill="background1"/>
            <w:vAlign w:val="center"/>
          </w:tcPr>
          <w:p w14:paraId="5D20FF11" w14:textId="77777777" w:rsidR="00587623" w:rsidRPr="002609D9" w:rsidDel="008E0FC0" w:rsidRDefault="00587623" w:rsidP="00587623">
            <w:pPr>
              <w:pStyle w:val="TableParagraph"/>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highlight w:val="yellow"/>
              </w:rPr>
            </w:pPr>
            <w:r w:rsidRPr="002609D9">
              <w:rPr>
                <w:rFonts w:ascii="Arial" w:eastAsia="Times New Roman" w:hAnsi="Arial" w:cs="Arial"/>
                <w:noProof/>
                <w:sz w:val="24"/>
                <w:szCs w:val="24"/>
              </w:rPr>
              <w:drawing>
                <wp:inline distT="0" distB="0" distL="0" distR="0" wp14:anchorId="32796A29" wp14:editId="76EA75B7">
                  <wp:extent cx="191770" cy="361315"/>
                  <wp:effectExtent l="0" t="0" r="0" b="635"/>
                  <wp:docPr id="248" name="Picture 248"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own Arr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 cy="361315"/>
                          </a:xfrm>
                          <a:prstGeom prst="rect">
                            <a:avLst/>
                          </a:prstGeom>
                          <a:noFill/>
                          <a:ln>
                            <a:noFill/>
                          </a:ln>
                        </pic:spPr>
                      </pic:pic>
                    </a:graphicData>
                  </a:graphic>
                </wp:inline>
              </w:drawing>
            </w:r>
          </w:p>
        </w:tc>
      </w:tr>
      <w:tr w:rsidR="00B22778" w:rsidRPr="002E495C" w14:paraId="362AECCE" w14:textId="77777777" w:rsidTr="00312489">
        <w:trPr>
          <w:trHeight w:val="681"/>
        </w:trPr>
        <w:tc>
          <w:tcPr>
            <w:tcW w:w="10750" w:type="dxa"/>
            <w:gridSpan w:val="5"/>
            <w:vAlign w:val="center"/>
          </w:tcPr>
          <w:p w14:paraId="3F1F7DD3" w14:textId="4248768A" w:rsidR="00B22778" w:rsidRPr="002609D9" w:rsidRDefault="00B22778" w:rsidP="00B22778">
            <w:pPr>
              <w:pStyle w:val="Table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noProof/>
                <w:sz w:val="24"/>
                <w:szCs w:val="24"/>
              </w:rPr>
            </w:pPr>
            <w:r w:rsidRPr="002609D9">
              <w:rPr>
                <w:rStyle w:val="Strong"/>
                <w:rFonts w:ascii="Arial" w:hAnsi="Arial" w:cs="Arial"/>
                <w:sz w:val="24"/>
                <w:szCs w:val="24"/>
                <w:shd w:val="clear" w:color="auto" w:fill="FFFFFF"/>
              </w:rPr>
              <w:t>Performance: </w:t>
            </w:r>
            <w:r w:rsidRPr="002609D9">
              <w:rPr>
                <w:rFonts w:ascii="Arial" w:hAnsi="Arial" w:cs="Arial"/>
                <w:sz w:val="24"/>
                <w:szCs w:val="24"/>
                <w:shd w:val="clear" w:color="auto" w:fill="FFFFFF"/>
              </w:rPr>
              <w:t>There is good performance in other sections of this performance indicator that will affect performance in this section.</w:t>
            </w:r>
          </w:p>
        </w:tc>
      </w:tr>
      <w:tr w:rsidR="00587623" w:rsidRPr="002E495C" w14:paraId="6B5C14E3" w14:textId="77777777" w:rsidTr="00312489">
        <w:trPr>
          <w:trHeight w:val="674"/>
        </w:trPr>
        <w:tc>
          <w:tcPr>
            <w:tcW w:w="5789" w:type="dxa"/>
            <w:vAlign w:val="center"/>
          </w:tcPr>
          <w:p w14:paraId="35FB8644" w14:textId="77777777" w:rsidR="00587623" w:rsidRPr="00585AC1" w:rsidRDefault="00587623" w:rsidP="00587623">
            <w:pPr>
              <w:tabs>
                <w:tab w:val="left" w:pos="2410"/>
              </w:tabs>
              <w:spacing w:after="0" w:line="240" w:lineRule="auto"/>
              <w:rPr>
                <w:rFonts w:ascii="Arial" w:hAnsi="Arial" w:cs="Arial"/>
                <w:sz w:val="24"/>
                <w:szCs w:val="24"/>
                <w:u w:color="134984"/>
              </w:rPr>
            </w:pPr>
            <w:r w:rsidRPr="00585AC1">
              <w:rPr>
                <w:rFonts w:ascii="Arial" w:hAnsi="Arial" w:cs="Arial"/>
                <w:sz w:val="24"/>
                <w:szCs w:val="24"/>
                <w:u w:color="134984"/>
              </w:rPr>
              <w:t xml:space="preserve">b) Maintained the same level of support </w:t>
            </w:r>
            <w:r w:rsidRPr="00585AC1">
              <w:rPr>
                <w:rFonts w:ascii="Arial" w:hAnsi="Arial" w:cs="Arial"/>
                <w:b/>
                <w:bCs/>
                <w:i/>
                <w:sz w:val="24"/>
                <w:szCs w:val="24"/>
                <w:u w:color="134984"/>
              </w:rPr>
              <w:t>(Lower)</w:t>
            </w:r>
          </w:p>
        </w:tc>
        <w:tc>
          <w:tcPr>
            <w:tcW w:w="1275" w:type="dxa"/>
            <w:shd w:val="clear" w:color="auto" w:fill="auto"/>
            <w:vAlign w:val="center"/>
          </w:tcPr>
          <w:p w14:paraId="0D5AA4B1" w14:textId="7C1A65FE" w:rsidR="00587623" w:rsidRPr="00585AC1" w:rsidRDefault="00587623" w:rsidP="00587623">
            <w:pPr>
              <w:pStyle w:val="TableParagraph"/>
              <w:spacing w:before="1"/>
              <w:jc w:val="center"/>
              <w:rPr>
                <w:rFonts w:ascii="Arial" w:eastAsiaTheme="minorHAnsi" w:hAnsi="Arial" w:cs="Arial"/>
                <w:bCs/>
                <w:color w:val="auto"/>
                <w:sz w:val="24"/>
                <w:szCs w:val="24"/>
                <w:u w:color="134984"/>
                <w:bdr w:val="none" w:sz="0" w:space="0" w:color="auto"/>
                <w:lang w:val="en-GB" w:eastAsia="en-US"/>
              </w:rPr>
            </w:pPr>
            <w:r w:rsidRPr="00585AC1">
              <w:rPr>
                <w:rFonts w:ascii="Arial" w:hAnsi="Arial" w:cs="Arial"/>
                <w:bCs/>
                <w:color w:val="auto"/>
                <w:sz w:val="24"/>
                <w:szCs w:val="24"/>
                <w:u w:color="134984"/>
              </w:rPr>
              <w:t>4.68%</w:t>
            </w:r>
          </w:p>
        </w:tc>
        <w:tc>
          <w:tcPr>
            <w:tcW w:w="1134" w:type="dxa"/>
            <w:vAlign w:val="center"/>
          </w:tcPr>
          <w:p w14:paraId="0C1F73FD" w14:textId="619A8133" w:rsidR="00587623" w:rsidRPr="00585AC1" w:rsidRDefault="00587623" w:rsidP="00587623">
            <w:pPr>
              <w:pBdr>
                <w:top w:val="nil"/>
                <w:left w:val="nil"/>
                <w:bottom w:val="nil"/>
                <w:right w:val="nil"/>
                <w:between w:val="nil"/>
                <w:bar w:val="nil"/>
              </w:pBdr>
              <w:spacing w:after="0" w:line="240" w:lineRule="auto"/>
              <w:jc w:val="center"/>
              <w:rPr>
                <w:rFonts w:ascii="Arial" w:hAnsi="Arial" w:cs="Arial"/>
                <w:sz w:val="24"/>
                <w:szCs w:val="24"/>
                <w:u w:color="134984"/>
              </w:rPr>
            </w:pPr>
            <w:r w:rsidRPr="00585AC1">
              <w:rPr>
                <w:rFonts w:ascii="Arial" w:hAnsi="Arial" w:cs="Arial"/>
                <w:color w:val="000000" w:themeColor="text1"/>
                <w:sz w:val="24"/>
                <w:szCs w:val="24"/>
              </w:rPr>
              <w:t>&lt;11%</w:t>
            </w:r>
          </w:p>
        </w:tc>
        <w:tc>
          <w:tcPr>
            <w:tcW w:w="1277" w:type="dxa"/>
            <w:shd w:val="clear" w:color="auto" w:fill="FF0000"/>
            <w:vAlign w:val="center"/>
          </w:tcPr>
          <w:p w14:paraId="2FEF4735" w14:textId="77777777" w:rsidR="00E47BB4" w:rsidRPr="00C85B19" w:rsidRDefault="00E47BB4" w:rsidP="00587623">
            <w:pPr>
              <w:pBdr>
                <w:top w:val="nil"/>
                <w:left w:val="nil"/>
                <w:bottom w:val="nil"/>
                <w:right w:val="nil"/>
                <w:between w:val="nil"/>
                <w:bar w:val="nil"/>
              </w:pBdr>
              <w:tabs>
                <w:tab w:val="left" w:pos="2410"/>
              </w:tabs>
              <w:spacing w:after="0" w:line="240" w:lineRule="auto"/>
              <w:jc w:val="center"/>
              <w:rPr>
                <w:rFonts w:ascii="Arial" w:hAnsi="Arial" w:cs="Arial"/>
                <w:b/>
                <w:sz w:val="24"/>
                <w:szCs w:val="24"/>
                <w:u w:color="134984"/>
              </w:rPr>
            </w:pPr>
            <w:r w:rsidRPr="00C85B19">
              <w:rPr>
                <w:rFonts w:ascii="Arial" w:hAnsi="Arial" w:cs="Arial"/>
                <w:b/>
                <w:sz w:val="24"/>
                <w:szCs w:val="24"/>
                <w:u w:color="134984"/>
              </w:rPr>
              <w:t>Red</w:t>
            </w:r>
          </w:p>
          <w:p w14:paraId="0A05F466" w14:textId="458239C6" w:rsidR="00587623" w:rsidRPr="002609D9" w:rsidRDefault="00B22778" w:rsidP="00587623">
            <w:pPr>
              <w:pBdr>
                <w:top w:val="nil"/>
                <w:left w:val="nil"/>
                <w:bottom w:val="nil"/>
                <w:right w:val="nil"/>
                <w:between w:val="nil"/>
                <w:bar w:val="nil"/>
              </w:pBdr>
              <w:tabs>
                <w:tab w:val="left" w:pos="2410"/>
              </w:tabs>
              <w:spacing w:after="0" w:line="240" w:lineRule="auto"/>
              <w:jc w:val="center"/>
              <w:rPr>
                <w:rFonts w:ascii="Arial" w:hAnsi="Arial" w:cs="Arial"/>
                <w:b/>
                <w:color w:val="134984"/>
                <w:sz w:val="24"/>
                <w:szCs w:val="24"/>
                <w:u w:color="134984"/>
              </w:rPr>
            </w:pPr>
            <w:r w:rsidRPr="00C85B19">
              <w:rPr>
                <w:rFonts w:ascii="Arial" w:hAnsi="Arial" w:cs="Arial"/>
                <w:b/>
                <w:sz w:val="24"/>
                <w:szCs w:val="24"/>
                <w:u w:color="134984"/>
              </w:rPr>
              <w:t>14.59%</w:t>
            </w:r>
          </w:p>
        </w:tc>
        <w:tc>
          <w:tcPr>
            <w:tcW w:w="1275" w:type="dxa"/>
            <w:shd w:val="clear" w:color="auto" w:fill="auto"/>
            <w:vAlign w:val="center"/>
          </w:tcPr>
          <w:p w14:paraId="217D9F7C" w14:textId="79E9F64F" w:rsidR="00587623" w:rsidRPr="002609D9" w:rsidDel="008E0FC0" w:rsidRDefault="00E47BB4" w:rsidP="00587623">
            <w:pPr>
              <w:tabs>
                <w:tab w:val="left" w:pos="2410"/>
              </w:tabs>
              <w:spacing w:after="0" w:line="240" w:lineRule="auto"/>
              <w:jc w:val="center"/>
              <w:rPr>
                <w:rFonts w:ascii="Arial" w:hAnsi="Arial" w:cs="Arial"/>
                <w:noProof/>
                <w:sz w:val="24"/>
                <w:szCs w:val="24"/>
                <w:highlight w:val="yellow"/>
                <w:lang w:eastAsia="en-GB"/>
              </w:rPr>
            </w:pPr>
            <w:r w:rsidRPr="002609D9">
              <w:rPr>
                <w:rFonts w:ascii="Arial" w:eastAsia="Times New Roman" w:hAnsi="Arial" w:cs="Arial"/>
                <w:noProof/>
                <w:sz w:val="24"/>
                <w:szCs w:val="24"/>
              </w:rPr>
              <w:drawing>
                <wp:inline distT="0" distB="0" distL="0" distR="0" wp14:anchorId="1F9B2D43" wp14:editId="1F2420DC">
                  <wp:extent cx="191770" cy="361315"/>
                  <wp:effectExtent l="0" t="0" r="0" b="635"/>
                  <wp:docPr id="15" name="Picture 15"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own Arr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 cy="361315"/>
                          </a:xfrm>
                          <a:prstGeom prst="rect">
                            <a:avLst/>
                          </a:prstGeom>
                          <a:noFill/>
                          <a:ln>
                            <a:noFill/>
                          </a:ln>
                        </pic:spPr>
                      </pic:pic>
                    </a:graphicData>
                  </a:graphic>
                </wp:inline>
              </w:drawing>
            </w:r>
          </w:p>
        </w:tc>
      </w:tr>
      <w:tr w:rsidR="00E47BB4" w:rsidRPr="002E495C" w14:paraId="2D69CAA7" w14:textId="77777777" w:rsidTr="00312489">
        <w:trPr>
          <w:trHeight w:val="674"/>
        </w:trPr>
        <w:tc>
          <w:tcPr>
            <w:tcW w:w="10750" w:type="dxa"/>
            <w:gridSpan w:val="5"/>
            <w:vAlign w:val="center"/>
          </w:tcPr>
          <w:p w14:paraId="4B7A49B0" w14:textId="4326D6B0" w:rsidR="00E47BB4" w:rsidRPr="002609D9" w:rsidRDefault="00E47BB4" w:rsidP="00E47BB4">
            <w:pPr>
              <w:tabs>
                <w:tab w:val="left" w:pos="2410"/>
              </w:tabs>
              <w:spacing w:after="0" w:line="240" w:lineRule="auto"/>
              <w:rPr>
                <w:rFonts w:ascii="Arial" w:eastAsia="Times New Roman" w:hAnsi="Arial" w:cs="Arial"/>
                <w:noProof/>
                <w:sz w:val="24"/>
                <w:szCs w:val="24"/>
                <w:lang w:eastAsia="en-GB"/>
              </w:rPr>
            </w:pPr>
            <w:r w:rsidRPr="00E47BB4">
              <w:rPr>
                <w:rStyle w:val="Strong"/>
                <w:rFonts w:ascii="Arial" w:hAnsi="Arial" w:cs="Arial"/>
                <w:color w:val="000000"/>
                <w:sz w:val="24"/>
                <w:szCs w:val="24"/>
                <w:lang w:val="en-US"/>
              </w:rPr>
              <w:t>Performance:  </w:t>
            </w:r>
            <w:r w:rsidRPr="00E47BB4">
              <w:rPr>
                <w:rStyle w:val="Strong"/>
                <w:rFonts w:ascii="Arial" w:hAnsi="Arial" w:cs="Arial"/>
                <w:b w:val="0"/>
                <w:bCs w:val="0"/>
                <w:color w:val="000000"/>
                <w:sz w:val="24"/>
                <w:szCs w:val="24"/>
                <w:lang w:val="en-US"/>
              </w:rPr>
              <w:t>Parts a,b,c and d are all linked and total 100%. Good performance in part c, means we could potentially be off target for parts a, b and d.</w:t>
            </w:r>
          </w:p>
        </w:tc>
      </w:tr>
      <w:tr w:rsidR="00587623" w:rsidRPr="002E495C" w14:paraId="38192BB1" w14:textId="77777777" w:rsidTr="00312489">
        <w:trPr>
          <w:trHeight w:val="555"/>
        </w:trPr>
        <w:tc>
          <w:tcPr>
            <w:tcW w:w="5789" w:type="dxa"/>
            <w:vAlign w:val="center"/>
          </w:tcPr>
          <w:p w14:paraId="469A3530" w14:textId="77777777" w:rsidR="00587623" w:rsidRPr="00585AC1" w:rsidRDefault="00587623" w:rsidP="00587623">
            <w:pPr>
              <w:tabs>
                <w:tab w:val="left" w:pos="2410"/>
              </w:tabs>
              <w:spacing w:after="0"/>
              <w:rPr>
                <w:rFonts w:ascii="Arial" w:eastAsia="MS Mincho" w:hAnsi="Arial" w:cs="Arial"/>
                <w:sz w:val="24"/>
                <w:szCs w:val="24"/>
              </w:rPr>
            </w:pPr>
            <w:r w:rsidRPr="00585AC1">
              <w:rPr>
                <w:rFonts w:ascii="Arial" w:hAnsi="Arial" w:cs="Arial"/>
                <w:sz w:val="24"/>
                <w:szCs w:val="24"/>
                <w:u w:color="134984"/>
              </w:rPr>
              <w:t xml:space="preserve">c) Mitigated the need for support </w:t>
            </w:r>
            <w:r w:rsidRPr="00585AC1">
              <w:rPr>
                <w:rFonts w:ascii="Arial" w:hAnsi="Arial" w:cs="Arial"/>
                <w:b/>
                <w:bCs/>
                <w:i/>
                <w:iCs/>
                <w:sz w:val="24"/>
                <w:szCs w:val="24"/>
                <w:u w:color="134984"/>
              </w:rPr>
              <w:t>(Higher)</w:t>
            </w:r>
            <w:r w:rsidRPr="00585AC1">
              <w:rPr>
                <w:rFonts w:ascii="Arial" w:hAnsi="Arial" w:cs="Arial"/>
                <w:sz w:val="24"/>
                <w:szCs w:val="24"/>
                <w:u w:color="134984"/>
              </w:rPr>
              <w:t>:</w:t>
            </w:r>
          </w:p>
        </w:tc>
        <w:tc>
          <w:tcPr>
            <w:tcW w:w="1275" w:type="dxa"/>
            <w:shd w:val="clear" w:color="auto" w:fill="auto"/>
            <w:vAlign w:val="center"/>
          </w:tcPr>
          <w:p w14:paraId="24F73B7F" w14:textId="294B2434" w:rsidR="00587623" w:rsidRPr="00585AC1" w:rsidRDefault="00587623" w:rsidP="00587623">
            <w:pPr>
              <w:tabs>
                <w:tab w:val="left" w:pos="2410"/>
              </w:tabs>
              <w:spacing w:after="0"/>
              <w:jc w:val="center"/>
              <w:rPr>
                <w:rFonts w:ascii="Arial" w:hAnsi="Arial" w:cs="Arial"/>
                <w:bCs/>
                <w:sz w:val="24"/>
                <w:szCs w:val="24"/>
                <w:u w:color="134984"/>
              </w:rPr>
            </w:pPr>
            <w:r w:rsidRPr="00585AC1">
              <w:rPr>
                <w:rFonts w:ascii="Arial" w:hAnsi="Arial" w:cs="Arial"/>
                <w:bCs/>
                <w:sz w:val="24"/>
                <w:szCs w:val="24"/>
                <w:u w:color="134984"/>
              </w:rPr>
              <w:t>70.94%</w:t>
            </w:r>
          </w:p>
        </w:tc>
        <w:tc>
          <w:tcPr>
            <w:tcW w:w="1134" w:type="dxa"/>
            <w:vAlign w:val="center"/>
          </w:tcPr>
          <w:p w14:paraId="3BB22E6F" w14:textId="7F5B61E2" w:rsidR="00587623" w:rsidRPr="00585AC1" w:rsidRDefault="00587623" w:rsidP="00587623">
            <w:pPr>
              <w:tabs>
                <w:tab w:val="left" w:pos="2410"/>
              </w:tabs>
              <w:spacing w:after="0"/>
              <w:jc w:val="center"/>
              <w:rPr>
                <w:rFonts w:ascii="Arial" w:hAnsi="Arial" w:cs="Arial"/>
                <w:sz w:val="24"/>
                <w:szCs w:val="24"/>
              </w:rPr>
            </w:pPr>
            <w:r w:rsidRPr="00585AC1">
              <w:rPr>
                <w:rFonts w:ascii="Arial" w:hAnsi="Arial" w:cs="Arial"/>
                <w:color w:val="000000" w:themeColor="text1"/>
                <w:sz w:val="24"/>
                <w:szCs w:val="24"/>
              </w:rPr>
              <w:t>&gt;48%</w:t>
            </w:r>
          </w:p>
        </w:tc>
        <w:tc>
          <w:tcPr>
            <w:tcW w:w="1277" w:type="dxa"/>
            <w:shd w:val="clear" w:color="auto" w:fill="FFFF00"/>
            <w:vAlign w:val="center"/>
          </w:tcPr>
          <w:p w14:paraId="12580392" w14:textId="2D18C5A1" w:rsidR="00587623" w:rsidRPr="002609D9" w:rsidRDefault="00DB1D3F" w:rsidP="00587623">
            <w:pPr>
              <w:tabs>
                <w:tab w:val="left" w:pos="2410"/>
              </w:tabs>
              <w:spacing w:after="0" w:line="240" w:lineRule="auto"/>
              <w:jc w:val="center"/>
              <w:rPr>
                <w:rFonts w:ascii="Arial" w:hAnsi="Arial" w:cs="Arial"/>
                <w:b/>
                <w:color w:val="134984"/>
                <w:sz w:val="24"/>
                <w:szCs w:val="24"/>
                <w:u w:color="134984"/>
              </w:rPr>
            </w:pPr>
            <w:r w:rsidRPr="002609D9">
              <w:rPr>
                <w:rFonts w:ascii="Arial" w:hAnsi="Arial" w:cs="Arial"/>
                <w:b/>
                <w:sz w:val="24"/>
                <w:szCs w:val="24"/>
                <w:u w:color="134984"/>
              </w:rPr>
              <w:t>Yellow 66.84%</w:t>
            </w:r>
          </w:p>
        </w:tc>
        <w:tc>
          <w:tcPr>
            <w:tcW w:w="1275" w:type="dxa"/>
            <w:shd w:val="clear" w:color="auto" w:fill="auto"/>
            <w:vAlign w:val="center"/>
          </w:tcPr>
          <w:p w14:paraId="558DB302" w14:textId="394FED6A" w:rsidR="00587623" w:rsidRPr="002609D9" w:rsidRDefault="00DB1D3F" w:rsidP="00587623">
            <w:pPr>
              <w:tabs>
                <w:tab w:val="left" w:pos="2410"/>
              </w:tabs>
              <w:spacing w:after="0" w:line="240" w:lineRule="auto"/>
              <w:jc w:val="center"/>
              <w:rPr>
                <w:rFonts w:ascii="Arial" w:hAnsi="Arial" w:cs="Arial"/>
                <w:noProof/>
                <w:sz w:val="24"/>
                <w:szCs w:val="24"/>
                <w:highlight w:val="yellow"/>
                <w:lang w:eastAsia="en-GB"/>
              </w:rPr>
            </w:pPr>
            <w:r w:rsidRPr="002609D9">
              <w:rPr>
                <w:rFonts w:ascii="Arial" w:eastAsia="Times New Roman" w:hAnsi="Arial" w:cs="Arial"/>
                <w:noProof/>
                <w:sz w:val="24"/>
                <w:szCs w:val="24"/>
                <w:lang w:eastAsia="en-GB"/>
              </w:rPr>
              <w:drawing>
                <wp:inline distT="0" distB="0" distL="0" distR="0" wp14:anchorId="4A53C46A" wp14:editId="0AA2E63C">
                  <wp:extent cx="381000" cy="361950"/>
                  <wp:effectExtent l="0" t="0" r="0" b="0"/>
                  <wp:docPr id="14" name="Picture 14"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own Arr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p>
        </w:tc>
      </w:tr>
      <w:tr w:rsidR="00DB1D3F" w:rsidRPr="002E495C" w14:paraId="6F75FFBD" w14:textId="77777777" w:rsidTr="00312489">
        <w:trPr>
          <w:trHeight w:val="555"/>
        </w:trPr>
        <w:tc>
          <w:tcPr>
            <w:tcW w:w="10750" w:type="dxa"/>
            <w:gridSpan w:val="5"/>
            <w:vAlign w:val="center"/>
          </w:tcPr>
          <w:p w14:paraId="072D49D4" w14:textId="0767C96E" w:rsidR="00DB1D3F" w:rsidRPr="002609D9" w:rsidRDefault="00DB1D3F" w:rsidP="00DB1D3F">
            <w:pPr>
              <w:tabs>
                <w:tab w:val="left" w:pos="2410"/>
              </w:tabs>
              <w:spacing w:after="0" w:line="240" w:lineRule="auto"/>
              <w:rPr>
                <w:rFonts w:ascii="Arial" w:eastAsia="Times New Roman" w:hAnsi="Arial" w:cs="Arial"/>
                <w:noProof/>
                <w:sz w:val="24"/>
                <w:szCs w:val="24"/>
                <w:lang w:eastAsia="en-GB"/>
              </w:rPr>
            </w:pPr>
            <w:r w:rsidRPr="002609D9">
              <w:rPr>
                <w:rStyle w:val="Strong"/>
                <w:rFonts w:ascii="Arial" w:hAnsi="Arial" w:cs="Arial"/>
                <w:color w:val="000000"/>
                <w:sz w:val="24"/>
                <w:szCs w:val="24"/>
                <w:shd w:val="clear" w:color="auto" w:fill="FFFFFF"/>
              </w:rPr>
              <w:t>Performance: </w:t>
            </w:r>
            <w:r w:rsidRPr="002609D9">
              <w:rPr>
                <w:rFonts w:ascii="Arial" w:hAnsi="Arial" w:cs="Arial"/>
                <w:color w:val="000000"/>
                <w:sz w:val="24"/>
                <w:szCs w:val="24"/>
                <w:shd w:val="clear" w:color="auto" w:fill="FFFFFF"/>
              </w:rPr>
              <w:t>There is good performance in other sections of this performance indicator that will affect performance in this section.</w:t>
            </w:r>
          </w:p>
        </w:tc>
      </w:tr>
      <w:tr w:rsidR="00587623" w:rsidRPr="002E495C" w14:paraId="660BA618" w14:textId="77777777" w:rsidTr="00312489">
        <w:trPr>
          <w:trHeight w:val="555"/>
        </w:trPr>
        <w:tc>
          <w:tcPr>
            <w:tcW w:w="5789" w:type="dxa"/>
            <w:vAlign w:val="center"/>
          </w:tcPr>
          <w:p w14:paraId="38AE0895" w14:textId="755F334D" w:rsidR="00587623" w:rsidRPr="00585AC1" w:rsidRDefault="00587623" w:rsidP="00587623">
            <w:pPr>
              <w:tabs>
                <w:tab w:val="left" w:pos="2410"/>
              </w:tabs>
              <w:spacing w:after="0"/>
              <w:rPr>
                <w:rFonts w:ascii="Arial" w:hAnsi="Arial" w:cs="Arial"/>
                <w:sz w:val="24"/>
                <w:szCs w:val="24"/>
                <w:u w:color="134984"/>
              </w:rPr>
            </w:pPr>
            <w:r w:rsidRPr="00585AC1">
              <w:rPr>
                <w:rFonts w:ascii="Arial" w:hAnsi="Arial" w:cs="Arial"/>
                <w:sz w:val="24"/>
                <w:szCs w:val="24"/>
                <w:u w:color="134984"/>
              </w:rPr>
              <w:t xml:space="preserve">d) increased need for support </w:t>
            </w:r>
            <w:r w:rsidRPr="00585AC1">
              <w:rPr>
                <w:rFonts w:ascii="Arial" w:hAnsi="Arial" w:cs="Arial"/>
                <w:b/>
                <w:bCs/>
                <w:i/>
                <w:sz w:val="24"/>
                <w:szCs w:val="24"/>
                <w:u w:color="134984"/>
              </w:rPr>
              <w:t>(Lower)</w:t>
            </w:r>
          </w:p>
        </w:tc>
        <w:tc>
          <w:tcPr>
            <w:tcW w:w="1275" w:type="dxa"/>
            <w:vAlign w:val="center"/>
          </w:tcPr>
          <w:p w14:paraId="078C0975" w14:textId="65930EBB" w:rsidR="00587623" w:rsidRPr="00585AC1" w:rsidRDefault="00587623" w:rsidP="00587623">
            <w:pPr>
              <w:spacing w:after="0" w:line="240" w:lineRule="auto"/>
              <w:jc w:val="center"/>
              <w:rPr>
                <w:rFonts w:ascii="Arial" w:hAnsi="Arial" w:cs="Arial"/>
                <w:bCs/>
                <w:sz w:val="24"/>
                <w:szCs w:val="24"/>
                <w:u w:color="134984"/>
              </w:rPr>
            </w:pPr>
            <w:r w:rsidRPr="00585AC1">
              <w:rPr>
                <w:rFonts w:ascii="Arial" w:hAnsi="Arial" w:cs="Arial"/>
                <w:bCs/>
                <w:sz w:val="24"/>
                <w:szCs w:val="24"/>
                <w:u w:color="134984"/>
              </w:rPr>
              <w:t>7.88%</w:t>
            </w:r>
          </w:p>
        </w:tc>
        <w:tc>
          <w:tcPr>
            <w:tcW w:w="1134" w:type="dxa"/>
            <w:vAlign w:val="center"/>
          </w:tcPr>
          <w:p w14:paraId="2253925D" w14:textId="6FC70B91" w:rsidR="00587623" w:rsidRPr="00585AC1" w:rsidRDefault="00587623" w:rsidP="00587623">
            <w:pPr>
              <w:tabs>
                <w:tab w:val="left" w:pos="2410"/>
              </w:tabs>
              <w:spacing w:after="0"/>
              <w:jc w:val="center"/>
              <w:rPr>
                <w:rFonts w:ascii="Arial" w:hAnsi="Arial" w:cs="Arial"/>
                <w:bCs/>
                <w:sz w:val="24"/>
                <w:szCs w:val="24"/>
                <w:u w:color="134984"/>
              </w:rPr>
            </w:pPr>
            <w:r w:rsidRPr="00585AC1">
              <w:rPr>
                <w:rFonts w:ascii="Arial" w:hAnsi="Arial" w:cs="Arial"/>
                <w:color w:val="000000" w:themeColor="text1"/>
                <w:sz w:val="24"/>
                <w:szCs w:val="24"/>
              </w:rPr>
              <w:t>&lt;8%</w:t>
            </w:r>
          </w:p>
        </w:tc>
        <w:tc>
          <w:tcPr>
            <w:tcW w:w="1277" w:type="dxa"/>
            <w:shd w:val="clear" w:color="auto" w:fill="00B050"/>
            <w:vAlign w:val="center"/>
          </w:tcPr>
          <w:p w14:paraId="4FF5A789" w14:textId="77777777" w:rsidR="00587623" w:rsidRPr="00C85B19" w:rsidRDefault="00DB1D3F" w:rsidP="00587623">
            <w:pPr>
              <w:tabs>
                <w:tab w:val="left" w:pos="2410"/>
              </w:tabs>
              <w:spacing w:after="0" w:line="240" w:lineRule="auto"/>
              <w:jc w:val="center"/>
              <w:rPr>
                <w:rFonts w:ascii="Arial" w:hAnsi="Arial" w:cs="Arial"/>
                <w:b/>
                <w:sz w:val="24"/>
                <w:szCs w:val="24"/>
                <w:u w:color="134984"/>
              </w:rPr>
            </w:pPr>
            <w:r w:rsidRPr="00C85B19">
              <w:rPr>
                <w:rFonts w:ascii="Arial" w:hAnsi="Arial" w:cs="Arial"/>
                <w:b/>
                <w:sz w:val="24"/>
                <w:szCs w:val="24"/>
                <w:u w:color="134984"/>
              </w:rPr>
              <w:t>Green</w:t>
            </w:r>
          </w:p>
          <w:p w14:paraId="01B31796" w14:textId="0145F672" w:rsidR="00DB1D3F" w:rsidRPr="002609D9" w:rsidRDefault="00DB1D3F" w:rsidP="00587623">
            <w:pPr>
              <w:tabs>
                <w:tab w:val="left" w:pos="2410"/>
              </w:tabs>
              <w:spacing w:after="0" w:line="240" w:lineRule="auto"/>
              <w:jc w:val="center"/>
              <w:rPr>
                <w:rFonts w:ascii="Arial" w:hAnsi="Arial" w:cs="Arial"/>
                <w:b/>
                <w:color w:val="FFFFFF" w:themeColor="background1"/>
                <w:sz w:val="24"/>
                <w:szCs w:val="24"/>
                <w:highlight w:val="yellow"/>
                <w:u w:color="134984"/>
              </w:rPr>
            </w:pPr>
            <w:r w:rsidRPr="00C85B19">
              <w:rPr>
                <w:rFonts w:ascii="Arial" w:hAnsi="Arial" w:cs="Arial"/>
                <w:b/>
                <w:sz w:val="24"/>
                <w:szCs w:val="24"/>
                <w:u w:color="134984"/>
              </w:rPr>
              <w:t>6.9%</w:t>
            </w:r>
          </w:p>
        </w:tc>
        <w:tc>
          <w:tcPr>
            <w:tcW w:w="1275" w:type="dxa"/>
            <w:shd w:val="clear" w:color="auto" w:fill="auto"/>
            <w:vAlign w:val="center"/>
          </w:tcPr>
          <w:p w14:paraId="4E9C879E" w14:textId="77777777" w:rsidR="00587623" w:rsidRPr="002609D9" w:rsidRDefault="00587623" w:rsidP="00587623">
            <w:pPr>
              <w:tabs>
                <w:tab w:val="left" w:pos="2410"/>
              </w:tabs>
              <w:spacing w:after="0" w:line="240" w:lineRule="auto"/>
              <w:jc w:val="center"/>
              <w:rPr>
                <w:rFonts w:ascii="Arial" w:hAnsi="Arial" w:cs="Arial"/>
                <w:bCs/>
                <w:color w:val="134984"/>
                <w:sz w:val="24"/>
                <w:szCs w:val="24"/>
                <w:highlight w:val="yellow"/>
                <w:u w:color="134984"/>
              </w:rPr>
            </w:pPr>
            <w:r w:rsidRPr="002609D9">
              <w:rPr>
                <w:rFonts w:ascii="Arial" w:eastAsia="Times New Roman" w:hAnsi="Arial" w:cs="Arial"/>
                <w:noProof/>
                <w:sz w:val="24"/>
                <w:szCs w:val="24"/>
                <w:lang w:eastAsia="en-GB"/>
              </w:rPr>
              <w:drawing>
                <wp:inline distT="0" distB="0" distL="0" distR="0" wp14:anchorId="575B1802" wp14:editId="5CB4DB44">
                  <wp:extent cx="175596" cy="333632"/>
                  <wp:effectExtent l="0" t="0" r="0" b="0"/>
                  <wp:docPr id="235" name="Picture 235"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p A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00" cy="338960"/>
                          </a:xfrm>
                          <a:prstGeom prst="rect">
                            <a:avLst/>
                          </a:prstGeom>
                          <a:noFill/>
                          <a:ln>
                            <a:noFill/>
                          </a:ln>
                        </pic:spPr>
                      </pic:pic>
                    </a:graphicData>
                  </a:graphic>
                </wp:inline>
              </w:drawing>
            </w:r>
          </w:p>
        </w:tc>
      </w:tr>
    </w:tbl>
    <w:p w14:paraId="67EFD490" w14:textId="4B75C1B1" w:rsidR="00312489" w:rsidRDefault="00312489" w:rsidP="005C6F5B">
      <w:pPr>
        <w:tabs>
          <w:tab w:val="left" w:pos="2410"/>
        </w:tabs>
        <w:jc w:val="both"/>
        <w:rPr>
          <w:rFonts w:ascii="Arial" w:hAnsi="Arial" w:cs="Arial"/>
          <w:b/>
          <w:color w:val="004B8D"/>
          <w:sz w:val="24"/>
          <w:szCs w:val="24"/>
          <w:highlight w:val="yellow"/>
        </w:rPr>
      </w:pPr>
    </w:p>
    <w:p w14:paraId="7F94738C" w14:textId="77777777" w:rsidR="00312489" w:rsidRDefault="00312489">
      <w:pPr>
        <w:rPr>
          <w:rFonts w:ascii="Arial" w:hAnsi="Arial" w:cs="Arial"/>
          <w:b/>
          <w:color w:val="004B8D"/>
          <w:sz w:val="24"/>
          <w:szCs w:val="24"/>
          <w:highlight w:val="yellow"/>
        </w:rPr>
      </w:pPr>
      <w:r>
        <w:rPr>
          <w:rFonts w:ascii="Arial" w:hAnsi="Arial" w:cs="Arial"/>
          <w:b/>
          <w:color w:val="004B8D"/>
          <w:sz w:val="24"/>
          <w:szCs w:val="24"/>
          <w:highlight w:val="yellow"/>
        </w:rPr>
        <w:br w:type="page"/>
      </w:r>
    </w:p>
    <w:bookmarkEnd w:id="2"/>
    <w:p w14:paraId="76BA7D17" w14:textId="77777777" w:rsidR="005C6F5B" w:rsidRPr="008D5FEE" w:rsidRDefault="005C6F5B" w:rsidP="005C6F5B">
      <w:pPr>
        <w:tabs>
          <w:tab w:val="left" w:pos="2410"/>
        </w:tabs>
        <w:jc w:val="both"/>
        <w:rPr>
          <w:rFonts w:ascii="Arial" w:hAnsi="Arial" w:cs="Arial"/>
          <w:b/>
          <w:sz w:val="24"/>
          <w:szCs w:val="24"/>
        </w:rPr>
      </w:pPr>
      <w:r w:rsidRPr="008D5FEE">
        <w:rPr>
          <w:rFonts w:ascii="Arial" w:hAnsi="Arial" w:cs="Arial"/>
          <w:b/>
          <w:sz w:val="24"/>
          <w:szCs w:val="24"/>
        </w:rPr>
        <w:lastRenderedPageBreak/>
        <w:t>Priority Area: Building resilient communities</w:t>
      </w:r>
    </w:p>
    <w:tbl>
      <w:tblPr>
        <w:tblW w:w="10609" w:type="dxa"/>
        <w:tblBorders>
          <w:top w:val="single" w:sz="18" w:space="0" w:color="004B8D"/>
          <w:left w:val="single" w:sz="18" w:space="0" w:color="004B8D"/>
          <w:bottom w:val="single" w:sz="18" w:space="0" w:color="004B8D"/>
          <w:right w:val="single" w:sz="18" w:space="0" w:color="004B8D"/>
          <w:insideH w:val="single" w:sz="18" w:space="0" w:color="004B8D"/>
          <w:insideV w:val="single" w:sz="18" w:space="0" w:color="004B8D"/>
        </w:tblBorders>
        <w:tblLayout w:type="fixed"/>
        <w:tblLook w:val="04A0" w:firstRow="1" w:lastRow="0" w:firstColumn="1" w:lastColumn="0" w:noHBand="0" w:noVBand="1"/>
        <w:tblCaption w:val="Success indicators - Building resilient communities"/>
      </w:tblPr>
      <w:tblGrid>
        <w:gridCol w:w="5789"/>
        <w:gridCol w:w="1134"/>
        <w:gridCol w:w="1275"/>
        <w:gridCol w:w="1135"/>
        <w:gridCol w:w="1276"/>
      </w:tblGrid>
      <w:tr w:rsidR="005C6F5B" w:rsidRPr="008D5FEE" w14:paraId="7F8DC856" w14:textId="77777777" w:rsidTr="00AE4149">
        <w:trPr>
          <w:trHeight w:val="570"/>
          <w:tblHeader/>
        </w:trPr>
        <w:tc>
          <w:tcPr>
            <w:tcW w:w="5789" w:type="dxa"/>
            <w:shd w:val="clear" w:color="auto" w:fill="D9E2F3" w:themeFill="accent1" w:themeFillTint="33"/>
            <w:vAlign w:val="center"/>
          </w:tcPr>
          <w:p w14:paraId="6B5DC0F5" w14:textId="77777777" w:rsidR="005C6F5B" w:rsidRPr="008D5FEE" w:rsidRDefault="005C6F5B" w:rsidP="00AE4149">
            <w:pPr>
              <w:pStyle w:val="TableParagraph"/>
              <w:spacing w:line="266" w:lineRule="exact"/>
              <w:jc w:val="center"/>
              <w:rPr>
                <w:rFonts w:ascii="Arial" w:eastAsia="Helvetica Neue" w:hAnsi="Arial" w:cs="Arial"/>
                <w:b/>
                <w:bCs/>
                <w:color w:val="auto"/>
                <w:sz w:val="24"/>
                <w:szCs w:val="24"/>
              </w:rPr>
            </w:pPr>
            <w:r w:rsidRPr="008D5FEE">
              <w:rPr>
                <w:rFonts w:ascii="Arial" w:hAnsi="Arial" w:cs="Arial"/>
                <w:b/>
                <w:bCs/>
                <w:color w:val="auto"/>
                <w:sz w:val="24"/>
                <w:szCs w:val="24"/>
                <w:u w:color="134984"/>
              </w:rPr>
              <w:t>Measure and preferred outcome</w:t>
            </w:r>
          </w:p>
          <w:p w14:paraId="06C05C89" w14:textId="77777777" w:rsidR="005C6F5B" w:rsidRPr="008D5FEE" w:rsidRDefault="005C6F5B" w:rsidP="00AE4149">
            <w:pPr>
              <w:tabs>
                <w:tab w:val="left" w:pos="2410"/>
              </w:tabs>
              <w:spacing w:after="0"/>
              <w:jc w:val="center"/>
              <w:rPr>
                <w:rFonts w:ascii="Arial" w:hAnsi="Arial" w:cs="Arial"/>
                <w:b/>
                <w:sz w:val="24"/>
                <w:szCs w:val="24"/>
              </w:rPr>
            </w:pPr>
            <w:r w:rsidRPr="008D5FEE">
              <w:rPr>
                <w:rFonts w:ascii="Arial" w:hAnsi="Arial" w:cs="Arial"/>
                <w:b/>
                <w:bCs/>
                <w:i/>
                <w:iCs/>
                <w:sz w:val="24"/>
                <w:szCs w:val="24"/>
                <w:u w:color="134984"/>
              </w:rPr>
              <w:t>(higher or lower)</w:t>
            </w:r>
          </w:p>
        </w:tc>
        <w:tc>
          <w:tcPr>
            <w:tcW w:w="1134" w:type="dxa"/>
            <w:shd w:val="clear" w:color="auto" w:fill="D9E2F3" w:themeFill="accent1" w:themeFillTint="33"/>
            <w:vAlign w:val="center"/>
          </w:tcPr>
          <w:p w14:paraId="1CAAAC0B" w14:textId="229C9BAD" w:rsidR="005C6F5B" w:rsidRPr="008D5FEE" w:rsidRDefault="005C6F5B" w:rsidP="00AE4149">
            <w:pPr>
              <w:tabs>
                <w:tab w:val="left" w:pos="2410"/>
              </w:tabs>
              <w:spacing w:after="0"/>
              <w:jc w:val="center"/>
              <w:rPr>
                <w:rFonts w:ascii="Arial" w:hAnsi="Arial" w:cs="Arial"/>
                <w:b/>
                <w:sz w:val="24"/>
                <w:szCs w:val="24"/>
              </w:rPr>
            </w:pPr>
            <w:r w:rsidRPr="008D5FEE">
              <w:rPr>
                <w:rFonts w:ascii="Arial" w:hAnsi="Arial" w:cs="Arial"/>
                <w:b/>
                <w:bCs/>
                <w:sz w:val="24"/>
                <w:szCs w:val="24"/>
                <w:u w:color="134984"/>
              </w:rPr>
              <w:t>Actual 202</w:t>
            </w:r>
            <w:r w:rsidR="00D805ED">
              <w:rPr>
                <w:rFonts w:ascii="Arial" w:hAnsi="Arial" w:cs="Arial"/>
                <w:b/>
                <w:bCs/>
                <w:sz w:val="24"/>
                <w:szCs w:val="24"/>
                <w:u w:color="134984"/>
              </w:rPr>
              <w:t>1</w:t>
            </w:r>
            <w:r w:rsidRPr="008D5FEE">
              <w:rPr>
                <w:rFonts w:ascii="Arial" w:hAnsi="Arial" w:cs="Arial"/>
                <w:b/>
                <w:bCs/>
                <w:sz w:val="24"/>
                <w:szCs w:val="24"/>
                <w:u w:color="134984"/>
              </w:rPr>
              <w:t>-2</w:t>
            </w:r>
            <w:r w:rsidR="00D805ED">
              <w:rPr>
                <w:rFonts w:ascii="Arial" w:hAnsi="Arial" w:cs="Arial"/>
                <w:b/>
                <w:bCs/>
                <w:sz w:val="24"/>
                <w:szCs w:val="24"/>
                <w:u w:color="134984"/>
              </w:rPr>
              <w:t>2</w:t>
            </w:r>
          </w:p>
        </w:tc>
        <w:tc>
          <w:tcPr>
            <w:tcW w:w="1275" w:type="dxa"/>
            <w:shd w:val="clear" w:color="auto" w:fill="D9E2F3" w:themeFill="accent1" w:themeFillTint="33"/>
            <w:vAlign w:val="center"/>
          </w:tcPr>
          <w:p w14:paraId="5A96E548" w14:textId="3AF3B7A2" w:rsidR="005C6F5B" w:rsidRPr="008D5FEE" w:rsidRDefault="005C6F5B" w:rsidP="00AE4149">
            <w:pPr>
              <w:tabs>
                <w:tab w:val="left" w:pos="2410"/>
              </w:tabs>
              <w:spacing w:after="0"/>
              <w:jc w:val="center"/>
              <w:rPr>
                <w:rFonts w:ascii="Arial" w:hAnsi="Arial" w:cs="Arial"/>
                <w:b/>
                <w:sz w:val="24"/>
                <w:szCs w:val="24"/>
              </w:rPr>
            </w:pPr>
            <w:r w:rsidRPr="008D5FEE">
              <w:rPr>
                <w:rFonts w:ascii="Arial" w:hAnsi="Arial" w:cs="Arial"/>
                <w:b/>
                <w:bCs/>
                <w:sz w:val="24"/>
                <w:szCs w:val="24"/>
                <w:u w:color="134984"/>
              </w:rPr>
              <w:t>Target 202</w:t>
            </w:r>
            <w:r w:rsidR="00D805ED">
              <w:rPr>
                <w:rFonts w:ascii="Arial" w:hAnsi="Arial" w:cs="Arial"/>
                <w:b/>
                <w:bCs/>
                <w:sz w:val="24"/>
                <w:szCs w:val="24"/>
                <w:u w:color="134984"/>
              </w:rPr>
              <w:t>2</w:t>
            </w:r>
            <w:r w:rsidRPr="008D5FEE">
              <w:rPr>
                <w:rFonts w:ascii="Arial" w:hAnsi="Arial" w:cs="Arial"/>
                <w:b/>
                <w:bCs/>
                <w:sz w:val="24"/>
                <w:szCs w:val="24"/>
                <w:u w:color="134984"/>
              </w:rPr>
              <w:t>-2</w:t>
            </w:r>
            <w:r w:rsidR="00D805ED">
              <w:rPr>
                <w:rFonts w:ascii="Arial" w:hAnsi="Arial" w:cs="Arial"/>
                <w:b/>
                <w:bCs/>
                <w:sz w:val="24"/>
                <w:szCs w:val="24"/>
                <w:u w:color="134984"/>
              </w:rPr>
              <w:t>3</w:t>
            </w:r>
          </w:p>
        </w:tc>
        <w:tc>
          <w:tcPr>
            <w:tcW w:w="1135" w:type="dxa"/>
            <w:shd w:val="clear" w:color="auto" w:fill="D9E2F3" w:themeFill="accent1" w:themeFillTint="33"/>
            <w:vAlign w:val="center"/>
          </w:tcPr>
          <w:p w14:paraId="69E6D957" w14:textId="33B16721" w:rsidR="005C6F5B" w:rsidRPr="008D5FEE" w:rsidRDefault="005C6F5B" w:rsidP="00AE4149">
            <w:pPr>
              <w:pStyle w:val="TableParagraph"/>
              <w:spacing w:line="235" w:lineRule="auto"/>
              <w:jc w:val="center"/>
              <w:rPr>
                <w:rFonts w:ascii="Arial" w:hAnsi="Arial" w:cs="Arial"/>
                <w:b/>
                <w:bCs/>
                <w:color w:val="auto"/>
                <w:sz w:val="24"/>
                <w:szCs w:val="24"/>
                <w:u w:color="134984"/>
              </w:rPr>
            </w:pPr>
            <w:r w:rsidRPr="008D5FEE">
              <w:rPr>
                <w:rFonts w:ascii="Arial" w:hAnsi="Arial" w:cs="Arial"/>
                <w:b/>
                <w:bCs/>
                <w:color w:val="auto"/>
                <w:sz w:val="24"/>
                <w:szCs w:val="24"/>
                <w:u w:color="134984"/>
              </w:rPr>
              <w:t>Actual 202</w:t>
            </w:r>
            <w:r w:rsidR="00D805ED">
              <w:rPr>
                <w:rFonts w:ascii="Arial" w:hAnsi="Arial" w:cs="Arial"/>
                <w:b/>
                <w:bCs/>
                <w:color w:val="auto"/>
                <w:sz w:val="24"/>
                <w:szCs w:val="24"/>
                <w:u w:color="134984"/>
              </w:rPr>
              <w:t>2</w:t>
            </w:r>
            <w:r w:rsidRPr="008D5FEE">
              <w:rPr>
                <w:rFonts w:ascii="Arial" w:hAnsi="Arial" w:cs="Arial"/>
                <w:b/>
                <w:bCs/>
                <w:color w:val="auto"/>
                <w:sz w:val="24"/>
                <w:szCs w:val="24"/>
                <w:u w:color="134984"/>
              </w:rPr>
              <w:t>-2</w:t>
            </w:r>
            <w:r w:rsidR="00D805ED">
              <w:rPr>
                <w:rFonts w:ascii="Arial" w:hAnsi="Arial" w:cs="Arial"/>
                <w:b/>
                <w:bCs/>
                <w:color w:val="auto"/>
                <w:sz w:val="24"/>
                <w:szCs w:val="24"/>
                <w:u w:color="134984"/>
              </w:rPr>
              <w:t>3</w:t>
            </w:r>
            <w:r w:rsidRPr="008D5FEE">
              <w:rPr>
                <w:rFonts w:ascii="Arial" w:hAnsi="Arial" w:cs="Arial"/>
                <w:b/>
                <w:bCs/>
                <w:color w:val="auto"/>
                <w:sz w:val="24"/>
                <w:szCs w:val="24"/>
                <w:u w:color="134984"/>
              </w:rPr>
              <w:t xml:space="preserve"> </w:t>
            </w:r>
          </w:p>
          <w:p w14:paraId="582CC4CE" w14:textId="77777777" w:rsidR="005C6F5B" w:rsidRPr="008D5FEE" w:rsidRDefault="005C6F5B" w:rsidP="00AE4149">
            <w:pPr>
              <w:pStyle w:val="TableParagraph"/>
              <w:spacing w:line="235" w:lineRule="auto"/>
              <w:jc w:val="center"/>
              <w:rPr>
                <w:rFonts w:ascii="Arial" w:hAnsi="Arial" w:cs="Arial"/>
                <w:b/>
                <w:color w:val="auto"/>
                <w:sz w:val="24"/>
                <w:szCs w:val="24"/>
              </w:rPr>
            </w:pPr>
            <w:r w:rsidRPr="008D5FEE">
              <w:rPr>
                <w:rFonts w:ascii="Arial" w:hAnsi="Arial" w:cs="Arial"/>
                <w:b/>
                <w:bCs/>
                <w:color w:val="auto"/>
                <w:sz w:val="24"/>
                <w:szCs w:val="24"/>
                <w:u w:color="134984"/>
              </w:rPr>
              <w:t>&amp; RAG</w:t>
            </w:r>
          </w:p>
        </w:tc>
        <w:tc>
          <w:tcPr>
            <w:tcW w:w="1276" w:type="dxa"/>
            <w:shd w:val="clear" w:color="auto" w:fill="D9E2F3" w:themeFill="accent1" w:themeFillTint="33"/>
            <w:vAlign w:val="center"/>
          </w:tcPr>
          <w:p w14:paraId="488709BF" w14:textId="77777777" w:rsidR="005C6F5B" w:rsidRPr="008D5FEE" w:rsidRDefault="005C6F5B" w:rsidP="00AE4149">
            <w:pPr>
              <w:tabs>
                <w:tab w:val="left" w:pos="2410"/>
              </w:tabs>
              <w:spacing w:after="0"/>
              <w:jc w:val="center"/>
              <w:rPr>
                <w:rFonts w:ascii="Arial" w:hAnsi="Arial" w:cs="Arial"/>
                <w:b/>
                <w:sz w:val="24"/>
                <w:szCs w:val="24"/>
              </w:rPr>
            </w:pPr>
            <w:r w:rsidRPr="008D5FEE">
              <w:rPr>
                <w:rFonts w:ascii="Arial" w:hAnsi="Arial" w:cs="Arial"/>
                <w:b/>
                <w:bCs/>
                <w:sz w:val="24"/>
                <w:szCs w:val="24"/>
                <w:u w:color="134984"/>
              </w:rPr>
              <w:t>Trend</w:t>
            </w:r>
          </w:p>
        </w:tc>
      </w:tr>
      <w:tr w:rsidR="005C6F5B" w:rsidRPr="002E495C" w14:paraId="035288AC" w14:textId="77777777" w:rsidTr="00C427AD">
        <w:trPr>
          <w:trHeight w:val="581"/>
        </w:trPr>
        <w:tc>
          <w:tcPr>
            <w:tcW w:w="5789" w:type="dxa"/>
            <w:vAlign w:val="center"/>
          </w:tcPr>
          <w:p w14:paraId="7D4B9748" w14:textId="77777777" w:rsidR="005C6F5B" w:rsidRPr="00E43389" w:rsidRDefault="005C6F5B" w:rsidP="00DF4C94">
            <w:pPr>
              <w:tabs>
                <w:tab w:val="left" w:pos="2410"/>
              </w:tabs>
              <w:spacing w:after="0" w:line="240" w:lineRule="auto"/>
              <w:rPr>
                <w:rFonts w:ascii="Arial" w:hAnsi="Arial" w:cs="Arial"/>
                <w:sz w:val="24"/>
                <w:szCs w:val="24"/>
                <w:u w:color="134984"/>
              </w:rPr>
            </w:pPr>
            <w:r w:rsidRPr="00E43389">
              <w:rPr>
                <w:rFonts w:ascii="Arial" w:hAnsi="Arial" w:cs="Arial"/>
                <w:sz w:val="24"/>
                <w:szCs w:val="24"/>
                <w:u w:color="134984"/>
              </w:rPr>
              <w:t xml:space="preserve">Number of Council owned assets transferred to the community for running. </w:t>
            </w:r>
            <w:r w:rsidRPr="00E43389">
              <w:rPr>
                <w:rFonts w:ascii="Arial" w:hAnsi="Arial" w:cs="Arial"/>
                <w:b/>
                <w:bCs/>
                <w:i/>
                <w:iCs/>
                <w:sz w:val="24"/>
                <w:szCs w:val="24"/>
                <w:u w:color="134984"/>
              </w:rPr>
              <w:t>(Higher)</w:t>
            </w:r>
          </w:p>
        </w:tc>
        <w:tc>
          <w:tcPr>
            <w:tcW w:w="1134" w:type="dxa"/>
            <w:shd w:val="clear" w:color="auto" w:fill="auto"/>
            <w:vAlign w:val="center"/>
          </w:tcPr>
          <w:p w14:paraId="4F9E6E0D" w14:textId="13F3EC9F" w:rsidR="005C6F5B" w:rsidRPr="00D805ED" w:rsidRDefault="00D805ED" w:rsidP="00D805ED">
            <w:pPr>
              <w:pStyle w:val="ListParagraph"/>
              <w:tabs>
                <w:tab w:val="left" w:pos="2410"/>
              </w:tabs>
              <w:spacing w:after="0" w:line="240" w:lineRule="auto"/>
              <w:ind w:left="0"/>
              <w:jc w:val="center"/>
              <w:rPr>
                <w:rFonts w:ascii="Arial" w:hAnsi="Arial" w:cs="Arial"/>
                <w:color w:val="FFFFFF" w:themeColor="background1"/>
                <w:sz w:val="24"/>
                <w:szCs w:val="24"/>
              </w:rPr>
            </w:pPr>
            <w:r w:rsidRPr="00D805ED">
              <w:rPr>
                <w:rFonts w:ascii="Arial" w:hAnsi="Arial" w:cs="Arial"/>
                <w:sz w:val="24"/>
                <w:szCs w:val="24"/>
              </w:rPr>
              <w:t>11</w:t>
            </w:r>
          </w:p>
        </w:tc>
        <w:tc>
          <w:tcPr>
            <w:tcW w:w="1275" w:type="dxa"/>
            <w:vAlign w:val="center"/>
          </w:tcPr>
          <w:p w14:paraId="0BF0CEA1" w14:textId="13CBC983" w:rsidR="005C6F5B" w:rsidRPr="008D5FEE" w:rsidRDefault="00587623" w:rsidP="00AE4149">
            <w:pPr>
              <w:tabs>
                <w:tab w:val="left" w:pos="2410"/>
              </w:tabs>
              <w:spacing w:after="0" w:line="240" w:lineRule="auto"/>
              <w:jc w:val="center"/>
              <w:rPr>
                <w:rFonts w:ascii="Arial" w:hAnsi="Arial" w:cs="Arial"/>
                <w:bCs/>
                <w:sz w:val="24"/>
                <w:szCs w:val="24"/>
                <w:u w:color="134984"/>
              </w:rPr>
            </w:pPr>
            <w:r>
              <w:rPr>
                <w:rFonts w:ascii="Arial" w:hAnsi="Arial" w:cs="Arial"/>
                <w:bCs/>
                <w:sz w:val="24"/>
                <w:szCs w:val="24"/>
                <w:u w:color="134984"/>
              </w:rPr>
              <w:t>20</w:t>
            </w:r>
          </w:p>
        </w:tc>
        <w:tc>
          <w:tcPr>
            <w:tcW w:w="1135" w:type="dxa"/>
            <w:shd w:val="clear" w:color="auto" w:fill="FF0000"/>
            <w:vAlign w:val="center"/>
          </w:tcPr>
          <w:p w14:paraId="59BFD945" w14:textId="77777777" w:rsidR="00C427AD" w:rsidRPr="00C85B19" w:rsidRDefault="00C427AD" w:rsidP="00C427AD">
            <w:pPr>
              <w:tabs>
                <w:tab w:val="left" w:pos="2410"/>
              </w:tabs>
              <w:spacing w:after="0" w:line="240" w:lineRule="auto"/>
              <w:jc w:val="center"/>
              <w:rPr>
                <w:rFonts w:ascii="Arial" w:hAnsi="Arial" w:cs="Arial"/>
                <w:b/>
                <w:bCs/>
                <w:sz w:val="24"/>
                <w:szCs w:val="24"/>
                <w:u w:color="134984"/>
              </w:rPr>
            </w:pPr>
            <w:r w:rsidRPr="00C85B19">
              <w:rPr>
                <w:rFonts w:ascii="Arial" w:hAnsi="Arial" w:cs="Arial"/>
                <w:b/>
                <w:bCs/>
                <w:sz w:val="24"/>
                <w:szCs w:val="24"/>
                <w:u w:color="134984"/>
              </w:rPr>
              <w:t>Red</w:t>
            </w:r>
          </w:p>
          <w:p w14:paraId="493A3855" w14:textId="2A715B14" w:rsidR="005C6F5B" w:rsidRPr="002E495C" w:rsidRDefault="00C427AD" w:rsidP="00C427AD">
            <w:pPr>
              <w:tabs>
                <w:tab w:val="left" w:pos="2410"/>
              </w:tabs>
              <w:spacing w:after="0" w:line="240" w:lineRule="auto"/>
              <w:jc w:val="center"/>
              <w:rPr>
                <w:rFonts w:ascii="Arial" w:hAnsi="Arial" w:cs="Arial"/>
                <w:b/>
                <w:bCs/>
                <w:color w:val="FFFFFF" w:themeColor="background1"/>
                <w:sz w:val="24"/>
                <w:szCs w:val="24"/>
                <w:u w:color="134984"/>
              </w:rPr>
            </w:pPr>
            <w:r w:rsidRPr="00C85B19">
              <w:rPr>
                <w:rFonts w:ascii="Arial" w:hAnsi="Arial" w:cs="Arial"/>
                <w:b/>
                <w:bCs/>
                <w:sz w:val="24"/>
                <w:szCs w:val="24"/>
                <w:u w:color="134984"/>
              </w:rPr>
              <w:t>10</w:t>
            </w:r>
          </w:p>
        </w:tc>
        <w:tc>
          <w:tcPr>
            <w:tcW w:w="1276" w:type="dxa"/>
            <w:shd w:val="clear" w:color="auto" w:fill="auto"/>
            <w:vAlign w:val="center"/>
          </w:tcPr>
          <w:p w14:paraId="598FF90F" w14:textId="11AEC453" w:rsidR="005C6F5B" w:rsidRPr="002E495C" w:rsidRDefault="00C427AD" w:rsidP="00AE4149">
            <w:pPr>
              <w:tabs>
                <w:tab w:val="left" w:pos="2410"/>
              </w:tabs>
              <w:spacing w:after="0" w:line="240" w:lineRule="auto"/>
              <w:jc w:val="center"/>
              <w:rPr>
                <w:rFonts w:ascii="Arial" w:hAnsi="Arial" w:cs="Arial"/>
                <w:bCs/>
                <w:color w:val="134984"/>
                <w:sz w:val="24"/>
                <w:szCs w:val="24"/>
                <w:u w:color="134984"/>
              </w:rPr>
            </w:pPr>
            <w:r w:rsidRPr="002E495C">
              <w:rPr>
                <w:rFonts w:ascii="Arial" w:eastAsia="Times New Roman" w:hAnsi="Arial" w:cs="Arial"/>
                <w:noProof/>
                <w:sz w:val="24"/>
                <w:szCs w:val="24"/>
                <w:lang w:eastAsia="en-GB"/>
              </w:rPr>
              <w:drawing>
                <wp:inline distT="0" distB="0" distL="0" distR="0" wp14:anchorId="78AE5813" wp14:editId="5375CC62">
                  <wp:extent cx="381000" cy="361950"/>
                  <wp:effectExtent l="0" t="0" r="0" b="0"/>
                  <wp:docPr id="5" name="Picture 5"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own Arr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p>
        </w:tc>
      </w:tr>
      <w:tr w:rsidR="00C427AD" w:rsidRPr="002E495C" w14:paraId="01F33A76" w14:textId="77777777" w:rsidTr="002231F5">
        <w:trPr>
          <w:trHeight w:val="581"/>
        </w:trPr>
        <w:tc>
          <w:tcPr>
            <w:tcW w:w="10609" w:type="dxa"/>
            <w:gridSpan w:val="5"/>
            <w:vAlign w:val="center"/>
          </w:tcPr>
          <w:p w14:paraId="091190F8" w14:textId="556B43FB" w:rsidR="00C427AD" w:rsidRPr="00E43389" w:rsidRDefault="00C427AD" w:rsidP="00C427AD">
            <w:pPr>
              <w:tabs>
                <w:tab w:val="left" w:pos="2410"/>
              </w:tabs>
              <w:spacing w:after="0" w:line="240" w:lineRule="auto"/>
              <w:rPr>
                <w:rFonts w:ascii="Arial" w:eastAsia="Times New Roman" w:hAnsi="Arial" w:cs="Arial"/>
                <w:noProof/>
                <w:sz w:val="24"/>
                <w:szCs w:val="24"/>
                <w:lang w:eastAsia="en-GB"/>
              </w:rPr>
            </w:pPr>
            <w:r w:rsidRPr="00E43389">
              <w:rPr>
                <w:rStyle w:val="Strong"/>
                <w:rFonts w:ascii="Arial" w:hAnsi="Arial" w:cs="Arial"/>
                <w:color w:val="000000"/>
                <w:sz w:val="24"/>
                <w:szCs w:val="24"/>
                <w:shd w:val="clear" w:color="auto" w:fill="FFFFFF"/>
              </w:rPr>
              <w:t>Performance: </w:t>
            </w:r>
            <w:r w:rsidRPr="00E43389">
              <w:rPr>
                <w:rFonts w:ascii="Arial" w:hAnsi="Arial" w:cs="Arial"/>
                <w:color w:val="000000"/>
                <w:sz w:val="24"/>
                <w:szCs w:val="24"/>
                <w:shd w:val="clear" w:color="auto" w:fill="FFFFFF"/>
              </w:rPr>
              <w:t>The economic uncertainty pertaining to inflationary pressures particularly utility costs has meant that community groups may be adopting a “wait and see” approach while some sports clubs have delayed transfers until the end of the season (April / May 2023). Limited staff resources particularly within the Corporate Landlord team has also ensured that transfers may not be finalised in a timely manner and also limits the actions that can be taken to encourage self-management agreements (leases / licences) being completed.</w:t>
            </w:r>
          </w:p>
        </w:tc>
      </w:tr>
      <w:tr w:rsidR="00587623" w:rsidRPr="002E495C" w14:paraId="26B66E30" w14:textId="77777777" w:rsidTr="00783E77">
        <w:trPr>
          <w:trHeight w:val="611"/>
        </w:trPr>
        <w:tc>
          <w:tcPr>
            <w:tcW w:w="5789" w:type="dxa"/>
            <w:vAlign w:val="center"/>
          </w:tcPr>
          <w:p w14:paraId="1051E842" w14:textId="77777777" w:rsidR="00587623" w:rsidRPr="008D5FEE" w:rsidRDefault="00587623" w:rsidP="00DF4C94">
            <w:pPr>
              <w:tabs>
                <w:tab w:val="left" w:pos="2410"/>
              </w:tabs>
              <w:spacing w:after="0" w:line="240" w:lineRule="auto"/>
              <w:rPr>
                <w:rFonts w:ascii="Arial" w:hAnsi="Arial" w:cs="Arial"/>
                <w:sz w:val="24"/>
                <w:szCs w:val="24"/>
                <w:u w:color="134984"/>
              </w:rPr>
            </w:pPr>
            <w:r w:rsidRPr="008D5FEE">
              <w:rPr>
                <w:rFonts w:ascii="Arial" w:hAnsi="Arial" w:cs="Arial"/>
                <w:sz w:val="24"/>
                <w:szCs w:val="24"/>
                <w:u w:color="134984"/>
              </w:rPr>
              <w:t>Percentage of households threatened with homelessness successfully prevented from becoming homeless.</w:t>
            </w:r>
            <w:r w:rsidRPr="008D5FEE">
              <w:rPr>
                <w:rFonts w:ascii="Arial" w:hAnsi="Arial" w:cs="Arial"/>
                <w:b/>
                <w:bCs/>
                <w:i/>
                <w:iCs/>
                <w:sz w:val="24"/>
                <w:szCs w:val="24"/>
                <w:u w:color="134984"/>
              </w:rPr>
              <w:t xml:space="preserve"> (Higher)</w:t>
            </w:r>
          </w:p>
        </w:tc>
        <w:tc>
          <w:tcPr>
            <w:tcW w:w="1134" w:type="dxa"/>
            <w:shd w:val="clear" w:color="auto" w:fill="auto"/>
            <w:vAlign w:val="center"/>
          </w:tcPr>
          <w:p w14:paraId="2D966AD8" w14:textId="57EC8508" w:rsidR="00587623" w:rsidRPr="002E495C" w:rsidRDefault="00587623" w:rsidP="00587623">
            <w:pPr>
              <w:spacing w:after="0" w:line="240" w:lineRule="auto"/>
              <w:jc w:val="center"/>
              <w:rPr>
                <w:rFonts w:ascii="Arial" w:hAnsi="Arial" w:cs="Arial"/>
                <w:bCs/>
                <w:color w:val="134984"/>
                <w:sz w:val="24"/>
                <w:szCs w:val="24"/>
                <w:u w:color="134984"/>
              </w:rPr>
            </w:pPr>
            <w:r w:rsidRPr="00D805ED">
              <w:rPr>
                <w:rFonts w:ascii="Arial" w:hAnsi="Arial" w:cs="Arial"/>
                <w:bCs/>
                <w:sz w:val="24"/>
                <w:szCs w:val="24"/>
                <w:u w:color="134984"/>
              </w:rPr>
              <w:t>30.5%</w:t>
            </w:r>
          </w:p>
        </w:tc>
        <w:tc>
          <w:tcPr>
            <w:tcW w:w="1275" w:type="dxa"/>
            <w:vAlign w:val="center"/>
          </w:tcPr>
          <w:p w14:paraId="7E8D9EBB" w14:textId="7C0C8D1E" w:rsidR="00587623" w:rsidRPr="008D5FEE" w:rsidRDefault="00587623" w:rsidP="00587623">
            <w:pPr>
              <w:spacing w:after="0" w:line="240" w:lineRule="auto"/>
              <w:jc w:val="center"/>
              <w:rPr>
                <w:rFonts w:ascii="Arial" w:hAnsi="Arial" w:cs="Arial"/>
                <w:bCs/>
                <w:sz w:val="24"/>
                <w:szCs w:val="24"/>
                <w:u w:color="134984"/>
              </w:rPr>
            </w:pPr>
            <w:r>
              <w:rPr>
                <w:rFonts w:ascii="Arial" w:eastAsia="MS Mincho" w:hAnsi="Arial" w:cs="Arial"/>
                <w:sz w:val="24"/>
                <w:szCs w:val="24"/>
              </w:rPr>
              <w:t>30%</w:t>
            </w:r>
          </w:p>
        </w:tc>
        <w:tc>
          <w:tcPr>
            <w:tcW w:w="1135" w:type="dxa"/>
            <w:shd w:val="clear" w:color="auto" w:fill="FF0000"/>
            <w:vAlign w:val="center"/>
          </w:tcPr>
          <w:p w14:paraId="5C60F049" w14:textId="321C8292" w:rsidR="00587623" w:rsidRPr="00783E77" w:rsidRDefault="00783E77" w:rsidP="00587623">
            <w:pPr>
              <w:spacing w:after="0" w:line="240" w:lineRule="auto"/>
              <w:jc w:val="center"/>
              <w:rPr>
                <w:rFonts w:ascii="Arial" w:hAnsi="Arial" w:cs="Arial"/>
                <w:b/>
                <w:color w:val="FFFFFF" w:themeColor="background1"/>
                <w:sz w:val="24"/>
                <w:szCs w:val="24"/>
                <w:u w:color="134984"/>
              </w:rPr>
            </w:pPr>
            <w:r w:rsidRPr="00C85B19">
              <w:rPr>
                <w:rFonts w:ascii="Arial" w:hAnsi="Arial" w:cs="Arial"/>
                <w:b/>
                <w:sz w:val="24"/>
                <w:szCs w:val="24"/>
                <w:u w:color="134984"/>
              </w:rPr>
              <w:t>Red 19%</w:t>
            </w:r>
          </w:p>
        </w:tc>
        <w:tc>
          <w:tcPr>
            <w:tcW w:w="1276" w:type="dxa"/>
            <w:shd w:val="clear" w:color="auto" w:fill="auto"/>
            <w:vAlign w:val="center"/>
          </w:tcPr>
          <w:p w14:paraId="0DEF0C45" w14:textId="77777777" w:rsidR="00587623" w:rsidRPr="002E495C" w:rsidRDefault="00587623" w:rsidP="00587623">
            <w:pPr>
              <w:tabs>
                <w:tab w:val="left" w:pos="2410"/>
              </w:tabs>
              <w:spacing w:after="0" w:line="240" w:lineRule="auto"/>
              <w:jc w:val="center"/>
              <w:rPr>
                <w:rFonts w:ascii="Arial" w:hAnsi="Arial" w:cs="Arial"/>
                <w:sz w:val="24"/>
                <w:szCs w:val="24"/>
              </w:rPr>
            </w:pPr>
            <w:r w:rsidRPr="002E495C">
              <w:rPr>
                <w:rFonts w:ascii="Arial" w:eastAsia="Times New Roman" w:hAnsi="Arial" w:cs="Arial"/>
                <w:noProof/>
                <w:sz w:val="24"/>
                <w:szCs w:val="24"/>
                <w:lang w:eastAsia="en-GB"/>
              </w:rPr>
              <w:drawing>
                <wp:inline distT="0" distB="0" distL="0" distR="0" wp14:anchorId="1FFC1383" wp14:editId="248555D8">
                  <wp:extent cx="191770" cy="361315"/>
                  <wp:effectExtent l="0" t="0" r="0" b="635"/>
                  <wp:docPr id="25" name="Picture 25"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own Arr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 cy="361315"/>
                          </a:xfrm>
                          <a:prstGeom prst="rect">
                            <a:avLst/>
                          </a:prstGeom>
                          <a:noFill/>
                          <a:ln>
                            <a:noFill/>
                          </a:ln>
                        </pic:spPr>
                      </pic:pic>
                    </a:graphicData>
                  </a:graphic>
                </wp:inline>
              </w:drawing>
            </w:r>
          </w:p>
        </w:tc>
      </w:tr>
      <w:tr w:rsidR="00E43389" w:rsidRPr="002E495C" w14:paraId="53334EED" w14:textId="77777777" w:rsidTr="007C7174">
        <w:trPr>
          <w:trHeight w:val="611"/>
        </w:trPr>
        <w:tc>
          <w:tcPr>
            <w:tcW w:w="10609" w:type="dxa"/>
            <w:gridSpan w:val="5"/>
            <w:vAlign w:val="center"/>
          </w:tcPr>
          <w:p w14:paraId="1BD84748" w14:textId="475A73F6" w:rsidR="00E43389" w:rsidRPr="00E43389" w:rsidRDefault="00E43389" w:rsidP="00E43389">
            <w:pPr>
              <w:tabs>
                <w:tab w:val="left" w:pos="2410"/>
              </w:tabs>
              <w:spacing w:after="0" w:line="240" w:lineRule="auto"/>
              <w:rPr>
                <w:rFonts w:ascii="Arial" w:eastAsia="Times New Roman" w:hAnsi="Arial" w:cs="Arial"/>
                <w:noProof/>
                <w:sz w:val="24"/>
                <w:szCs w:val="24"/>
                <w:lang w:eastAsia="en-GB"/>
              </w:rPr>
            </w:pPr>
            <w:r w:rsidRPr="00E43389">
              <w:rPr>
                <w:rStyle w:val="Strong"/>
                <w:rFonts w:ascii="Arial" w:hAnsi="Arial" w:cs="Arial"/>
                <w:color w:val="000000"/>
                <w:sz w:val="24"/>
                <w:szCs w:val="24"/>
                <w:shd w:val="clear" w:color="auto" w:fill="FFFFFF"/>
              </w:rPr>
              <w:t>Performance: </w:t>
            </w:r>
            <w:r w:rsidRPr="00E43389">
              <w:rPr>
                <w:rFonts w:ascii="Arial" w:hAnsi="Arial" w:cs="Arial"/>
                <w:color w:val="000000"/>
                <w:sz w:val="24"/>
                <w:szCs w:val="24"/>
                <w:shd w:val="clear" w:color="auto" w:fill="FFFFFF"/>
              </w:rPr>
              <w:t>The demand on social housing far outweighs supply resulting in households having to wait longer for accommodation, most certainly it is not available during the period in which a household is supported under a prevention duty. There was an influx of applicants presenting as a result of notices being served in the Private Rented Sector (PRS), anecdotally we see this as a result of the new renting homes legislation. The PRS continues to shrink as a result of landlord selling and those still in the market considerably increase their rent prices or, move into the tourism sector and offer properties through Airbnb to receive a much higher return. We continue to work with cohorts or individuals where homeless prevention is not possible e.g. prisoners. We have seen an increase in households being made homeless who require fully adaptable accommodation, the stock does not meet the demand for this and therefore prevention is impossible.</w:t>
            </w:r>
          </w:p>
        </w:tc>
      </w:tr>
      <w:tr w:rsidR="00587623" w:rsidRPr="002E495C" w14:paraId="072D0463" w14:textId="77777777" w:rsidTr="00E43389">
        <w:trPr>
          <w:trHeight w:val="611"/>
        </w:trPr>
        <w:tc>
          <w:tcPr>
            <w:tcW w:w="5789" w:type="dxa"/>
            <w:vAlign w:val="center"/>
          </w:tcPr>
          <w:p w14:paraId="70D2C8FF" w14:textId="77777777" w:rsidR="00587623" w:rsidRPr="008D5FEE" w:rsidRDefault="00587623" w:rsidP="00DF4C94">
            <w:pPr>
              <w:tabs>
                <w:tab w:val="left" w:pos="2410"/>
              </w:tabs>
              <w:spacing w:after="0" w:line="240" w:lineRule="auto"/>
              <w:rPr>
                <w:rFonts w:ascii="Arial" w:hAnsi="Arial" w:cs="Arial"/>
                <w:sz w:val="24"/>
                <w:szCs w:val="24"/>
                <w:u w:color="134984"/>
              </w:rPr>
            </w:pPr>
            <w:r w:rsidRPr="008D5FEE">
              <w:rPr>
                <w:rFonts w:ascii="Arial" w:hAnsi="Arial" w:cs="Arial"/>
                <w:sz w:val="24"/>
                <w:szCs w:val="24"/>
                <w:u w:color="134984"/>
              </w:rPr>
              <w:t>Percentage of people presenting as homeless or potentially homeless, for whom the local authority has a final legal duty to secure suitable accommodation.</w:t>
            </w:r>
            <w:r w:rsidRPr="008D5FEE">
              <w:rPr>
                <w:rFonts w:ascii="Arial" w:hAnsi="Arial" w:cs="Arial"/>
                <w:b/>
                <w:bCs/>
                <w:i/>
                <w:sz w:val="24"/>
                <w:szCs w:val="24"/>
                <w:u w:color="134984"/>
              </w:rPr>
              <w:t xml:space="preserve"> (Lower)</w:t>
            </w:r>
          </w:p>
        </w:tc>
        <w:tc>
          <w:tcPr>
            <w:tcW w:w="1134" w:type="dxa"/>
            <w:shd w:val="clear" w:color="auto" w:fill="auto"/>
            <w:vAlign w:val="center"/>
          </w:tcPr>
          <w:p w14:paraId="7DBFA037" w14:textId="37A7DD09" w:rsidR="00587623" w:rsidRPr="002E495C" w:rsidRDefault="00587623" w:rsidP="00587623">
            <w:pPr>
              <w:tabs>
                <w:tab w:val="left" w:pos="2410"/>
              </w:tabs>
              <w:spacing w:after="0"/>
              <w:jc w:val="center"/>
              <w:rPr>
                <w:rFonts w:ascii="Arial" w:hAnsi="Arial" w:cs="Arial"/>
                <w:bCs/>
                <w:color w:val="134984"/>
                <w:sz w:val="24"/>
                <w:szCs w:val="24"/>
                <w:u w:color="134984"/>
              </w:rPr>
            </w:pPr>
            <w:r w:rsidRPr="005567B4">
              <w:rPr>
                <w:rFonts w:ascii="Arial" w:hAnsi="Arial" w:cs="Arial"/>
                <w:bCs/>
                <w:sz w:val="24"/>
                <w:szCs w:val="24"/>
                <w:u w:color="134984"/>
              </w:rPr>
              <w:t>19.2%</w:t>
            </w:r>
          </w:p>
        </w:tc>
        <w:tc>
          <w:tcPr>
            <w:tcW w:w="1275" w:type="dxa"/>
            <w:shd w:val="clear" w:color="auto" w:fill="auto"/>
            <w:vAlign w:val="center"/>
          </w:tcPr>
          <w:p w14:paraId="3B726B72" w14:textId="088EB99A" w:rsidR="00587623" w:rsidRPr="008D5FEE" w:rsidRDefault="00587623" w:rsidP="00587623">
            <w:pPr>
              <w:tabs>
                <w:tab w:val="left" w:pos="2410"/>
              </w:tabs>
              <w:spacing w:after="0"/>
              <w:jc w:val="center"/>
              <w:rPr>
                <w:rFonts w:ascii="Arial" w:hAnsi="Arial" w:cs="Arial"/>
                <w:bCs/>
                <w:sz w:val="24"/>
                <w:szCs w:val="24"/>
                <w:u w:color="134984"/>
              </w:rPr>
            </w:pPr>
            <w:r>
              <w:rPr>
                <w:rFonts w:ascii="Arial" w:eastAsia="MS Mincho" w:hAnsi="Arial" w:cs="Arial"/>
                <w:sz w:val="24"/>
                <w:szCs w:val="24"/>
              </w:rPr>
              <w:t>30%</w:t>
            </w:r>
          </w:p>
        </w:tc>
        <w:tc>
          <w:tcPr>
            <w:tcW w:w="1135" w:type="dxa"/>
            <w:shd w:val="clear" w:color="auto" w:fill="00B050"/>
            <w:vAlign w:val="center"/>
          </w:tcPr>
          <w:p w14:paraId="60E9696C" w14:textId="06755EAA" w:rsidR="00587623" w:rsidRPr="00E43389" w:rsidRDefault="00E43389" w:rsidP="00587623">
            <w:pPr>
              <w:tabs>
                <w:tab w:val="left" w:pos="2410"/>
              </w:tabs>
              <w:spacing w:after="0"/>
              <w:jc w:val="center"/>
              <w:rPr>
                <w:rFonts w:ascii="Arial" w:hAnsi="Arial" w:cs="Arial"/>
                <w:b/>
                <w:color w:val="FFFFFF" w:themeColor="background1"/>
                <w:sz w:val="24"/>
                <w:szCs w:val="24"/>
                <w:highlight w:val="yellow"/>
                <w:u w:color="134984"/>
              </w:rPr>
            </w:pPr>
            <w:r w:rsidRPr="00C85B19">
              <w:rPr>
                <w:rFonts w:ascii="Arial" w:hAnsi="Arial" w:cs="Arial"/>
                <w:b/>
                <w:sz w:val="24"/>
                <w:szCs w:val="24"/>
                <w:u w:color="134984"/>
              </w:rPr>
              <w:t>Green 7.6%</w:t>
            </w:r>
          </w:p>
        </w:tc>
        <w:tc>
          <w:tcPr>
            <w:tcW w:w="1276" w:type="dxa"/>
            <w:shd w:val="clear" w:color="auto" w:fill="auto"/>
            <w:vAlign w:val="center"/>
          </w:tcPr>
          <w:p w14:paraId="757E3E68" w14:textId="77777777" w:rsidR="00587623" w:rsidRPr="002E495C" w:rsidRDefault="00587623" w:rsidP="00587623">
            <w:pPr>
              <w:tabs>
                <w:tab w:val="left" w:pos="2410"/>
              </w:tabs>
              <w:spacing w:after="0" w:line="240" w:lineRule="auto"/>
              <w:jc w:val="center"/>
              <w:rPr>
                <w:rFonts w:ascii="Arial" w:hAnsi="Arial" w:cs="Arial"/>
                <w:sz w:val="24"/>
                <w:szCs w:val="24"/>
                <w:highlight w:val="yellow"/>
              </w:rPr>
            </w:pPr>
            <w:r w:rsidRPr="002E495C">
              <w:rPr>
                <w:rFonts w:ascii="Arial" w:eastAsia="Times New Roman" w:hAnsi="Arial" w:cs="Arial"/>
                <w:noProof/>
                <w:sz w:val="24"/>
                <w:szCs w:val="24"/>
                <w:lang w:eastAsia="en-GB"/>
              </w:rPr>
              <w:drawing>
                <wp:inline distT="0" distB="0" distL="0" distR="0" wp14:anchorId="2A3AFD5C" wp14:editId="34168D9C">
                  <wp:extent cx="191770" cy="361315"/>
                  <wp:effectExtent l="0" t="0" r="0" b="635"/>
                  <wp:docPr id="20" name="Picture 20"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p A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70" cy="361315"/>
                          </a:xfrm>
                          <a:prstGeom prst="rect">
                            <a:avLst/>
                          </a:prstGeom>
                          <a:noFill/>
                          <a:ln>
                            <a:noFill/>
                          </a:ln>
                        </pic:spPr>
                      </pic:pic>
                    </a:graphicData>
                  </a:graphic>
                </wp:inline>
              </w:drawing>
            </w:r>
          </w:p>
        </w:tc>
      </w:tr>
      <w:tr w:rsidR="00587623" w:rsidRPr="002E495C" w14:paraId="59FC764D" w14:textId="77777777" w:rsidTr="00A211FB">
        <w:trPr>
          <w:trHeight w:val="611"/>
        </w:trPr>
        <w:tc>
          <w:tcPr>
            <w:tcW w:w="5789" w:type="dxa"/>
            <w:vAlign w:val="center"/>
          </w:tcPr>
          <w:p w14:paraId="650DECF4" w14:textId="77777777" w:rsidR="00587623" w:rsidRPr="008D5FEE" w:rsidRDefault="00587623" w:rsidP="00DF4C94">
            <w:pPr>
              <w:tabs>
                <w:tab w:val="left" w:pos="2410"/>
              </w:tabs>
              <w:spacing w:after="0" w:line="240" w:lineRule="auto"/>
              <w:rPr>
                <w:rFonts w:ascii="Arial" w:hAnsi="Arial" w:cs="Arial"/>
                <w:sz w:val="24"/>
                <w:szCs w:val="24"/>
                <w:u w:color="134984"/>
              </w:rPr>
            </w:pPr>
            <w:r w:rsidRPr="008D5FEE">
              <w:rPr>
                <w:rFonts w:ascii="Arial" w:hAnsi="Arial" w:cs="Arial"/>
                <w:sz w:val="24"/>
                <w:szCs w:val="24"/>
                <w:u w:color="134984"/>
              </w:rPr>
              <w:t>Number of additional dwellings created as a result of bringing empty properties back into use.</w:t>
            </w:r>
            <w:r w:rsidRPr="008D5FEE">
              <w:rPr>
                <w:rFonts w:ascii="Arial" w:hAnsi="Arial" w:cs="Arial"/>
                <w:b/>
                <w:bCs/>
                <w:i/>
                <w:sz w:val="24"/>
                <w:szCs w:val="24"/>
                <w:u w:color="134984"/>
              </w:rPr>
              <w:t xml:space="preserve"> (Higher)</w:t>
            </w:r>
          </w:p>
        </w:tc>
        <w:tc>
          <w:tcPr>
            <w:tcW w:w="1134" w:type="dxa"/>
            <w:shd w:val="clear" w:color="auto" w:fill="auto"/>
            <w:vAlign w:val="center"/>
          </w:tcPr>
          <w:p w14:paraId="09B8F7A7" w14:textId="7B14C19D" w:rsidR="00587623" w:rsidRPr="00587623" w:rsidRDefault="004553E8" w:rsidP="00587623">
            <w:pPr>
              <w:tabs>
                <w:tab w:val="left" w:pos="2410"/>
              </w:tabs>
              <w:spacing w:after="0"/>
              <w:jc w:val="center"/>
              <w:rPr>
                <w:rFonts w:ascii="Arial" w:hAnsi="Arial" w:cs="Arial"/>
                <w:bCs/>
                <w:sz w:val="24"/>
                <w:szCs w:val="24"/>
                <w:u w:color="134984"/>
              </w:rPr>
            </w:pPr>
            <w:r>
              <w:rPr>
                <w:rFonts w:ascii="Arial" w:hAnsi="Arial" w:cs="Arial"/>
                <w:bCs/>
                <w:sz w:val="24"/>
                <w:szCs w:val="24"/>
                <w:u w:color="134984"/>
              </w:rPr>
              <w:t>3</w:t>
            </w:r>
          </w:p>
        </w:tc>
        <w:tc>
          <w:tcPr>
            <w:tcW w:w="1275" w:type="dxa"/>
            <w:vAlign w:val="center"/>
          </w:tcPr>
          <w:p w14:paraId="18018A34" w14:textId="235E9EB6" w:rsidR="00587623" w:rsidRPr="008D5FEE" w:rsidRDefault="00587623" w:rsidP="00587623">
            <w:pPr>
              <w:tabs>
                <w:tab w:val="left" w:pos="2410"/>
              </w:tabs>
              <w:spacing w:after="0"/>
              <w:jc w:val="center"/>
              <w:rPr>
                <w:rFonts w:ascii="Arial" w:hAnsi="Arial" w:cs="Arial"/>
                <w:bCs/>
                <w:sz w:val="24"/>
                <w:szCs w:val="24"/>
                <w:highlight w:val="yellow"/>
                <w:u w:color="134984"/>
              </w:rPr>
            </w:pPr>
            <w:r>
              <w:rPr>
                <w:rFonts w:ascii="Arial" w:eastAsia="MS Mincho" w:hAnsi="Arial" w:cs="Arial"/>
                <w:sz w:val="24"/>
                <w:szCs w:val="24"/>
              </w:rPr>
              <w:t>7</w:t>
            </w:r>
          </w:p>
        </w:tc>
        <w:tc>
          <w:tcPr>
            <w:tcW w:w="1135" w:type="dxa"/>
            <w:shd w:val="clear" w:color="auto" w:fill="FF0000"/>
            <w:vAlign w:val="center"/>
          </w:tcPr>
          <w:p w14:paraId="08D81028" w14:textId="77777777" w:rsidR="00E43389" w:rsidRPr="00C85B19" w:rsidRDefault="00E43389" w:rsidP="00587623">
            <w:pPr>
              <w:tabs>
                <w:tab w:val="left" w:pos="2410"/>
              </w:tabs>
              <w:spacing w:after="0"/>
              <w:jc w:val="center"/>
              <w:rPr>
                <w:rFonts w:ascii="Arial" w:hAnsi="Arial" w:cs="Arial"/>
                <w:b/>
                <w:bCs/>
                <w:sz w:val="24"/>
                <w:szCs w:val="24"/>
                <w:u w:color="134984"/>
              </w:rPr>
            </w:pPr>
            <w:r w:rsidRPr="00C85B19">
              <w:rPr>
                <w:rFonts w:ascii="Arial" w:hAnsi="Arial" w:cs="Arial"/>
                <w:b/>
                <w:bCs/>
                <w:sz w:val="24"/>
                <w:szCs w:val="24"/>
                <w:u w:color="134984"/>
              </w:rPr>
              <w:t>Red</w:t>
            </w:r>
          </w:p>
          <w:p w14:paraId="0E1F99C7" w14:textId="6E2126BD" w:rsidR="00587623" w:rsidRPr="002E495C" w:rsidRDefault="00E43389" w:rsidP="00587623">
            <w:pPr>
              <w:tabs>
                <w:tab w:val="left" w:pos="2410"/>
              </w:tabs>
              <w:spacing w:after="0"/>
              <w:jc w:val="center"/>
              <w:rPr>
                <w:rFonts w:ascii="Arial" w:hAnsi="Arial" w:cs="Arial"/>
                <w:b/>
                <w:bCs/>
                <w:color w:val="FFFFFF" w:themeColor="background1"/>
                <w:sz w:val="24"/>
                <w:szCs w:val="24"/>
                <w:highlight w:val="yellow"/>
                <w:u w:color="134984"/>
              </w:rPr>
            </w:pPr>
            <w:r w:rsidRPr="00C85B19">
              <w:rPr>
                <w:rFonts w:ascii="Arial" w:hAnsi="Arial" w:cs="Arial"/>
                <w:b/>
                <w:bCs/>
                <w:sz w:val="24"/>
                <w:szCs w:val="24"/>
                <w:u w:color="134984"/>
              </w:rPr>
              <w:t>1</w:t>
            </w:r>
          </w:p>
        </w:tc>
        <w:tc>
          <w:tcPr>
            <w:tcW w:w="1276" w:type="dxa"/>
            <w:shd w:val="clear" w:color="auto" w:fill="FFFFFF" w:themeFill="background1"/>
            <w:vAlign w:val="center"/>
          </w:tcPr>
          <w:p w14:paraId="6D5B1333" w14:textId="263A7AE4" w:rsidR="00587623" w:rsidRPr="002E495C" w:rsidRDefault="00E43389" w:rsidP="00587623">
            <w:pPr>
              <w:tabs>
                <w:tab w:val="left" w:pos="2410"/>
              </w:tabs>
              <w:spacing w:after="0"/>
              <w:jc w:val="center"/>
              <w:rPr>
                <w:rFonts w:ascii="Arial" w:hAnsi="Arial" w:cs="Arial"/>
                <w:sz w:val="24"/>
                <w:szCs w:val="24"/>
                <w:highlight w:val="yellow"/>
              </w:rPr>
            </w:pPr>
            <w:r w:rsidRPr="002E495C">
              <w:rPr>
                <w:rFonts w:ascii="Arial" w:eastAsia="Times New Roman" w:hAnsi="Arial" w:cs="Arial"/>
                <w:noProof/>
                <w:sz w:val="24"/>
                <w:szCs w:val="24"/>
                <w:lang w:eastAsia="en-GB"/>
              </w:rPr>
              <w:drawing>
                <wp:inline distT="0" distB="0" distL="0" distR="0" wp14:anchorId="2C89388C" wp14:editId="274B23C9">
                  <wp:extent cx="191770" cy="361315"/>
                  <wp:effectExtent l="0" t="0" r="0" b="635"/>
                  <wp:docPr id="29" name="Picture 29"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own Arr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 cy="361315"/>
                          </a:xfrm>
                          <a:prstGeom prst="rect">
                            <a:avLst/>
                          </a:prstGeom>
                          <a:noFill/>
                          <a:ln>
                            <a:noFill/>
                          </a:ln>
                        </pic:spPr>
                      </pic:pic>
                    </a:graphicData>
                  </a:graphic>
                </wp:inline>
              </w:drawing>
            </w:r>
          </w:p>
        </w:tc>
      </w:tr>
      <w:tr w:rsidR="00E43389" w:rsidRPr="002E495C" w14:paraId="4115FAE6" w14:textId="77777777" w:rsidTr="00166DC6">
        <w:trPr>
          <w:trHeight w:val="611"/>
        </w:trPr>
        <w:tc>
          <w:tcPr>
            <w:tcW w:w="10609" w:type="dxa"/>
            <w:gridSpan w:val="5"/>
            <w:vAlign w:val="center"/>
          </w:tcPr>
          <w:p w14:paraId="26CDD2A0" w14:textId="70EA06DD" w:rsidR="00E43389" w:rsidRPr="00E43389" w:rsidRDefault="00E43389" w:rsidP="00E43389">
            <w:pPr>
              <w:tabs>
                <w:tab w:val="left" w:pos="2410"/>
              </w:tabs>
              <w:spacing w:after="0"/>
              <w:rPr>
                <w:rFonts w:ascii="Arial" w:eastAsia="Times New Roman" w:hAnsi="Arial" w:cs="Arial"/>
                <w:noProof/>
                <w:sz w:val="24"/>
                <w:szCs w:val="24"/>
                <w:lang w:eastAsia="en-GB"/>
              </w:rPr>
            </w:pPr>
            <w:r w:rsidRPr="00E43389">
              <w:rPr>
                <w:rStyle w:val="Strong"/>
                <w:rFonts w:ascii="Arial" w:hAnsi="Arial" w:cs="Arial"/>
                <w:color w:val="000000"/>
                <w:sz w:val="24"/>
                <w:szCs w:val="24"/>
                <w:shd w:val="clear" w:color="auto" w:fill="FFFFFF"/>
              </w:rPr>
              <w:t>Performance: </w:t>
            </w:r>
            <w:r w:rsidRPr="00E43389">
              <w:rPr>
                <w:rFonts w:ascii="Arial" w:hAnsi="Arial" w:cs="Arial"/>
                <w:color w:val="000000"/>
                <w:sz w:val="24"/>
                <w:szCs w:val="24"/>
                <w:shd w:val="clear" w:color="auto" w:fill="FFFFFF"/>
              </w:rPr>
              <w:t>The environment is very challenging as the Private rental sector (PRS) continues to shrink as a result of landlords selling and those still in the market considerably increasing their rent prices or, moving into the tourism sector for much higher returns. Therefore, the appetite to create additional dwellings through the sub-division of an existing dwelling to bring it back into use is low with the current offer of Local housing allowance (LHA) compared to market rents.</w:t>
            </w:r>
          </w:p>
        </w:tc>
      </w:tr>
      <w:tr w:rsidR="00587623" w:rsidRPr="002E495C" w14:paraId="0A7D0CD2" w14:textId="77777777" w:rsidTr="00A211FB">
        <w:trPr>
          <w:trHeight w:val="611"/>
        </w:trPr>
        <w:tc>
          <w:tcPr>
            <w:tcW w:w="5789" w:type="dxa"/>
            <w:vAlign w:val="center"/>
          </w:tcPr>
          <w:p w14:paraId="136BDE28" w14:textId="77777777" w:rsidR="00587623" w:rsidRPr="00E43389" w:rsidRDefault="00587623" w:rsidP="00DF4C94">
            <w:pPr>
              <w:tabs>
                <w:tab w:val="left" w:pos="2410"/>
              </w:tabs>
              <w:spacing w:after="0" w:line="240" w:lineRule="auto"/>
              <w:rPr>
                <w:rFonts w:ascii="Arial" w:hAnsi="Arial" w:cs="Arial"/>
                <w:sz w:val="24"/>
                <w:szCs w:val="24"/>
                <w:u w:color="134984"/>
              </w:rPr>
            </w:pPr>
            <w:r w:rsidRPr="00E43389">
              <w:rPr>
                <w:rFonts w:ascii="Arial" w:hAnsi="Arial" w:cs="Arial"/>
                <w:sz w:val="24"/>
                <w:szCs w:val="24"/>
                <w:u w:color="134984"/>
              </w:rPr>
              <w:t>Percentage of private sector dwellings that had been vacant for more than 6 months at 1 April that were returned to occupation during the year through direct action by the local authority.</w:t>
            </w:r>
            <w:r w:rsidRPr="00E43389">
              <w:rPr>
                <w:rFonts w:ascii="Arial" w:hAnsi="Arial" w:cs="Arial"/>
                <w:b/>
                <w:bCs/>
                <w:i/>
                <w:sz w:val="24"/>
                <w:szCs w:val="24"/>
                <w:u w:color="134984"/>
              </w:rPr>
              <w:t xml:space="preserve"> (Higher)</w:t>
            </w:r>
          </w:p>
        </w:tc>
        <w:tc>
          <w:tcPr>
            <w:tcW w:w="1134" w:type="dxa"/>
            <w:shd w:val="clear" w:color="auto" w:fill="auto"/>
            <w:vAlign w:val="center"/>
          </w:tcPr>
          <w:p w14:paraId="3B42BD41" w14:textId="7DDBC599" w:rsidR="00587623" w:rsidRPr="00E43389" w:rsidRDefault="004553E8" w:rsidP="00587623">
            <w:pPr>
              <w:tabs>
                <w:tab w:val="left" w:pos="2410"/>
              </w:tabs>
              <w:spacing w:after="0"/>
              <w:jc w:val="center"/>
              <w:rPr>
                <w:rFonts w:ascii="Arial" w:hAnsi="Arial" w:cs="Arial"/>
                <w:bCs/>
                <w:sz w:val="24"/>
                <w:szCs w:val="24"/>
                <w:u w:color="134984"/>
              </w:rPr>
            </w:pPr>
            <w:r>
              <w:rPr>
                <w:rFonts w:ascii="Arial" w:hAnsi="Arial" w:cs="Arial"/>
                <w:bCs/>
                <w:sz w:val="24"/>
                <w:szCs w:val="24"/>
                <w:u w:color="134984"/>
              </w:rPr>
              <w:t>4.89</w:t>
            </w:r>
            <w:r w:rsidR="00587623" w:rsidRPr="00E43389">
              <w:rPr>
                <w:rFonts w:ascii="Arial" w:hAnsi="Arial" w:cs="Arial"/>
                <w:bCs/>
                <w:sz w:val="24"/>
                <w:szCs w:val="24"/>
                <w:u w:color="134984"/>
              </w:rPr>
              <w:t>%</w:t>
            </w:r>
          </w:p>
        </w:tc>
        <w:tc>
          <w:tcPr>
            <w:tcW w:w="1275" w:type="dxa"/>
            <w:vAlign w:val="center"/>
          </w:tcPr>
          <w:p w14:paraId="0A63343E" w14:textId="7FFB75C5" w:rsidR="00587623" w:rsidRPr="00E43389" w:rsidRDefault="00587623" w:rsidP="00587623">
            <w:pPr>
              <w:tabs>
                <w:tab w:val="left" w:pos="2410"/>
              </w:tabs>
              <w:spacing w:after="0"/>
              <w:jc w:val="center"/>
              <w:rPr>
                <w:rFonts w:ascii="Arial" w:hAnsi="Arial" w:cs="Arial"/>
                <w:bCs/>
                <w:sz w:val="24"/>
                <w:szCs w:val="24"/>
                <w:u w:color="134984"/>
              </w:rPr>
            </w:pPr>
            <w:r w:rsidRPr="00E43389">
              <w:rPr>
                <w:rFonts w:ascii="Arial" w:eastAsia="MS Mincho" w:hAnsi="Arial" w:cs="Arial"/>
                <w:sz w:val="24"/>
                <w:szCs w:val="24"/>
              </w:rPr>
              <w:t>6%</w:t>
            </w:r>
          </w:p>
        </w:tc>
        <w:tc>
          <w:tcPr>
            <w:tcW w:w="1135" w:type="dxa"/>
            <w:shd w:val="clear" w:color="auto" w:fill="FFC000"/>
            <w:vAlign w:val="center"/>
          </w:tcPr>
          <w:p w14:paraId="678A9405" w14:textId="77777777" w:rsidR="00587623" w:rsidRPr="00E43389" w:rsidRDefault="00E43389" w:rsidP="00587623">
            <w:pPr>
              <w:tabs>
                <w:tab w:val="left" w:pos="2410"/>
              </w:tabs>
              <w:spacing w:after="0"/>
              <w:jc w:val="center"/>
              <w:rPr>
                <w:rFonts w:ascii="Arial" w:hAnsi="Arial" w:cs="Arial"/>
                <w:b/>
                <w:sz w:val="24"/>
                <w:szCs w:val="24"/>
                <w:u w:color="134984"/>
              </w:rPr>
            </w:pPr>
            <w:r w:rsidRPr="00E43389">
              <w:rPr>
                <w:rFonts w:ascii="Arial" w:hAnsi="Arial" w:cs="Arial"/>
                <w:b/>
                <w:sz w:val="24"/>
                <w:szCs w:val="24"/>
                <w:u w:color="134984"/>
              </w:rPr>
              <w:t>Amber</w:t>
            </w:r>
          </w:p>
          <w:p w14:paraId="1AD7E8E5" w14:textId="77894531" w:rsidR="00E43389" w:rsidRPr="00E43389" w:rsidRDefault="00E43389" w:rsidP="00587623">
            <w:pPr>
              <w:tabs>
                <w:tab w:val="left" w:pos="2410"/>
              </w:tabs>
              <w:spacing w:after="0"/>
              <w:jc w:val="center"/>
              <w:rPr>
                <w:rFonts w:ascii="Arial" w:hAnsi="Arial" w:cs="Arial"/>
                <w:b/>
                <w:sz w:val="24"/>
                <w:szCs w:val="24"/>
                <w:highlight w:val="yellow"/>
                <w:u w:color="134984"/>
              </w:rPr>
            </w:pPr>
            <w:r w:rsidRPr="00E43389">
              <w:rPr>
                <w:rFonts w:ascii="Arial" w:hAnsi="Arial" w:cs="Arial"/>
                <w:b/>
                <w:sz w:val="24"/>
                <w:szCs w:val="24"/>
                <w:u w:color="134984"/>
              </w:rPr>
              <w:t>5.77%</w:t>
            </w:r>
          </w:p>
        </w:tc>
        <w:tc>
          <w:tcPr>
            <w:tcW w:w="1276" w:type="dxa"/>
            <w:shd w:val="clear" w:color="auto" w:fill="FFFFFF" w:themeFill="background1"/>
            <w:vAlign w:val="center"/>
          </w:tcPr>
          <w:p w14:paraId="680E5FC6" w14:textId="394EFF7E" w:rsidR="00587623" w:rsidRPr="00E43389" w:rsidRDefault="00E43389" w:rsidP="00587623">
            <w:pPr>
              <w:tabs>
                <w:tab w:val="left" w:pos="2410"/>
              </w:tabs>
              <w:spacing w:after="0"/>
              <w:jc w:val="center"/>
              <w:rPr>
                <w:rFonts w:ascii="Arial" w:hAnsi="Arial" w:cs="Arial"/>
                <w:bCs/>
                <w:color w:val="134984"/>
                <w:sz w:val="24"/>
                <w:szCs w:val="24"/>
                <w:highlight w:val="yellow"/>
                <w:u w:color="134984"/>
              </w:rPr>
            </w:pPr>
            <w:r w:rsidRPr="00E43389">
              <w:rPr>
                <w:rFonts w:ascii="Arial" w:eastAsia="Times New Roman" w:hAnsi="Arial" w:cs="Arial"/>
                <w:noProof/>
                <w:sz w:val="24"/>
                <w:szCs w:val="24"/>
                <w:lang w:eastAsia="en-GB"/>
              </w:rPr>
              <w:drawing>
                <wp:inline distT="0" distB="0" distL="0" distR="0" wp14:anchorId="26AC4D28" wp14:editId="3B18BCD7">
                  <wp:extent cx="191770" cy="361315"/>
                  <wp:effectExtent l="0" t="0" r="0" b="635"/>
                  <wp:docPr id="31" name="Picture 31"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p A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70" cy="361315"/>
                          </a:xfrm>
                          <a:prstGeom prst="rect">
                            <a:avLst/>
                          </a:prstGeom>
                          <a:noFill/>
                          <a:ln>
                            <a:noFill/>
                          </a:ln>
                        </pic:spPr>
                      </pic:pic>
                    </a:graphicData>
                  </a:graphic>
                </wp:inline>
              </w:drawing>
            </w:r>
          </w:p>
        </w:tc>
      </w:tr>
      <w:tr w:rsidR="00E43389" w:rsidRPr="002E495C" w14:paraId="115BD39B" w14:textId="77777777" w:rsidTr="004B674A">
        <w:trPr>
          <w:trHeight w:val="611"/>
        </w:trPr>
        <w:tc>
          <w:tcPr>
            <w:tcW w:w="10609" w:type="dxa"/>
            <w:gridSpan w:val="5"/>
            <w:vAlign w:val="center"/>
          </w:tcPr>
          <w:p w14:paraId="28A65D73" w14:textId="7FFF688B" w:rsidR="00E43389" w:rsidRPr="00E43389" w:rsidRDefault="00E43389" w:rsidP="00E43389">
            <w:pPr>
              <w:tabs>
                <w:tab w:val="left" w:pos="2410"/>
              </w:tabs>
              <w:spacing w:after="0"/>
              <w:rPr>
                <w:rFonts w:ascii="Arial" w:eastAsia="Times New Roman" w:hAnsi="Arial" w:cs="Arial"/>
                <w:noProof/>
                <w:sz w:val="24"/>
                <w:szCs w:val="24"/>
                <w:lang w:eastAsia="en-GB"/>
              </w:rPr>
            </w:pPr>
            <w:r w:rsidRPr="00E43389">
              <w:rPr>
                <w:rStyle w:val="Strong"/>
                <w:rFonts w:ascii="Arial" w:hAnsi="Arial" w:cs="Arial"/>
                <w:color w:val="000000"/>
                <w:sz w:val="24"/>
                <w:szCs w:val="24"/>
                <w:shd w:val="clear" w:color="auto" w:fill="FFFFFF"/>
              </w:rPr>
              <w:t>Performance: </w:t>
            </w:r>
            <w:r w:rsidRPr="00E43389">
              <w:rPr>
                <w:rFonts w:ascii="Arial" w:hAnsi="Arial" w:cs="Arial"/>
                <w:color w:val="000000"/>
                <w:sz w:val="24"/>
                <w:szCs w:val="24"/>
                <w:shd w:val="clear" w:color="auto" w:fill="FFFFFF"/>
              </w:rPr>
              <w:t>Despite the target not being achieved there has been significant work carried out that has brought properties back in use through direct action. During 2022-2023 the overview of the top 20 long terms empty properties was: 5 properties in the top 20 became occupied, 3 properties have been sold (1 of these I know to be under renovation), 2 properties have been put on the market for sale, 2 properties are pending probate, 6 properties subject to enforcement notices.</w:t>
            </w:r>
          </w:p>
        </w:tc>
      </w:tr>
      <w:tr w:rsidR="00587623" w:rsidRPr="002E495C" w14:paraId="598F3C4F" w14:textId="77777777" w:rsidTr="00DB1D3F">
        <w:trPr>
          <w:trHeight w:val="611"/>
        </w:trPr>
        <w:tc>
          <w:tcPr>
            <w:tcW w:w="5789" w:type="dxa"/>
            <w:vAlign w:val="center"/>
          </w:tcPr>
          <w:p w14:paraId="7A617840" w14:textId="77777777" w:rsidR="00587623" w:rsidRPr="008D5FEE" w:rsidRDefault="00587623" w:rsidP="00DF4C94">
            <w:pPr>
              <w:tabs>
                <w:tab w:val="left" w:pos="2410"/>
              </w:tabs>
              <w:spacing w:after="0" w:line="240" w:lineRule="auto"/>
              <w:rPr>
                <w:rFonts w:ascii="Arial" w:hAnsi="Arial" w:cs="Arial"/>
                <w:sz w:val="24"/>
                <w:szCs w:val="24"/>
                <w:u w:color="134984"/>
              </w:rPr>
            </w:pPr>
            <w:r w:rsidRPr="008D5FEE">
              <w:rPr>
                <w:rFonts w:ascii="Arial" w:hAnsi="Arial" w:cs="Arial"/>
                <w:sz w:val="24"/>
                <w:szCs w:val="24"/>
                <w:u w:color="134984"/>
              </w:rPr>
              <w:t xml:space="preserve">The number of children and young people looked after. </w:t>
            </w:r>
            <w:r w:rsidRPr="008D5FEE">
              <w:rPr>
                <w:rFonts w:ascii="Arial" w:hAnsi="Arial" w:cs="Arial"/>
                <w:b/>
                <w:bCs/>
                <w:i/>
                <w:sz w:val="24"/>
                <w:szCs w:val="24"/>
                <w:u w:color="134984"/>
              </w:rPr>
              <w:t>(Lower)</w:t>
            </w:r>
          </w:p>
        </w:tc>
        <w:tc>
          <w:tcPr>
            <w:tcW w:w="1134" w:type="dxa"/>
            <w:shd w:val="clear" w:color="auto" w:fill="auto"/>
            <w:vAlign w:val="center"/>
          </w:tcPr>
          <w:p w14:paraId="61F03A78" w14:textId="690559B2" w:rsidR="00587623" w:rsidRPr="00587623" w:rsidRDefault="00587623" w:rsidP="00587623">
            <w:pPr>
              <w:tabs>
                <w:tab w:val="left" w:pos="2410"/>
              </w:tabs>
              <w:spacing w:after="0"/>
              <w:jc w:val="center"/>
              <w:rPr>
                <w:rFonts w:ascii="Arial" w:hAnsi="Arial" w:cs="Arial"/>
                <w:bCs/>
                <w:sz w:val="24"/>
                <w:szCs w:val="24"/>
                <w:u w:color="134984"/>
              </w:rPr>
            </w:pPr>
            <w:r>
              <w:rPr>
                <w:rFonts w:ascii="Arial" w:hAnsi="Arial" w:cs="Arial"/>
                <w:bCs/>
                <w:sz w:val="24"/>
                <w:szCs w:val="24"/>
                <w:u w:color="134984"/>
              </w:rPr>
              <w:t>374</w:t>
            </w:r>
          </w:p>
        </w:tc>
        <w:tc>
          <w:tcPr>
            <w:tcW w:w="1275" w:type="dxa"/>
            <w:vAlign w:val="center"/>
          </w:tcPr>
          <w:p w14:paraId="58000853" w14:textId="0D4F0385" w:rsidR="00587623" w:rsidRPr="008D5FEE" w:rsidRDefault="00587623" w:rsidP="00587623">
            <w:pPr>
              <w:tabs>
                <w:tab w:val="left" w:pos="2410"/>
              </w:tabs>
              <w:spacing w:after="0"/>
              <w:jc w:val="center"/>
              <w:rPr>
                <w:rFonts w:ascii="Arial" w:hAnsi="Arial" w:cs="Arial"/>
                <w:bCs/>
                <w:sz w:val="24"/>
                <w:szCs w:val="24"/>
                <w:u w:color="134984"/>
              </w:rPr>
            </w:pPr>
            <w:r>
              <w:rPr>
                <w:rFonts w:ascii="Arial" w:hAnsi="Arial" w:cs="Arial"/>
                <w:bCs/>
                <w:sz w:val="24"/>
                <w:szCs w:val="24"/>
                <w:u w:color="134984"/>
              </w:rPr>
              <w:t>&lt;</w:t>
            </w:r>
            <w:r w:rsidRPr="008D5FEE">
              <w:rPr>
                <w:rFonts w:ascii="Arial" w:hAnsi="Arial" w:cs="Arial"/>
                <w:bCs/>
                <w:sz w:val="24"/>
                <w:szCs w:val="24"/>
                <w:u w:color="134984"/>
              </w:rPr>
              <w:t>371</w:t>
            </w:r>
          </w:p>
        </w:tc>
        <w:tc>
          <w:tcPr>
            <w:tcW w:w="1135" w:type="dxa"/>
            <w:shd w:val="clear" w:color="auto" w:fill="FFC000"/>
            <w:vAlign w:val="center"/>
          </w:tcPr>
          <w:p w14:paraId="4A79CC1C" w14:textId="77777777" w:rsidR="00DB1D3F" w:rsidRPr="00DB1D3F" w:rsidRDefault="00DB1D3F" w:rsidP="00587623">
            <w:pPr>
              <w:tabs>
                <w:tab w:val="left" w:pos="2410"/>
              </w:tabs>
              <w:spacing w:after="0"/>
              <w:jc w:val="center"/>
              <w:rPr>
                <w:rFonts w:ascii="Arial" w:hAnsi="Arial" w:cs="Arial"/>
                <w:b/>
                <w:sz w:val="24"/>
                <w:szCs w:val="24"/>
                <w:u w:color="134984"/>
              </w:rPr>
            </w:pPr>
            <w:r w:rsidRPr="00DB1D3F">
              <w:rPr>
                <w:rFonts w:ascii="Arial" w:hAnsi="Arial" w:cs="Arial"/>
                <w:b/>
                <w:sz w:val="24"/>
                <w:szCs w:val="24"/>
                <w:u w:color="134984"/>
              </w:rPr>
              <w:t>Amber</w:t>
            </w:r>
          </w:p>
          <w:p w14:paraId="4D2ECC07" w14:textId="43EF32B9" w:rsidR="00587623" w:rsidRPr="002E495C" w:rsidRDefault="00DB1D3F" w:rsidP="00587623">
            <w:pPr>
              <w:tabs>
                <w:tab w:val="left" w:pos="2410"/>
              </w:tabs>
              <w:spacing w:after="0"/>
              <w:jc w:val="center"/>
              <w:rPr>
                <w:rFonts w:ascii="Arial" w:hAnsi="Arial" w:cs="Arial"/>
                <w:bCs/>
                <w:color w:val="FFFFFF" w:themeColor="background1"/>
                <w:sz w:val="24"/>
                <w:szCs w:val="24"/>
                <w:u w:color="134984"/>
              </w:rPr>
            </w:pPr>
            <w:r w:rsidRPr="00DB1D3F">
              <w:rPr>
                <w:rFonts w:ascii="Arial" w:hAnsi="Arial" w:cs="Arial"/>
                <w:b/>
                <w:sz w:val="24"/>
                <w:szCs w:val="24"/>
                <w:u w:color="134984"/>
              </w:rPr>
              <w:t>401</w:t>
            </w:r>
          </w:p>
        </w:tc>
        <w:tc>
          <w:tcPr>
            <w:tcW w:w="1276" w:type="dxa"/>
            <w:shd w:val="clear" w:color="auto" w:fill="auto"/>
            <w:vAlign w:val="center"/>
          </w:tcPr>
          <w:p w14:paraId="175601C9" w14:textId="4EA6FD90" w:rsidR="00587623" w:rsidRPr="002E495C" w:rsidRDefault="00DB1D3F" w:rsidP="00587623">
            <w:pPr>
              <w:tabs>
                <w:tab w:val="left" w:pos="2410"/>
              </w:tabs>
              <w:spacing w:after="0"/>
              <w:jc w:val="center"/>
              <w:rPr>
                <w:rFonts w:ascii="Arial" w:hAnsi="Arial" w:cs="Arial"/>
                <w:noProof/>
                <w:sz w:val="24"/>
                <w:szCs w:val="24"/>
                <w:lang w:eastAsia="en-GB"/>
              </w:rPr>
            </w:pPr>
            <w:r w:rsidRPr="002E495C">
              <w:rPr>
                <w:rFonts w:ascii="Arial" w:eastAsia="Times New Roman" w:hAnsi="Arial" w:cs="Arial"/>
                <w:noProof/>
                <w:sz w:val="24"/>
                <w:szCs w:val="24"/>
                <w:lang w:eastAsia="en-GB"/>
              </w:rPr>
              <w:drawing>
                <wp:inline distT="0" distB="0" distL="0" distR="0" wp14:anchorId="775A5E31" wp14:editId="60DC78AE">
                  <wp:extent cx="381000" cy="361950"/>
                  <wp:effectExtent l="0" t="0" r="0" b="0"/>
                  <wp:docPr id="16" name="Picture 16"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own Arr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p>
        </w:tc>
      </w:tr>
      <w:tr w:rsidR="00DB1D3F" w:rsidRPr="002E495C" w14:paraId="3453BD2B" w14:textId="77777777" w:rsidTr="00A93843">
        <w:trPr>
          <w:trHeight w:val="611"/>
        </w:trPr>
        <w:tc>
          <w:tcPr>
            <w:tcW w:w="10609" w:type="dxa"/>
            <w:gridSpan w:val="5"/>
            <w:vAlign w:val="center"/>
          </w:tcPr>
          <w:p w14:paraId="3D8BB962" w14:textId="06C6B7E8" w:rsidR="00DB1D3F" w:rsidRPr="00E43389" w:rsidRDefault="00DB1D3F" w:rsidP="00DB1D3F">
            <w:pPr>
              <w:tabs>
                <w:tab w:val="left" w:pos="2410"/>
              </w:tabs>
              <w:spacing w:after="0"/>
              <w:rPr>
                <w:rFonts w:ascii="Arial" w:eastAsia="Times New Roman" w:hAnsi="Arial" w:cs="Arial"/>
                <w:noProof/>
                <w:sz w:val="24"/>
                <w:szCs w:val="24"/>
                <w:lang w:eastAsia="en-GB"/>
              </w:rPr>
            </w:pPr>
            <w:r w:rsidRPr="00E43389">
              <w:rPr>
                <w:rStyle w:val="Strong"/>
                <w:rFonts w:ascii="Arial" w:hAnsi="Arial" w:cs="Arial"/>
                <w:color w:val="000000"/>
                <w:sz w:val="24"/>
                <w:szCs w:val="24"/>
                <w:shd w:val="clear" w:color="auto" w:fill="FFFFFF"/>
              </w:rPr>
              <w:t>Performance: </w:t>
            </w:r>
            <w:r w:rsidRPr="00E43389">
              <w:rPr>
                <w:rFonts w:ascii="Arial" w:hAnsi="Arial" w:cs="Arial"/>
                <w:color w:val="000000"/>
                <w:sz w:val="24"/>
                <w:szCs w:val="24"/>
                <w:shd w:val="clear" w:color="auto" w:fill="FFFFFF"/>
              </w:rPr>
              <w:t xml:space="preserve"> There continues to be a focus on the safe reduction in numbers of the care </w:t>
            </w:r>
            <w:r w:rsidR="00B27B1D" w:rsidRPr="00E43389">
              <w:rPr>
                <w:rFonts w:ascii="Arial" w:hAnsi="Arial" w:cs="Arial"/>
                <w:color w:val="000000"/>
                <w:sz w:val="24"/>
                <w:szCs w:val="24"/>
                <w:shd w:val="clear" w:color="auto" w:fill="FFFFFF"/>
              </w:rPr>
              <w:t>experienced</w:t>
            </w:r>
            <w:r w:rsidRPr="00E43389">
              <w:rPr>
                <w:rFonts w:ascii="Arial" w:hAnsi="Arial" w:cs="Arial"/>
                <w:color w:val="000000"/>
                <w:sz w:val="24"/>
                <w:szCs w:val="24"/>
                <w:shd w:val="clear" w:color="auto" w:fill="FFFFFF"/>
              </w:rPr>
              <w:t xml:space="preserve"> population through the Care Order Discharge meetings and Permanency monitoring </w:t>
            </w:r>
            <w:r w:rsidRPr="00E43389">
              <w:rPr>
                <w:rFonts w:ascii="Arial" w:hAnsi="Arial" w:cs="Arial"/>
                <w:color w:val="000000"/>
                <w:sz w:val="24"/>
                <w:szCs w:val="24"/>
                <w:shd w:val="clear" w:color="auto" w:fill="FFFFFF"/>
              </w:rPr>
              <w:lastRenderedPageBreak/>
              <w:t xml:space="preserve">groups. Additional capacity is being provided within the Permanence Team to support with applications to discharge Care Orders. </w:t>
            </w:r>
            <w:r w:rsidR="00B27B1D" w:rsidRPr="00E43389">
              <w:rPr>
                <w:rFonts w:ascii="Arial" w:hAnsi="Arial" w:cs="Arial"/>
                <w:color w:val="000000"/>
                <w:sz w:val="24"/>
                <w:szCs w:val="24"/>
                <w:shd w:val="clear" w:color="auto" w:fill="FFFFFF"/>
              </w:rPr>
              <w:t>Direct</w:t>
            </w:r>
            <w:r w:rsidRPr="00E43389">
              <w:rPr>
                <w:rFonts w:ascii="Arial" w:hAnsi="Arial" w:cs="Arial"/>
                <w:color w:val="000000"/>
                <w:sz w:val="24"/>
                <w:szCs w:val="24"/>
                <w:shd w:val="clear" w:color="auto" w:fill="FFFFFF"/>
              </w:rPr>
              <w:t xml:space="preserve"> work </w:t>
            </w:r>
            <w:r w:rsidR="00B27B1D" w:rsidRPr="00E43389">
              <w:rPr>
                <w:rFonts w:ascii="Arial" w:hAnsi="Arial" w:cs="Arial"/>
                <w:color w:val="000000"/>
                <w:sz w:val="24"/>
                <w:szCs w:val="24"/>
                <w:shd w:val="clear" w:color="auto" w:fill="FFFFFF"/>
              </w:rPr>
              <w:t xml:space="preserve">is </w:t>
            </w:r>
            <w:r w:rsidRPr="00E43389">
              <w:rPr>
                <w:rFonts w:ascii="Arial" w:hAnsi="Arial" w:cs="Arial"/>
                <w:color w:val="000000"/>
                <w:sz w:val="24"/>
                <w:szCs w:val="24"/>
                <w:shd w:val="clear" w:color="auto" w:fill="FFFFFF"/>
              </w:rPr>
              <w:t xml:space="preserve">to be undertaken with identified carers where there is scope for potential alternative orders whereby there is a level of resistance and anxiety. Improved and more efficient practice is being observed with </w:t>
            </w:r>
            <w:r w:rsidR="00B27B1D" w:rsidRPr="00E43389">
              <w:rPr>
                <w:rFonts w:ascii="Arial" w:hAnsi="Arial" w:cs="Arial"/>
                <w:color w:val="000000"/>
                <w:sz w:val="24"/>
                <w:szCs w:val="24"/>
                <w:shd w:val="clear" w:color="auto" w:fill="FFFFFF"/>
              </w:rPr>
              <w:t>social</w:t>
            </w:r>
            <w:r w:rsidRPr="00E43389">
              <w:rPr>
                <w:rFonts w:ascii="Arial" w:hAnsi="Arial" w:cs="Arial"/>
                <w:color w:val="000000"/>
                <w:sz w:val="24"/>
                <w:szCs w:val="24"/>
                <w:shd w:val="clear" w:color="auto" w:fill="FFFFFF"/>
              </w:rPr>
              <w:t xml:space="preserve"> workers presenting to Care Order Discharge with quality of assessment. Legal are providing good practice templates to social workers to ensure consistency and standards are met with quality.</w:t>
            </w:r>
          </w:p>
        </w:tc>
      </w:tr>
      <w:tr w:rsidR="00587623" w:rsidRPr="002E495C" w14:paraId="1A28C5E4" w14:textId="77777777" w:rsidTr="00847369">
        <w:trPr>
          <w:trHeight w:val="611"/>
        </w:trPr>
        <w:tc>
          <w:tcPr>
            <w:tcW w:w="5789" w:type="dxa"/>
            <w:vAlign w:val="center"/>
          </w:tcPr>
          <w:p w14:paraId="40BAF3C1" w14:textId="77777777" w:rsidR="00587623" w:rsidRPr="00E43389" w:rsidRDefault="00587623" w:rsidP="00DF4C94">
            <w:pPr>
              <w:tabs>
                <w:tab w:val="left" w:pos="2410"/>
              </w:tabs>
              <w:spacing w:after="0" w:line="240" w:lineRule="auto"/>
              <w:rPr>
                <w:rFonts w:ascii="Arial" w:hAnsi="Arial" w:cs="Arial"/>
                <w:sz w:val="24"/>
                <w:szCs w:val="24"/>
                <w:highlight w:val="yellow"/>
                <w:u w:color="134984"/>
              </w:rPr>
            </w:pPr>
            <w:r w:rsidRPr="00E43389">
              <w:rPr>
                <w:rFonts w:ascii="Arial" w:hAnsi="Arial" w:cs="Arial"/>
                <w:sz w:val="24"/>
                <w:szCs w:val="24"/>
                <w:u w:color="134984"/>
              </w:rPr>
              <w:lastRenderedPageBreak/>
              <w:t xml:space="preserve">Percentage of care leavers who have completed at least 3 consecutive months of employment, education or training in the 12 months since leaving care. </w:t>
            </w:r>
            <w:r w:rsidRPr="00E43389">
              <w:rPr>
                <w:rFonts w:ascii="Arial" w:hAnsi="Arial" w:cs="Arial"/>
                <w:b/>
                <w:bCs/>
                <w:i/>
                <w:sz w:val="24"/>
                <w:szCs w:val="24"/>
                <w:u w:color="134984"/>
              </w:rPr>
              <w:t>(Higher)</w:t>
            </w:r>
          </w:p>
        </w:tc>
        <w:tc>
          <w:tcPr>
            <w:tcW w:w="1134" w:type="dxa"/>
            <w:vAlign w:val="center"/>
          </w:tcPr>
          <w:p w14:paraId="5F260A8E" w14:textId="625ED8C9" w:rsidR="00587623" w:rsidRPr="00E43389" w:rsidRDefault="00587623" w:rsidP="00587623">
            <w:pPr>
              <w:tabs>
                <w:tab w:val="left" w:pos="2410"/>
              </w:tabs>
              <w:spacing w:after="0"/>
              <w:jc w:val="center"/>
              <w:rPr>
                <w:rFonts w:ascii="Arial" w:hAnsi="Arial" w:cs="Arial"/>
                <w:bCs/>
                <w:sz w:val="24"/>
                <w:szCs w:val="24"/>
                <w:u w:color="134984"/>
              </w:rPr>
            </w:pPr>
            <w:r w:rsidRPr="00E43389">
              <w:rPr>
                <w:rFonts w:ascii="Arial" w:hAnsi="Arial" w:cs="Arial"/>
                <w:bCs/>
                <w:sz w:val="24"/>
                <w:szCs w:val="24"/>
                <w:u w:color="134984"/>
              </w:rPr>
              <w:t>64.52%</w:t>
            </w:r>
          </w:p>
        </w:tc>
        <w:tc>
          <w:tcPr>
            <w:tcW w:w="1275" w:type="dxa"/>
            <w:vAlign w:val="center"/>
          </w:tcPr>
          <w:p w14:paraId="516FC273" w14:textId="53F3939C" w:rsidR="00587623" w:rsidRPr="008D5FEE" w:rsidRDefault="00587623" w:rsidP="00587623">
            <w:pPr>
              <w:tabs>
                <w:tab w:val="left" w:pos="2410"/>
              </w:tabs>
              <w:spacing w:after="0"/>
              <w:jc w:val="center"/>
              <w:rPr>
                <w:rFonts w:ascii="Arial" w:hAnsi="Arial" w:cs="Arial"/>
                <w:bCs/>
                <w:sz w:val="24"/>
                <w:szCs w:val="24"/>
                <w:u w:color="134984"/>
              </w:rPr>
            </w:pPr>
            <w:r w:rsidRPr="00251A1A">
              <w:rPr>
                <w:rFonts w:ascii="Arial" w:hAnsi="Arial" w:cs="Arial"/>
                <w:color w:val="000000" w:themeColor="text1"/>
                <w:sz w:val="24"/>
                <w:szCs w:val="24"/>
              </w:rPr>
              <w:t>&gt;</w:t>
            </w:r>
            <w:r>
              <w:rPr>
                <w:rFonts w:ascii="Arial" w:hAnsi="Arial" w:cs="Arial"/>
                <w:color w:val="000000" w:themeColor="text1"/>
                <w:sz w:val="24"/>
                <w:szCs w:val="24"/>
              </w:rPr>
              <w:t>65</w:t>
            </w:r>
            <w:r w:rsidRPr="00251A1A">
              <w:rPr>
                <w:rFonts w:ascii="Arial" w:hAnsi="Arial" w:cs="Arial"/>
                <w:color w:val="000000" w:themeColor="text1"/>
                <w:sz w:val="24"/>
                <w:szCs w:val="24"/>
              </w:rPr>
              <w:t>%</w:t>
            </w:r>
          </w:p>
        </w:tc>
        <w:tc>
          <w:tcPr>
            <w:tcW w:w="1135" w:type="dxa"/>
            <w:shd w:val="clear" w:color="auto" w:fill="FF0000"/>
            <w:vAlign w:val="center"/>
          </w:tcPr>
          <w:p w14:paraId="1F9C15E1" w14:textId="78F9DD07" w:rsidR="00587623" w:rsidRPr="00847369" w:rsidRDefault="00847369" w:rsidP="00587623">
            <w:pPr>
              <w:spacing w:after="0" w:line="240" w:lineRule="auto"/>
              <w:jc w:val="center"/>
              <w:rPr>
                <w:rFonts w:ascii="Arial" w:hAnsi="Arial" w:cs="Arial"/>
                <w:b/>
                <w:sz w:val="24"/>
                <w:szCs w:val="24"/>
                <w:u w:color="134984"/>
              </w:rPr>
            </w:pPr>
            <w:r w:rsidRPr="00C85B19">
              <w:rPr>
                <w:rFonts w:ascii="Arial" w:hAnsi="Arial" w:cs="Arial"/>
                <w:b/>
                <w:sz w:val="24"/>
                <w:szCs w:val="24"/>
                <w:u w:color="134984"/>
              </w:rPr>
              <w:t>Red 54.17%</w:t>
            </w:r>
          </w:p>
        </w:tc>
        <w:tc>
          <w:tcPr>
            <w:tcW w:w="1276" w:type="dxa"/>
            <w:shd w:val="clear" w:color="auto" w:fill="auto"/>
            <w:vAlign w:val="center"/>
          </w:tcPr>
          <w:p w14:paraId="42002218" w14:textId="32666244" w:rsidR="00587623" w:rsidRPr="002E495C" w:rsidRDefault="00847369" w:rsidP="00587623">
            <w:pPr>
              <w:tabs>
                <w:tab w:val="left" w:pos="2410"/>
              </w:tabs>
              <w:spacing w:after="0"/>
              <w:jc w:val="center"/>
              <w:rPr>
                <w:rFonts w:ascii="Arial" w:eastAsia="Times New Roman" w:hAnsi="Arial" w:cs="Arial"/>
                <w:noProof/>
                <w:sz w:val="24"/>
                <w:szCs w:val="24"/>
                <w:highlight w:val="yellow"/>
                <w:lang w:eastAsia="en-GB"/>
              </w:rPr>
            </w:pPr>
            <w:r w:rsidRPr="002E495C">
              <w:rPr>
                <w:rFonts w:ascii="Arial" w:eastAsia="Times New Roman" w:hAnsi="Arial" w:cs="Arial"/>
                <w:noProof/>
                <w:sz w:val="24"/>
                <w:szCs w:val="24"/>
              </w:rPr>
              <w:drawing>
                <wp:inline distT="0" distB="0" distL="0" distR="0" wp14:anchorId="1CD48A9F" wp14:editId="20D6A6EB">
                  <wp:extent cx="191770" cy="361315"/>
                  <wp:effectExtent l="0" t="0" r="0" b="635"/>
                  <wp:docPr id="17" name="Picture 17"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own Arr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 cy="361315"/>
                          </a:xfrm>
                          <a:prstGeom prst="rect">
                            <a:avLst/>
                          </a:prstGeom>
                          <a:noFill/>
                          <a:ln>
                            <a:noFill/>
                          </a:ln>
                        </pic:spPr>
                      </pic:pic>
                    </a:graphicData>
                  </a:graphic>
                </wp:inline>
              </w:drawing>
            </w:r>
          </w:p>
        </w:tc>
      </w:tr>
      <w:tr w:rsidR="00847369" w:rsidRPr="002E495C" w14:paraId="78ED1214" w14:textId="77777777" w:rsidTr="00324C55">
        <w:trPr>
          <w:trHeight w:val="611"/>
        </w:trPr>
        <w:tc>
          <w:tcPr>
            <w:tcW w:w="10609" w:type="dxa"/>
            <w:gridSpan w:val="5"/>
            <w:vAlign w:val="center"/>
          </w:tcPr>
          <w:p w14:paraId="63CADF80" w14:textId="74C505F5" w:rsidR="00847369" w:rsidRPr="00E43389" w:rsidRDefault="00847369" w:rsidP="00847369">
            <w:pPr>
              <w:tabs>
                <w:tab w:val="left" w:pos="2410"/>
              </w:tabs>
              <w:spacing w:after="0"/>
              <w:rPr>
                <w:rFonts w:ascii="Arial" w:eastAsia="Times New Roman" w:hAnsi="Arial" w:cs="Arial"/>
                <w:noProof/>
                <w:sz w:val="24"/>
                <w:szCs w:val="24"/>
              </w:rPr>
            </w:pPr>
            <w:r w:rsidRPr="00E43389">
              <w:rPr>
                <w:rStyle w:val="Strong"/>
                <w:rFonts w:ascii="Arial" w:hAnsi="Arial" w:cs="Arial"/>
                <w:color w:val="000000"/>
                <w:sz w:val="24"/>
                <w:szCs w:val="24"/>
                <w:shd w:val="clear" w:color="auto" w:fill="FFFFFF"/>
              </w:rPr>
              <w:t>Performance: </w:t>
            </w:r>
            <w:r w:rsidRPr="00E43389">
              <w:rPr>
                <w:rFonts w:ascii="Arial" w:hAnsi="Arial" w:cs="Arial"/>
                <w:color w:val="000000"/>
                <w:sz w:val="24"/>
                <w:szCs w:val="24"/>
                <w:shd w:val="clear" w:color="auto" w:fill="FFFFFF"/>
              </w:rPr>
              <w:t>It has been established that the Basic Income pilot Scheme has had an impact upon the number of young people engaging in education, employment and/or training. The number is significantly lower compared to those in the cohort of 24 months since leaving care which reflects this.</w:t>
            </w:r>
          </w:p>
        </w:tc>
      </w:tr>
      <w:tr w:rsidR="00587623" w:rsidRPr="002E495C" w14:paraId="2C75F7FB" w14:textId="77777777" w:rsidTr="00847369">
        <w:trPr>
          <w:trHeight w:val="611"/>
        </w:trPr>
        <w:tc>
          <w:tcPr>
            <w:tcW w:w="5789" w:type="dxa"/>
            <w:vAlign w:val="center"/>
          </w:tcPr>
          <w:p w14:paraId="293C8722" w14:textId="77777777" w:rsidR="00587623" w:rsidRPr="008D5FEE" w:rsidRDefault="00587623" w:rsidP="00DF4C94">
            <w:pPr>
              <w:tabs>
                <w:tab w:val="left" w:pos="2410"/>
              </w:tabs>
              <w:spacing w:after="0" w:line="240" w:lineRule="auto"/>
              <w:rPr>
                <w:rFonts w:ascii="Arial" w:hAnsi="Arial" w:cs="Arial"/>
                <w:sz w:val="24"/>
                <w:szCs w:val="24"/>
                <w:highlight w:val="yellow"/>
                <w:u w:color="134984"/>
              </w:rPr>
            </w:pPr>
            <w:r w:rsidRPr="008D5FEE">
              <w:rPr>
                <w:rFonts w:ascii="Arial" w:hAnsi="Arial" w:cs="Arial"/>
                <w:sz w:val="24"/>
                <w:szCs w:val="24"/>
                <w:u w:color="134984"/>
              </w:rPr>
              <w:t xml:space="preserve">Percentage of care leavers who have completed at least 3 consecutive months of employment, education or training in the 13-24 months since leaving care. </w:t>
            </w:r>
            <w:r w:rsidRPr="008D5FEE">
              <w:rPr>
                <w:rFonts w:ascii="Arial" w:hAnsi="Arial" w:cs="Arial"/>
                <w:b/>
                <w:bCs/>
                <w:i/>
                <w:sz w:val="24"/>
                <w:szCs w:val="24"/>
                <w:u w:color="134984"/>
              </w:rPr>
              <w:t>(Higher)</w:t>
            </w:r>
          </w:p>
        </w:tc>
        <w:tc>
          <w:tcPr>
            <w:tcW w:w="1134" w:type="dxa"/>
            <w:vAlign w:val="center"/>
          </w:tcPr>
          <w:p w14:paraId="1218EBE3" w14:textId="7D0A6F06" w:rsidR="00587623" w:rsidRPr="008D5FEE" w:rsidRDefault="00587623" w:rsidP="00587623">
            <w:pPr>
              <w:tabs>
                <w:tab w:val="left" w:pos="2410"/>
              </w:tabs>
              <w:spacing w:after="0"/>
              <w:jc w:val="center"/>
              <w:rPr>
                <w:rFonts w:ascii="Arial" w:hAnsi="Arial" w:cs="Arial"/>
                <w:bCs/>
                <w:sz w:val="24"/>
                <w:szCs w:val="24"/>
                <w:u w:color="134984"/>
              </w:rPr>
            </w:pPr>
            <w:r>
              <w:rPr>
                <w:rFonts w:ascii="Arial" w:hAnsi="Arial" w:cs="Arial"/>
                <w:bCs/>
                <w:sz w:val="24"/>
                <w:szCs w:val="24"/>
                <w:u w:color="134984"/>
              </w:rPr>
              <w:t>54.55</w:t>
            </w:r>
            <w:r w:rsidRPr="008D5FEE">
              <w:rPr>
                <w:rFonts w:ascii="Arial" w:hAnsi="Arial" w:cs="Arial"/>
                <w:bCs/>
                <w:sz w:val="24"/>
                <w:szCs w:val="24"/>
                <w:u w:color="134984"/>
              </w:rPr>
              <w:t>%</w:t>
            </w:r>
          </w:p>
        </w:tc>
        <w:tc>
          <w:tcPr>
            <w:tcW w:w="1275" w:type="dxa"/>
            <w:vAlign w:val="center"/>
          </w:tcPr>
          <w:p w14:paraId="611E1058" w14:textId="4272B97D" w:rsidR="00587623" w:rsidRPr="008D5FEE" w:rsidRDefault="00587623" w:rsidP="00587623">
            <w:pPr>
              <w:tabs>
                <w:tab w:val="left" w:pos="2410"/>
              </w:tabs>
              <w:spacing w:after="0"/>
              <w:jc w:val="center"/>
              <w:rPr>
                <w:rFonts w:ascii="Arial" w:hAnsi="Arial" w:cs="Arial"/>
                <w:bCs/>
                <w:sz w:val="24"/>
                <w:szCs w:val="24"/>
                <w:u w:color="134984"/>
              </w:rPr>
            </w:pPr>
            <w:r w:rsidRPr="00251A1A">
              <w:rPr>
                <w:rFonts w:ascii="Arial" w:hAnsi="Arial" w:cs="Arial"/>
                <w:color w:val="000000" w:themeColor="text1"/>
                <w:sz w:val="24"/>
                <w:szCs w:val="24"/>
              </w:rPr>
              <w:t>&gt;</w:t>
            </w:r>
            <w:r>
              <w:rPr>
                <w:rFonts w:ascii="Arial" w:hAnsi="Arial" w:cs="Arial"/>
                <w:color w:val="000000" w:themeColor="text1"/>
                <w:sz w:val="24"/>
                <w:szCs w:val="24"/>
              </w:rPr>
              <w:t>55</w:t>
            </w:r>
            <w:r w:rsidRPr="00251A1A">
              <w:rPr>
                <w:rFonts w:ascii="Arial" w:hAnsi="Arial" w:cs="Arial"/>
                <w:color w:val="000000" w:themeColor="text1"/>
                <w:sz w:val="24"/>
                <w:szCs w:val="24"/>
              </w:rPr>
              <w:t>%</w:t>
            </w:r>
          </w:p>
        </w:tc>
        <w:tc>
          <w:tcPr>
            <w:tcW w:w="1135" w:type="dxa"/>
            <w:shd w:val="clear" w:color="auto" w:fill="00B050"/>
            <w:vAlign w:val="center"/>
          </w:tcPr>
          <w:p w14:paraId="7DBB8620" w14:textId="77777777" w:rsidR="00847369" w:rsidRPr="00C85B19" w:rsidRDefault="00847369" w:rsidP="00847369">
            <w:pPr>
              <w:tabs>
                <w:tab w:val="left" w:pos="2410"/>
              </w:tabs>
              <w:spacing w:after="0"/>
              <w:jc w:val="center"/>
              <w:rPr>
                <w:rFonts w:ascii="Arial" w:hAnsi="Arial" w:cs="Arial"/>
                <w:b/>
                <w:sz w:val="24"/>
                <w:szCs w:val="24"/>
                <w:u w:color="134984"/>
              </w:rPr>
            </w:pPr>
            <w:r w:rsidRPr="00C85B19">
              <w:rPr>
                <w:rFonts w:ascii="Arial" w:hAnsi="Arial" w:cs="Arial"/>
                <w:b/>
                <w:sz w:val="24"/>
                <w:szCs w:val="24"/>
                <w:u w:color="134984"/>
              </w:rPr>
              <w:t>Green</w:t>
            </w:r>
          </w:p>
          <w:p w14:paraId="37FF16B8" w14:textId="4D9C64CE" w:rsidR="00587623" w:rsidRPr="00C85B19" w:rsidRDefault="00847369" w:rsidP="00847369">
            <w:pPr>
              <w:spacing w:after="0" w:line="240" w:lineRule="auto"/>
              <w:jc w:val="center"/>
              <w:rPr>
                <w:rFonts w:ascii="Arial" w:hAnsi="Arial" w:cs="Arial"/>
                <w:bCs/>
                <w:sz w:val="24"/>
                <w:szCs w:val="24"/>
                <w:highlight w:val="yellow"/>
                <w:u w:color="134984"/>
              </w:rPr>
            </w:pPr>
            <w:r w:rsidRPr="00C85B19">
              <w:rPr>
                <w:rFonts w:ascii="Arial" w:hAnsi="Arial" w:cs="Arial"/>
                <w:b/>
                <w:sz w:val="24"/>
                <w:szCs w:val="24"/>
                <w:u w:color="134984"/>
              </w:rPr>
              <w:t>6</w:t>
            </w:r>
            <w:r w:rsidR="001D13E4" w:rsidRPr="00C85B19">
              <w:rPr>
                <w:rFonts w:ascii="Arial" w:hAnsi="Arial" w:cs="Arial"/>
                <w:b/>
                <w:sz w:val="24"/>
                <w:szCs w:val="24"/>
                <w:u w:color="134984"/>
              </w:rPr>
              <w:t>2</w:t>
            </w:r>
            <w:r w:rsidRPr="00C85B19">
              <w:rPr>
                <w:rFonts w:ascii="Arial" w:hAnsi="Arial" w:cs="Arial"/>
                <w:b/>
                <w:sz w:val="24"/>
                <w:szCs w:val="24"/>
                <w:u w:color="134984"/>
              </w:rPr>
              <w:t>.07%</w:t>
            </w:r>
          </w:p>
        </w:tc>
        <w:tc>
          <w:tcPr>
            <w:tcW w:w="1276" w:type="dxa"/>
            <w:shd w:val="clear" w:color="auto" w:fill="auto"/>
            <w:vAlign w:val="center"/>
          </w:tcPr>
          <w:p w14:paraId="50176477" w14:textId="77777777" w:rsidR="00587623" w:rsidRPr="002E495C" w:rsidRDefault="00587623" w:rsidP="00587623">
            <w:pPr>
              <w:tabs>
                <w:tab w:val="left" w:pos="2410"/>
              </w:tabs>
              <w:spacing w:after="0"/>
              <w:jc w:val="center"/>
              <w:rPr>
                <w:rFonts w:ascii="Arial" w:eastAsia="Times New Roman" w:hAnsi="Arial" w:cs="Arial"/>
                <w:noProof/>
                <w:sz w:val="24"/>
                <w:szCs w:val="24"/>
                <w:highlight w:val="yellow"/>
                <w:lang w:eastAsia="en-GB"/>
              </w:rPr>
            </w:pPr>
            <w:r w:rsidRPr="002E495C">
              <w:rPr>
                <w:rFonts w:ascii="Arial" w:eastAsia="Times New Roman" w:hAnsi="Arial" w:cs="Arial"/>
                <w:noProof/>
                <w:sz w:val="24"/>
                <w:szCs w:val="24"/>
                <w:lang w:eastAsia="en-GB"/>
              </w:rPr>
              <w:drawing>
                <wp:inline distT="0" distB="0" distL="0" distR="0" wp14:anchorId="14F7B76D" wp14:editId="7E448D70">
                  <wp:extent cx="190500" cy="361950"/>
                  <wp:effectExtent l="0" t="0" r="0" b="0"/>
                  <wp:docPr id="252" name="Picture 252"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p A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p>
        </w:tc>
      </w:tr>
      <w:tr w:rsidR="00587623" w:rsidRPr="002E495C" w14:paraId="2E32DE25" w14:textId="77777777" w:rsidTr="00847369">
        <w:trPr>
          <w:trHeight w:val="611"/>
        </w:trPr>
        <w:tc>
          <w:tcPr>
            <w:tcW w:w="5789" w:type="dxa"/>
            <w:vAlign w:val="center"/>
          </w:tcPr>
          <w:p w14:paraId="44B72E5A" w14:textId="77777777" w:rsidR="00587623" w:rsidRPr="008D5FEE" w:rsidRDefault="00587623" w:rsidP="00DF4C94">
            <w:pPr>
              <w:tabs>
                <w:tab w:val="left" w:pos="2410"/>
              </w:tabs>
              <w:spacing w:after="0" w:line="240" w:lineRule="auto"/>
              <w:rPr>
                <w:rFonts w:ascii="Arial" w:hAnsi="Arial" w:cs="Arial"/>
                <w:sz w:val="24"/>
                <w:szCs w:val="24"/>
                <w:highlight w:val="yellow"/>
                <w:u w:color="134984"/>
              </w:rPr>
            </w:pPr>
            <w:r w:rsidRPr="008D5FEE">
              <w:rPr>
                <w:rFonts w:ascii="Arial" w:hAnsi="Arial" w:cs="Arial"/>
                <w:sz w:val="24"/>
                <w:szCs w:val="24"/>
                <w:u w:color="134984"/>
              </w:rPr>
              <w:t xml:space="preserve">Percentage of care leavers who experience homelessness during the year (as defined by the Housing (Wales) Act 2014) within 12 months of leaving care. </w:t>
            </w:r>
            <w:r w:rsidRPr="008D5FEE">
              <w:rPr>
                <w:rFonts w:ascii="Arial" w:hAnsi="Arial" w:cs="Arial"/>
                <w:b/>
                <w:bCs/>
                <w:i/>
                <w:sz w:val="24"/>
                <w:szCs w:val="24"/>
                <w:u w:color="134984"/>
              </w:rPr>
              <w:t xml:space="preserve"> (Lower)</w:t>
            </w:r>
          </w:p>
        </w:tc>
        <w:tc>
          <w:tcPr>
            <w:tcW w:w="1134" w:type="dxa"/>
            <w:vAlign w:val="center"/>
          </w:tcPr>
          <w:p w14:paraId="427A0830" w14:textId="48F1BB82" w:rsidR="00587623" w:rsidRPr="008D5FEE" w:rsidRDefault="00587623" w:rsidP="00587623">
            <w:pPr>
              <w:tabs>
                <w:tab w:val="left" w:pos="2410"/>
              </w:tabs>
              <w:spacing w:after="0"/>
              <w:jc w:val="center"/>
              <w:rPr>
                <w:rFonts w:ascii="Arial" w:hAnsi="Arial" w:cs="Arial"/>
                <w:bCs/>
                <w:sz w:val="24"/>
                <w:szCs w:val="24"/>
                <w:highlight w:val="yellow"/>
                <w:u w:color="134984"/>
              </w:rPr>
            </w:pPr>
            <w:r>
              <w:rPr>
                <w:rFonts w:ascii="Arial" w:hAnsi="Arial" w:cs="Arial"/>
                <w:bCs/>
                <w:sz w:val="24"/>
                <w:szCs w:val="24"/>
                <w:u w:color="134984"/>
              </w:rPr>
              <w:t>20.69</w:t>
            </w:r>
            <w:r w:rsidRPr="008D5FEE">
              <w:rPr>
                <w:rFonts w:ascii="Arial" w:hAnsi="Arial" w:cs="Arial"/>
                <w:bCs/>
                <w:sz w:val="24"/>
                <w:szCs w:val="24"/>
                <w:u w:color="134984"/>
              </w:rPr>
              <w:t>%</w:t>
            </w:r>
          </w:p>
        </w:tc>
        <w:tc>
          <w:tcPr>
            <w:tcW w:w="1275" w:type="dxa"/>
            <w:vAlign w:val="center"/>
          </w:tcPr>
          <w:p w14:paraId="5E98FCF1" w14:textId="4642C6E1" w:rsidR="00587623" w:rsidRPr="008D5FEE" w:rsidRDefault="00587623" w:rsidP="00587623">
            <w:pPr>
              <w:tabs>
                <w:tab w:val="left" w:pos="2410"/>
              </w:tabs>
              <w:spacing w:after="0"/>
              <w:jc w:val="center"/>
              <w:rPr>
                <w:rFonts w:ascii="Arial" w:hAnsi="Arial" w:cs="Arial"/>
                <w:bCs/>
                <w:sz w:val="24"/>
                <w:szCs w:val="24"/>
                <w:u w:color="134984"/>
              </w:rPr>
            </w:pPr>
            <w:r w:rsidRPr="00251A1A">
              <w:rPr>
                <w:rFonts w:ascii="Arial" w:hAnsi="Arial" w:cs="Arial"/>
                <w:color w:val="000000" w:themeColor="text1"/>
                <w:sz w:val="24"/>
                <w:szCs w:val="24"/>
              </w:rPr>
              <w:t>&lt;17%</w:t>
            </w:r>
          </w:p>
        </w:tc>
        <w:tc>
          <w:tcPr>
            <w:tcW w:w="1135" w:type="dxa"/>
            <w:shd w:val="clear" w:color="auto" w:fill="00B050"/>
            <w:vAlign w:val="center"/>
          </w:tcPr>
          <w:p w14:paraId="03E7ECB7" w14:textId="77777777" w:rsidR="00847369" w:rsidRPr="00C85B19" w:rsidRDefault="00847369" w:rsidP="00847369">
            <w:pPr>
              <w:tabs>
                <w:tab w:val="left" w:pos="2410"/>
              </w:tabs>
              <w:spacing w:after="0"/>
              <w:jc w:val="center"/>
              <w:rPr>
                <w:rFonts w:ascii="Arial" w:hAnsi="Arial" w:cs="Arial"/>
                <w:b/>
                <w:sz w:val="24"/>
                <w:szCs w:val="24"/>
                <w:u w:color="134984"/>
              </w:rPr>
            </w:pPr>
            <w:r w:rsidRPr="00C85B19">
              <w:rPr>
                <w:rFonts w:ascii="Arial" w:hAnsi="Arial" w:cs="Arial"/>
                <w:b/>
                <w:sz w:val="24"/>
                <w:szCs w:val="24"/>
                <w:u w:color="134984"/>
              </w:rPr>
              <w:t>Green</w:t>
            </w:r>
          </w:p>
          <w:p w14:paraId="2E2C8BC8" w14:textId="4C1FE217" w:rsidR="00587623" w:rsidRPr="00C85B19" w:rsidRDefault="00847369" w:rsidP="00847369">
            <w:pPr>
              <w:spacing w:after="0" w:line="240" w:lineRule="auto"/>
              <w:jc w:val="center"/>
              <w:rPr>
                <w:rFonts w:ascii="Arial" w:hAnsi="Arial" w:cs="Arial"/>
                <w:bCs/>
                <w:sz w:val="24"/>
                <w:szCs w:val="24"/>
                <w:highlight w:val="yellow"/>
                <w:u w:color="134984"/>
              </w:rPr>
            </w:pPr>
            <w:r w:rsidRPr="00C85B19">
              <w:rPr>
                <w:rFonts w:ascii="Arial" w:hAnsi="Arial" w:cs="Arial"/>
                <w:b/>
                <w:sz w:val="24"/>
                <w:szCs w:val="24"/>
                <w:u w:color="134984"/>
              </w:rPr>
              <w:t>14.81%</w:t>
            </w:r>
          </w:p>
        </w:tc>
        <w:tc>
          <w:tcPr>
            <w:tcW w:w="1276" w:type="dxa"/>
            <w:shd w:val="clear" w:color="auto" w:fill="auto"/>
            <w:vAlign w:val="center"/>
          </w:tcPr>
          <w:p w14:paraId="7DFB5683" w14:textId="0E7CEB98" w:rsidR="00587623" w:rsidRPr="002E495C" w:rsidRDefault="00847369" w:rsidP="00587623">
            <w:pPr>
              <w:tabs>
                <w:tab w:val="left" w:pos="2410"/>
              </w:tabs>
              <w:spacing w:after="0"/>
              <w:jc w:val="center"/>
              <w:rPr>
                <w:rFonts w:ascii="Arial" w:eastAsia="Times New Roman" w:hAnsi="Arial" w:cs="Arial"/>
                <w:noProof/>
                <w:sz w:val="24"/>
                <w:szCs w:val="24"/>
                <w:highlight w:val="yellow"/>
                <w:lang w:eastAsia="en-GB"/>
              </w:rPr>
            </w:pPr>
            <w:r w:rsidRPr="002E495C">
              <w:rPr>
                <w:rFonts w:ascii="Arial" w:eastAsia="Times New Roman" w:hAnsi="Arial" w:cs="Arial"/>
                <w:noProof/>
                <w:sz w:val="24"/>
                <w:szCs w:val="24"/>
                <w:lang w:eastAsia="en-GB"/>
              </w:rPr>
              <w:drawing>
                <wp:inline distT="0" distB="0" distL="0" distR="0" wp14:anchorId="6966EFCC" wp14:editId="2D0A4D30">
                  <wp:extent cx="190500" cy="361950"/>
                  <wp:effectExtent l="0" t="0" r="0" b="0"/>
                  <wp:docPr id="18" name="Picture 18"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p A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p>
        </w:tc>
      </w:tr>
    </w:tbl>
    <w:p w14:paraId="2069E88A" w14:textId="77777777" w:rsidR="005C6F5B" w:rsidRPr="002E495C" w:rsidRDefault="005C6F5B" w:rsidP="005C6F5B">
      <w:pPr>
        <w:tabs>
          <w:tab w:val="left" w:pos="2410"/>
        </w:tabs>
        <w:jc w:val="both"/>
        <w:rPr>
          <w:rFonts w:ascii="Arial" w:hAnsi="Arial" w:cs="Arial"/>
          <w:b/>
          <w:color w:val="004B8D"/>
          <w:sz w:val="24"/>
          <w:szCs w:val="24"/>
          <w:highlight w:val="yellow"/>
        </w:rPr>
      </w:pPr>
    </w:p>
    <w:p w14:paraId="1A0AB7FF" w14:textId="77777777" w:rsidR="005C6F5B" w:rsidRPr="00231C96" w:rsidRDefault="005C6F5B" w:rsidP="005C6F5B">
      <w:pPr>
        <w:tabs>
          <w:tab w:val="left" w:pos="2410"/>
        </w:tabs>
        <w:jc w:val="both"/>
        <w:rPr>
          <w:rFonts w:ascii="Arial" w:hAnsi="Arial" w:cs="Arial"/>
          <w:b/>
          <w:sz w:val="24"/>
          <w:szCs w:val="24"/>
        </w:rPr>
      </w:pPr>
      <w:r w:rsidRPr="00231C96">
        <w:rPr>
          <w:rFonts w:ascii="Arial" w:hAnsi="Arial" w:cs="Arial"/>
          <w:b/>
          <w:sz w:val="24"/>
          <w:szCs w:val="24"/>
        </w:rPr>
        <w:t>Priority Area: Better health and well-being</w:t>
      </w:r>
    </w:p>
    <w:tbl>
      <w:tblPr>
        <w:tblW w:w="10609" w:type="dxa"/>
        <w:tblBorders>
          <w:top w:val="single" w:sz="18" w:space="0" w:color="7B7B7B" w:themeColor="accent3" w:themeShade="BF"/>
          <w:left w:val="single" w:sz="18" w:space="0" w:color="7B7B7B" w:themeColor="accent3" w:themeShade="BF"/>
          <w:bottom w:val="single" w:sz="18" w:space="0" w:color="7B7B7B" w:themeColor="accent3" w:themeShade="BF"/>
          <w:right w:val="single" w:sz="18" w:space="0" w:color="7B7B7B" w:themeColor="accent3" w:themeShade="BF"/>
          <w:insideH w:val="single" w:sz="18" w:space="0" w:color="7B7B7B" w:themeColor="accent3" w:themeShade="BF"/>
          <w:insideV w:val="single" w:sz="18" w:space="0" w:color="7B7B7B" w:themeColor="accent3" w:themeShade="BF"/>
        </w:tblBorders>
        <w:tblLayout w:type="fixed"/>
        <w:tblLook w:val="04A0" w:firstRow="1" w:lastRow="0" w:firstColumn="1" w:lastColumn="0" w:noHBand="0" w:noVBand="1"/>
        <w:tblCaption w:val="Success indicators - Better health and well-being"/>
      </w:tblPr>
      <w:tblGrid>
        <w:gridCol w:w="5506"/>
        <w:gridCol w:w="1275"/>
        <w:gridCol w:w="1276"/>
        <w:gridCol w:w="1134"/>
        <w:gridCol w:w="1418"/>
      </w:tblGrid>
      <w:tr w:rsidR="005C6F5B" w:rsidRPr="002E495C" w14:paraId="6EC64896" w14:textId="77777777" w:rsidTr="00AE4149">
        <w:trPr>
          <w:trHeight w:val="613"/>
          <w:tblHeader/>
        </w:trPr>
        <w:tc>
          <w:tcPr>
            <w:tcW w:w="5506" w:type="dxa"/>
            <w:tcBorders>
              <w:top w:val="single" w:sz="18" w:space="0" w:color="2F5496" w:themeColor="accent1" w:themeShade="BF"/>
              <w:left w:val="single" w:sz="18" w:space="0" w:color="004B8D"/>
              <w:bottom w:val="single" w:sz="18" w:space="0" w:color="004B8D"/>
              <w:right w:val="single" w:sz="18" w:space="0" w:color="004B8D"/>
            </w:tcBorders>
            <w:shd w:val="clear" w:color="auto" w:fill="D9E2F3" w:themeFill="accent1" w:themeFillTint="33"/>
            <w:vAlign w:val="center"/>
          </w:tcPr>
          <w:p w14:paraId="28417E84" w14:textId="77777777" w:rsidR="005C6F5B" w:rsidRPr="00411CB5" w:rsidRDefault="005C6F5B" w:rsidP="00AE4149">
            <w:pPr>
              <w:pStyle w:val="TableParagraph"/>
              <w:spacing w:line="266" w:lineRule="exact"/>
              <w:jc w:val="center"/>
              <w:rPr>
                <w:rFonts w:ascii="Arial" w:eastAsia="Helvetica Neue" w:hAnsi="Arial" w:cs="Arial"/>
                <w:b/>
                <w:bCs/>
                <w:color w:val="auto"/>
                <w:sz w:val="24"/>
                <w:szCs w:val="24"/>
              </w:rPr>
            </w:pPr>
            <w:r w:rsidRPr="00411CB5">
              <w:rPr>
                <w:rFonts w:ascii="Arial" w:hAnsi="Arial" w:cs="Arial"/>
                <w:b/>
                <w:bCs/>
                <w:color w:val="auto"/>
                <w:sz w:val="24"/>
                <w:szCs w:val="24"/>
                <w:u w:color="134984"/>
              </w:rPr>
              <w:t>Measure and preferred outcome</w:t>
            </w:r>
          </w:p>
          <w:p w14:paraId="739F4F5D" w14:textId="77777777" w:rsidR="005C6F5B" w:rsidRPr="00411CB5" w:rsidRDefault="005C6F5B" w:rsidP="00AE4149">
            <w:pPr>
              <w:tabs>
                <w:tab w:val="left" w:pos="2410"/>
              </w:tabs>
              <w:spacing w:after="0"/>
              <w:jc w:val="center"/>
              <w:rPr>
                <w:rFonts w:ascii="Arial" w:hAnsi="Arial" w:cs="Arial"/>
                <w:b/>
                <w:sz w:val="24"/>
                <w:szCs w:val="24"/>
              </w:rPr>
            </w:pPr>
            <w:r w:rsidRPr="00411CB5">
              <w:rPr>
                <w:rFonts w:ascii="Arial" w:hAnsi="Arial" w:cs="Arial"/>
                <w:b/>
                <w:bCs/>
                <w:i/>
                <w:iCs/>
                <w:sz w:val="24"/>
                <w:szCs w:val="24"/>
                <w:u w:color="134984"/>
              </w:rPr>
              <w:t>(higher or lower)</w:t>
            </w:r>
          </w:p>
        </w:tc>
        <w:tc>
          <w:tcPr>
            <w:tcW w:w="1275" w:type="dxa"/>
            <w:tcBorders>
              <w:top w:val="single" w:sz="18" w:space="0" w:color="2F5496" w:themeColor="accent1" w:themeShade="BF"/>
              <w:bottom w:val="single" w:sz="18" w:space="0" w:color="2F5496" w:themeColor="accent1" w:themeShade="BF"/>
              <w:right w:val="single" w:sz="18" w:space="0" w:color="2F5496" w:themeColor="accent1" w:themeShade="BF"/>
            </w:tcBorders>
            <w:shd w:val="clear" w:color="auto" w:fill="D9E2F3" w:themeFill="accent1" w:themeFillTint="33"/>
            <w:vAlign w:val="center"/>
          </w:tcPr>
          <w:p w14:paraId="41B49294" w14:textId="25961FB8" w:rsidR="005C6F5B" w:rsidRPr="00411CB5" w:rsidRDefault="005C6F5B" w:rsidP="00AE4149">
            <w:pPr>
              <w:tabs>
                <w:tab w:val="left" w:pos="2410"/>
              </w:tabs>
              <w:spacing w:after="0"/>
              <w:jc w:val="center"/>
              <w:rPr>
                <w:rFonts w:ascii="Arial" w:hAnsi="Arial" w:cs="Arial"/>
                <w:b/>
                <w:sz w:val="24"/>
                <w:szCs w:val="24"/>
              </w:rPr>
            </w:pPr>
            <w:r w:rsidRPr="00411CB5">
              <w:rPr>
                <w:rFonts w:ascii="Arial" w:hAnsi="Arial" w:cs="Arial"/>
                <w:b/>
                <w:bCs/>
                <w:sz w:val="24"/>
                <w:szCs w:val="24"/>
                <w:u w:color="134984"/>
              </w:rPr>
              <w:t>Actual 202</w:t>
            </w:r>
            <w:r w:rsidR="00411CB5" w:rsidRPr="00411CB5">
              <w:rPr>
                <w:rFonts w:ascii="Arial" w:hAnsi="Arial" w:cs="Arial"/>
                <w:b/>
                <w:bCs/>
                <w:sz w:val="24"/>
                <w:szCs w:val="24"/>
                <w:u w:color="134984"/>
              </w:rPr>
              <w:t>1</w:t>
            </w:r>
            <w:r w:rsidRPr="00411CB5">
              <w:rPr>
                <w:rFonts w:ascii="Arial" w:hAnsi="Arial" w:cs="Arial"/>
                <w:b/>
                <w:bCs/>
                <w:sz w:val="24"/>
                <w:szCs w:val="24"/>
                <w:u w:color="134984"/>
              </w:rPr>
              <w:t>-2</w:t>
            </w:r>
            <w:r w:rsidR="00411CB5" w:rsidRPr="00411CB5">
              <w:rPr>
                <w:rFonts w:ascii="Arial" w:hAnsi="Arial" w:cs="Arial"/>
                <w:b/>
                <w:bCs/>
                <w:sz w:val="24"/>
                <w:szCs w:val="24"/>
                <w:u w:color="134984"/>
              </w:rPr>
              <w:t>2</w:t>
            </w:r>
          </w:p>
        </w:tc>
        <w:tc>
          <w:tcPr>
            <w:tcW w:w="1276" w:type="dxa"/>
            <w:tcBorders>
              <w:top w:val="single" w:sz="18" w:space="0" w:color="2F5496" w:themeColor="accent1" w:themeShade="BF"/>
              <w:left w:val="single" w:sz="18" w:space="0" w:color="2F5496" w:themeColor="accent1" w:themeShade="BF"/>
              <w:right w:val="single" w:sz="18" w:space="0" w:color="2F5496" w:themeColor="accent1" w:themeShade="BF"/>
            </w:tcBorders>
            <w:shd w:val="clear" w:color="auto" w:fill="D9E2F3" w:themeFill="accent1" w:themeFillTint="33"/>
            <w:vAlign w:val="center"/>
          </w:tcPr>
          <w:p w14:paraId="476811E7" w14:textId="5A7B3E55" w:rsidR="005C6F5B" w:rsidRPr="00411CB5" w:rsidRDefault="005C6F5B" w:rsidP="00AE4149">
            <w:pPr>
              <w:tabs>
                <w:tab w:val="left" w:pos="2410"/>
              </w:tabs>
              <w:spacing w:after="0"/>
              <w:jc w:val="center"/>
              <w:rPr>
                <w:rFonts w:ascii="Arial" w:hAnsi="Arial" w:cs="Arial"/>
                <w:b/>
                <w:sz w:val="24"/>
                <w:szCs w:val="24"/>
              </w:rPr>
            </w:pPr>
            <w:r w:rsidRPr="00411CB5">
              <w:rPr>
                <w:rFonts w:ascii="Arial" w:hAnsi="Arial" w:cs="Arial"/>
                <w:b/>
                <w:bCs/>
                <w:sz w:val="24"/>
                <w:szCs w:val="24"/>
                <w:u w:color="134984"/>
              </w:rPr>
              <w:t>Target 202</w:t>
            </w:r>
            <w:r w:rsidR="00411CB5">
              <w:rPr>
                <w:rFonts w:ascii="Arial" w:hAnsi="Arial" w:cs="Arial"/>
                <w:b/>
                <w:bCs/>
                <w:sz w:val="24"/>
                <w:szCs w:val="24"/>
                <w:u w:color="134984"/>
              </w:rPr>
              <w:t>2</w:t>
            </w:r>
            <w:r w:rsidRPr="00411CB5">
              <w:rPr>
                <w:rFonts w:ascii="Arial" w:hAnsi="Arial" w:cs="Arial"/>
                <w:b/>
                <w:bCs/>
                <w:sz w:val="24"/>
                <w:szCs w:val="24"/>
                <w:u w:color="134984"/>
              </w:rPr>
              <w:t>-2</w:t>
            </w:r>
            <w:r w:rsidR="00411CB5">
              <w:rPr>
                <w:rFonts w:ascii="Arial" w:hAnsi="Arial" w:cs="Arial"/>
                <w:b/>
                <w:bCs/>
                <w:sz w:val="24"/>
                <w:szCs w:val="24"/>
                <w:u w:color="134984"/>
              </w:rPr>
              <w:t>3</w:t>
            </w:r>
          </w:p>
        </w:tc>
        <w:tc>
          <w:tcPr>
            <w:tcW w:w="1134" w:type="dxa"/>
            <w:tcBorders>
              <w:top w:val="single" w:sz="18" w:space="0" w:color="2F5496" w:themeColor="accent1" w:themeShade="BF"/>
              <w:left w:val="single" w:sz="18" w:space="0" w:color="2F5496" w:themeColor="accent1" w:themeShade="BF"/>
              <w:bottom w:val="single" w:sz="18" w:space="0" w:color="2F5496" w:themeColor="accent1" w:themeShade="BF"/>
            </w:tcBorders>
            <w:shd w:val="clear" w:color="auto" w:fill="D9E2F3" w:themeFill="accent1" w:themeFillTint="33"/>
            <w:vAlign w:val="center"/>
          </w:tcPr>
          <w:p w14:paraId="7E83B876" w14:textId="455D18F7" w:rsidR="005C6F5B" w:rsidRPr="00411CB5" w:rsidRDefault="005C6F5B" w:rsidP="00AE4149">
            <w:pPr>
              <w:pStyle w:val="TableParagraph"/>
              <w:spacing w:line="235" w:lineRule="auto"/>
              <w:jc w:val="center"/>
              <w:rPr>
                <w:rFonts w:ascii="Arial" w:hAnsi="Arial" w:cs="Arial"/>
                <w:b/>
                <w:bCs/>
                <w:color w:val="auto"/>
                <w:sz w:val="24"/>
                <w:szCs w:val="24"/>
                <w:u w:color="134984"/>
              </w:rPr>
            </w:pPr>
            <w:r w:rsidRPr="00411CB5">
              <w:rPr>
                <w:rFonts w:ascii="Arial" w:hAnsi="Arial" w:cs="Arial"/>
                <w:b/>
                <w:bCs/>
                <w:color w:val="auto"/>
                <w:sz w:val="24"/>
                <w:szCs w:val="24"/>
                <w:u w:color="134984"/>
              </w:rPr>
              <w:t>Actual 202</w:t>
            </w:r>
            <w:r w:rsidR="00411CB5">
              <w:rPr>
                <w:rFonts w:ascii="Arial" w:hAnsi="Arial" w:cs="Arial"/>
                <w:b/>
                <w:bCs/>
                <w:color w:val="auto"/>
                <w:sz w:val="24"/>
                <w:szCs w:val="24"/>
                <w:u w:color="134984"/>
              </w:rPr>
              <w:t>2</w:t>
            </w:r>
            <w:r w:rsidRPr="00411CB5">
              <w:rPr>
                <w:rFonts w:ascii="Arial" w:hAnsi="Arial" w:cs="Arial"/>
                <w:b/>
                <w:bCs/>
                <w:color w:val="auto"/>
                <w:sz w:val="24"/>
                <w:szCs w:val="24"/>
                <w:u w:color="134984"/>
              </w:rPr>
              <w:t>-2</w:t>
            </w:r>
            <w:r w:rsidR="00411CB5">
              <w:rPr>
                <w:rFonts w:ascii="Arial" w:hAnsi="Arial" w:cs="Arial"/>
                <w:b/>
                <w:bCs/>
                <w:color w:val="auto"/>
                <w:sz w:val="24"/>
                <w:szCs w:val="24"/>
                <w:u w:color="134984"/>
              </w:rPr>
              <w:t>3</w:t>
            </w:r>
            <w:r w:rsidRPr="00411CB5">
              <w:rPr>
                <w:rFonts w:ascii="Arial" w:hAnsi="Arial" w:cs="Arial"/>
                <w:b/>
                <w:bCs/>
                <w:color w:val="auto"/>
                <w:sz w:val="24"/>
                <w:szCs w:val="24"/>
                <w:u w:color="134984"/>
              </w:rPr>
              <w:t xml:space="preserve"> </w:t>
            </w:r>
          </w:p>
          <w:p w14:paraId="1E487623" w14:textId="77777777" w:rsidR="005C6F5B" w:rsidRPr="00411CB5" w:rsidRDefault="005C6F5B" w:rsidP="00AE4149">
            <w:pPr>
              <w:tabs>
                <w:tab w:val="left" w:pos="2410"/>
              </w:tabs>
              <w:spacing w:after="0"/>
              <w:jc w:val="center"/>
              <w:rPr>
                <w:rFonts w:ascii="Arial" w:hAnsi="Arial" w:cs="Arial"/>
                <w:b/>
                <w:sz w:val="24"/>
                <w:szCs w:val="24"/>
              </w:rPr>
            </w:pPr>
            <w:r w:rsidRPr="00411CB5">
              <w:rPr>
                <w:rFonts w:ascii="Arial" w:hAnsi="Arial" w:cs="Arial"/>
                <w:b/>
                <w:bCs/>
                <w:sz w:val="24"/>
                <w:szCs w:val="24"/>
                <w:u w:color="134984"/>
              </w:rPr>
              <w:t>&amp; RAG</w:t>
            </w:r>
          </w:p>
        </w:tc>
        <w:tc>
          <w:tcPr>
            <w:tcW w:w="1418" w:type="dxa"/>
            <w:tcBorders>
              <w:top w:val="single" w:sz="18" w:space="0" w:color="004B8D"/>
              <w:left w:val="single" w:sz="18" w:space="0" w:color="004B8D"/>
              <w:bottom w:val="single" w:sz="18" w:space="0" w:color="004B8D"/>
              <w:right w:val="single" w:sz="18" w:space="0" w:color="004B8D"/>
            </w:tcBorders>
            <w:shd w:val="clear" w:color="auto" w:fill="D9E2F3" w:themeFill="accent1" w:themeFillTint="33"/>
            <w:vAlign w:val="center"/>
          </w:tcPr>
          <w:p w14:paraId="5CE8EC83" w14:textId="77777777" w:rsidR="005C6F5B" w:rsidRPr="00411CB5" w:rsidRDefault="005C6F5B" w:rsidP="00AE4149">
            <w:pPr>
              <w:tabs>
                <w:tab w:val="left" w:pos="2410"/>
              </w:tabs>
              <w:spacing w:after="0"/>
              <w:jc w:val="center"/>
              <w:rPr>
                <w:rFonts w:ascii="Arial" w:hAnsi="Arial" w:cs="Arial"/>
                <w:b/>
                <w:sz w:val="24"/>
                <w:szCs w:val="24"/>
              </w:rPr>
            </w:pPr>
            <w:r w:rsidRPr="00411CB5">
              <w:rPr>
                <w:rFonts w:ascii="Arial" w:hAnsi="Arial" w:cs="Arial"/>
                <w:b/>
                <w:bCs/>
                <w:sz w:val="24"/>
                <w:szCs w:val="24"/>
                <w:u w:color="134984"/>
              </w:rPr>
              <w:t>Trend</w:t>
            </w:r>
          </w:p>
        </w:tc>
      </w:tr>
      <w:tr w:rsidR="005C6F5B" w:rsidRPr="002E495C" w14:paraId="34E4C076" w14:textId="77777777" w:rsidTr="00A96AC4">
        <w:trPr>
          <w:trHeight w:val="840"/>
        </w:trPr>
        <w:tc>
          <w:tcPr>
            <w:tcW w:w="5506" w:type="dxa"/>
            <w:tcBorders>
              <w:top w:val="single" w:sz="18" w:space="0" w:color="004B8D"/>
              <w:left w:val="single" w:sz="18" w:space="0" w:color="004B8D"/>
              <w:bottom w:val="single" w:sz="18" w:space="0" w:color="004B8D"/>
              <w:right w:val="single" w:sz="18" w:space="0" w:color="004B8D"/>
            </w:tcBorders>
          </w:tcPr>
          <w:p w14:paraId="47DB8B04" w14:textId="7DCA7361" w:rsidR="005C6F5B" w:rsidRPr="00E43389" w:rsidRDefault="005C6F5B" w:rsidP="00DF4C94">
            <w:pPr>
              <w:tabs>
                <w:tab w:val="left" w:pos="1140"/>
                <w:tab w:val="left" w:pos="2410"/>
              </w:tabs>
              <w:spacing w:after="0" w:line="240" w:lineRule="auto"/>
              <w:rPr>
                <w:rFonts w:ascii="Arial" w:hAnsi="Arial" w:cs="Arial"/>
                <w:sz w:val="24"/>
                <w:szCs w:val="24"/>
              </w:rPr>
            </w:pPr>
            <w:r w:rsidRPr="00E43389">
              <w:rPr>
                <w:rFonts w:ascii="Arial" w:hAnsi="Arial" w:cs="Arial"/>
                <w:sz w:val="24"/>
                <w:szCs w:val="24"/>
                <w:u w:color="134984"/>
              </w:rPr>
              <w:t>Percentage of completed TAF (Team Around the Family) support plans that close with a successful outcome</w:t>
            </w:r>
            <w:r w:rsidR="00A63993">
              <w:rPr>
                <w:rFonts w:ascii="Arial" w:hAnsi="Arial" w:cs="Arial"/>
                <w:sz w:val="24"/>
                <w:szCs w:val="24"/>
                <w:u w:color="134984"/>
              </w:rPr>
              <w:t>.</w:t>
            </w:r>
            <w:r w:rsidRPr="00E43389">
              <w:rPr>
                <w:rFonts w:ascii="Arial" w:hAnsi="Arial" w:cs="Arial"/>
                <w:b/>
                <w:bCs/>
                <w:i/>
                <w:sz w:val="24"/>
                <w:szCs w:val="24"/>
                <w:u w:color="134984"/>
              </w:rPr>
              <w:t xml:space="preserve"> (Higher)</w:t>
            </w:r>
          </w:p>
        </w:tc>
        <w:tc>
          <w:tcPr>
            <w:tcW w:w="1275" w:type="dxa"/>
            <w:tcBorders>
              <w:top w:val="single" w:sz="18" w:space="0" w:color="2F5496" w:themeColor="accent1" w:themeShade="BF"/>
              <w:left w:val="single" w:sz="18" w:space="0" w:color="004B8D"/>
              <w:bottom w:val="single" w:sz="18" w:space="0" w:color="002060"/>
              <w:right w:val="single" w:sz="18" w:space="0" w:color="004B8D"/>
            </w:tcBorders>
            <w:shd w:val="clear" w:color="auto" w:fill="auto"/>
            <w:vAlign w:val="center"/>
          </w:tcPr>
          <w:p w14:paraId="264ADF0E" w14:textId="3E6157B2" w:rsidR="005C6F5B" w:rsidRPr="00587623" w:rsidRDefault="00587623" w:rsidP="00AE4149">
            <w:pPr>
              <w:tabs>
                <w:tab w:val="left" w:pos="2410"/>
              </w:tabs>
              <w:spacing w:after="0"/>
              <w:jc w:val="center"/>
              <w:rPr>
                <w:rFonts w:ascii="Arial" w:hAnsi="Arial" w:cs="Arial"/>
                <w:bCs/>
                <w:sz w:val="24"/>
                <w:szCs w:val="24"/>
                <w:u w:color="134984"/>
              </w:rPr>
            </w:pPr>
            <w:r>
              <w:rPr>
                <w:rFonts w:ascii="Arial" w:hAnsi="Arial" w:cs="Arial"/>
                <w:bCs/>
                <w:sz w:val="24"/>
                <w:szCs w:val="24"/>
                <w:u w:color="134984"/>
              </w:rPr>
              <w:t>73</w:t>
            </w:r>
            <w:r w:rsidR="005C6F5B" w:rsidRPr="00587623">
              <w:rPr>
                <w:rFonts w:ascii="Arial" w:hAnsi="Arial" w:cs="Arial"/>
                <w:bCs/>
                <w:sz w:val="24"/>
                <w:szCs w:val="24"/>
                <w:u w:color="134984"/>
              </w:rPr>
              <w:t>%</w:t>
            </w:r>
          </w:p>
        </w:tc>
        <w:tc>
          <w:tcPr>
            <w:tcW w:w="1276" w:type="dxa"/>
            <w:tcBorders>
              <w:top w:val="single" w:sz="18" w:space="0" w:color="004B8D"/>
              <w:left w:val="single" w:sz="18" w:space="0" w:color="004B8D"/>
              <w:bottom w:val="single" w:sz="18" w:space="0" w:color="004B8D"/>
              <w:right w:val="single" w:sz="18" w:space="0" w:color="004B8D"/>
            </w:tcBorders>
            <w:shd w:val="clear" w:color="auto" w:fill="auto"/>
            <w:vAlign w:val="center"/>
          </w:tcPr>
          <w:p w14:paraId="215BE2E5" w14:textId="5A58CFD7" w:rsidR="005C6F5B" w:rsidRPr="00587623" w:rsidRDefault="00587623" w:rsidP="00AE4149">
            <w:pPr>
              <w:tabs>
                <w:tab w:val="left" w:pos="2410"/>
              </w:tabs>
              <w:spacing w:after="0"/>
              <w:jc w:val="center"/>
              <w:rPr>
                <w:rFonts w:ascii="Arial" w:hAnsi="Arial" w:cs="Arial"/>
                <w:bCs/>
                <w:sz w:val="24"/>
                <w:szCs w:val="24"/>
                <w:u w:color="134984"/>
              </w:rPr>
            </w:pPr>
            <w:r>
              <w:rPr>
                <w:rFonts w:ascii="Arial" w:hAnsi="Arial" w:cs="Arial"/>
                <w:bCs/>
                <w:sz w:val="24"/>
                <w:szCs w:val="24"/>
                <w:u w:color="134984"/>
              </w:rPr>
              <w:t>70</w:t>
            </w:r>
            <w:r w:rsidR="005C6F5B" w:rsidRPr="00587623">
              <w:rPr>
                <w:rFonts w:ascii="Arial" w:hAnsi="Arial" w:cs="Arial"/>
                <w:bCs/>
                <w:sz w:val="24"/>
                <w:szCs w:val="24"/>
                <w:u w:color="134984"/>
              </w:rPr>
              <w:t>%</w:t>
            </w:r>
          </w:p>
        </w:tc>
        <w:tc>
          <w:tcPr>
            <w:tcW w:w="1134" w:type="dxa"/>
            <w:tcBorders>
              <w:top w:val="single" w:sz="18" w:space="0" w:color="2F5496" w:themeColor="accent1" w:themeShade="BF"/>
              <w:left w:val="single" w:sz="18" w:space="0" w:color="004B8D"/>
              <w:bottom w:val="single" w:sz="18" w:space="0" w:color="002060"/>
              <w:right w:val="single" w:sz="18" w:space="0" w:color="004B8D"/>
            </w:tcBorders>
            <w:shd w:val="clear" w:color="auto" w:fill="00B050"/>
            <w:vAlign w:val="center"/>
          </w:tcPr>
          <w:p w14:paraId="1F170676" w14:textId="77777777" w:rsidR="00A96AC4" w:rsidRPr="00C85B19" w:rsidRDefault="00A96AC4" w:rsidP="00AE4149">
            <w:pPr>
              <w:tabs>
                <w:tab w:val="left" w:pos="2410"/>
              </w:tabs>
              <w:spacing w:after="0"/>
              <w:jc w:val="center"/>
              <w:rPr>
                <w:rFonts w:ascii="Arial" w:hAnsi="Arial" w:cs="Arial"/>
                <w:b/>
                <w:sz w:val="24"/>
                <w:szCs w:val="24"/>
                <w:u w:color="134984"/>
              </w:rPr>
            </w:pPr>
            <w:r w:rsidRPr="00C85B19">
              <w:rPr>
                <w:rFonts w:ascii="Arial" w:hAnsi="Arial" w:cs="Arial"/>
                <w:b/>
                <w:sz w:val="24"/>
                <w:szCs w:val="24"/>
                <w:u w:color="134984"/>
              </w:rPr>
              <w:t>Green</w:t>
            </w:r>
          </w:p>
          <w:p w14:paraId="1E8E8CBB" w14:textId="7538CCD5" w:rsidR="005C6F5B" w:rsidRPr="00587623" w:rsidRDefault="00A96AC4" w:rsidP="00AE4149">
            <w:pPr>
              <w:tabs>
                <w:tab w:val="left" w:pos="2410"/>
              </w:tabs>
              <w:spacing w:after="0"/>
              <w:jc w:val="center"/>
              <w:rPr>
                <w:rFonts w:ascii="Arial" w:hAnsi="Arial" w:cs="Arial"/>
                <w:bCs/>
                <w:sz w:val="24"/>
                <w:szCs w:val="24"/>
                <w:highlight w:val="yellow"/>
                <w:u w:color="134984"/>
              </w:rPr>
            </w:pPr>
            <w:r w:rsidRPr="00C85B19">
              <w:rPr>
                <w:rFonts w:ascii="Arial" w:hAnsi="Arial" w:cs="Arial"/>
                <w:b/>
                <w:sz w:val="24"/>
                <w:szCs w:val="24"/>
                <w:u w:color="134984"/>
              </w:rPr>
              <w:t>75%</w:t>
            </w:r>
          </w:p>
        </w:tc>
        <w:tc>
          <w:tcPr>
            <w:tcW w:w="1418" w:type="dxa"/>
            <w:tcBorders>
              <w:top w:val="single" w:sz="18" w:space="0" w:color="004B8D"/>
              <w:left w:val="single" w:sz="18" w:space="0" w:color="004B8D"/>
              <w:bottom w:val="single" w:sz="18" w:space="0" w:color="004B8D"/>
              <w:right w:val="single" w:sz="18" w:space="0" w:color="004B8D"/>
            </w:tcBorders>
            <w:shd w:val="clear" w:color="auto" w:fill="auto"/>
            <w:vAlign w:val="center"/>
          </w:tcPr>
          <w:p w14:paraId="5DB99DBA" w14:textId="77777777" w:rsidR="005C6F5B" w:rsidRPr="002E495C" w:rsidRDefault="005C6F5B" w:rsidP="00AE4149">
            <w:pPr>
              <w:tabs>
                <w:tab w:val="left" w:pos="2410"/>
              </w:tabs>
              <w:spacing w:after="0" w:line="240" w:lineRule="auto"/>
              <w:jc w:val="center"/>
              <w:rPr>
                <w:rFonts w:ascii="Arial" w:hAnsi="Arial" w:cs="Arial"/>
                <w:sz w:val="24"/>
                <w:szCs w:val="24"/>
                <w:highlight w:val="yellow"/>
              </w:rPr>
            </w:pPr>
            <w:r w:rsidRPr="002E495C">
              <w:rPr>
                <w:rFonts w:ascii="Arial" w:eastAsia="Times New Roman" w:hAnsi="Arial" w:cs="Arial"/>
                <w:noProof/>
                <w:sz w:val="24"/>
                <w:szCs w:val="24"/>
                <w:lang w:eastAsia="en-GB"/>
              </w:rPr>
              <w:drawing>
                <wp:inline distT="0" distB="0" distL="0" distR="0" wp14:anchorId="30A1B130" wp14:editId="46175A3A">
                  <wp:extent cx="190500" cy="361950"/>
                  <wp:effectExtent l="0" t="0" r="0" b="0"/>
                  <wp:docPr id="253" name="Picture 253"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p A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p>
        </w:tc>
      </w:tr>
      <w:tr w:rsidR="00241E2A" w:rsidRPr="002E495C" w14:paraId="469FE4E8" w14:textId="77777777" w:rsidTr="004B20E8">
        <w:trPr>
          <w:trHeight w:val="840"/>
        </w:trPr>
        <w:tc>
          <w:tcPr>
            <w:tcW w:w="5506" w:type="dxa"/>
            <w:tcBorders>
              <w:top w:val="single" w:sz="18" w:space="0" w:color="004B8D"/>
              <w:left w:val="single" w:sz="18" w:space="0" w:color="004B8D"/>
              <w:bottom w:val="single" w:sz="18" w:space="0" w:color="004B8D"/>
              <w:right w:val="single" w:sz="18" w:space="0" w:color="004B8D"/>
            </w:tcBorders>
            <w:vAlign w:val="center"/>
          </w:tcPr>
          <w:p w14:paraId="4D9F63B2" w14:textId="5AB94ABF" w:rsidR="00241E2A" w:rsidRPr="00E43389" w:rsidRDefault="00241E2A" w:rsidP="00DF4C94">
            <w:pPr>
              <w:tabs>
                <w:tab w:val="left" w:pos="1140"/>
                <w:tab w:val="left" w:pos="2410"/>
              </w:tabs>
              <w:spacing w:after="0" w:line="240" w:lineRule="auto"/>
              <w:rPr>
                <w:rFonts w:ascii="Arial" w:hAnsi="Arial" w:cs="Arial"/>
                <w:sz w:val="24"/>
                <w:szCs w:val="24"/>
                <w:u w:color="134984"/>
              </w:rPr>
            </w:pPr>
            <w:r w:rsidRPr="00E43389">
              <w:rPr>
                <w:rFonts w:ascii="Arial" w:hAnsi="Arial" w:cs="Arial"/>
                <w:sz w:val="24"/>
                <w:szCs w:val="24"/>
                <w:u w:color="134984"/>
              </w:rPr>
              <w:t>Percentage of individuals in managed care supported in the community</w:t>
            </w:r>
            <w:r w:rsidR="00A63993">
              <w:rPr>
                <w:rFonts w:ascii="Arial" w:hAnsi="Arial" w:cs="Arial"/>
                <w:sz w:val="24"/>
                <w:szCs w:val="24"/>
                <w:u w:color="134984"/>
              </w:rPr>
              <w:t>.</w:t>
            </w:r>
            <w:r w:rsidRPr="00E43389">
              <w:rPr>
                <w:rFonts w:ascii="Arial" w:hAnsi="Arial" w:cs="Arial"/>
                <w:b/>
                <w:bCs/>
                <w:i/>
                <w:sz w:val="24"/>
                <w:szCs w:val="24"/>
                <w:u w:color="134984"/>
              </w:rPr>
              <w:t xml:space="preserve"> (Higher)</w:t>
            </w:r>
          </w:p>
        </w:tc>
        <w:tc>
          <w:tcPr>
            <w:tcW w:w="1275" w:type="dxa"/>
            <w:tcBorders>
              <w:top w:val="single" w:sz="18" w:space="0" w:color="2F5496" w:themeColor="accent1" w:themeShade="BF"/>
              <w:left w:val="single" w:sz="18" w:space="0" w:color="004B8D"/>
              <w:bottom w:val="single" w:sz="18" w:space="0" w:color="002060"/>
              <w:right w:val="single" w:sz="18" w:space="0" w:color="004B8D"/>
            </w:tcBorders>
            <w:shd w:val="clear" w:color="auto" w:fill="auto"/>
            <w:vAlign w:val="center"/>
          </w:tcPr>
          <w:p w14:paraId="76C07183" w14:textId="27A866EC" w:rsidR="00241E2A" w:rsidRDefault="00241E2A" w:rsidP="00241E2A">
            <w:pPr>
              <w:tabs>
                <w:tab w:val="left" w:pos="2410"/>
              </w:tabs>
              <w:spacing w:after="0"/>
              <w:jc w:val="center"/>
              <w:rPr>
                <w:rFonts w:ascii="Arial" w:hAnsi="Arial" w:cs="Arial"/>
                <w:bCs/>
                <w:sz w:val="24"/>
                <w:szCs w:val="24"/>
                <w:u w:color="134984"/>
              </w:rPr>
            </w:pPr>
            <w:r>
              <w:rPr>
                <w:rFonts w:ascii="Arial" w:eastAsia="Times New Roman" w:hAnsi="Arial" w:cs="Arial"/>
                <w:bCs/>
                <w:sz w:val="24"/>
                <w:szCs w:val="24"/>
                <w:lang w:eastAsia="en-GB"/>
              </w:rPr>
              <w:t>73.4</w:t>
            </w:r>
            <w:r w:rsidRPr="00587623">
              <w:rPr>
                <w:rFonts w:ascii="Arial" w:eastAsia="Times New Roman" w:hAnsi="Arial" w:cs="Arial"/>
                <w:bCs/>
                <w:sz w:val="24"/>
                <w:szCs w:val="24"/>
                <w:lang w:eastAsia="en-GB"/>
              </w:rPr>
              <w:t>%</w:t>
            </w:r>
          </w:p>
        </w:tc>
        <w:tc>
          <w:tcPr>
            <w:tcW w:w="1276" w:type="dxa"/>
            <w:tcBorders>
              <w:top w:val="single" w:sz="18" w:space="0" w:color="004B8D"/>
              <w:left w:val="single" w:sz="18" w:space="0" w:color="004B8D"/>
              <w:bottom w:val="single" w:sz="18" w:space="0" w:color="004B8D"/>
              <w:right w:val="single" w:sz="18" w:space="0" w:color="004B8D"/>
            </w:tcBorders>
            <w:shd w:val="clear" w:color="auto" w:fill="auto"/>
            <w:vAlign w:val="center"/>
          </w:tcPr>
          <w:p w14:paraId="4FCFA43A" w14:textId="02813DB6" w:rsidR="00241E2A" w:rsidRDefault="00241E2A" w:rsidP="00241E2A">
            <w:pPr>
              <w:tabs>
                <w:tab w:val="left" w:pos="2410"/>
              </w:tabs>
              <w:spacing w:after="0"/>
              <w:jc w:val="center"/>
              <w:rPr>
                <w:rFonts w:ascii="Arial" w:hAnsi="Arial" w:cs="Arial"/>
                <w:bCs/>
                <w:sz w:val="24"/>
                <w:szCs w:val="24"/>
                <w:u w:color="134984"/>
              </w:rPr>
            </w:pPr>
            <w:r>
              <w:rPr>
                <w:rFonts w:ascii="Arial" w:hAnsi="Arial" w:cs="Arial"/>
                <w:bCs/>
                <w:sz w:val="24"/>
                <w:szCs w:val="24"/>
                <w:u w:color="134984"/>
              </w:rPr>
              <w:t>&gt;</w:t>
            </w:r>
            <w:r w:rsidRPr="00587623">
              <w:rPr>
                <w:rFonts w:ascii="Arial" w:hAnsi="Arial" w:cs="Arial"/>
                <w:bCs/>
                <w:sz w:val="24"/>
                <w:szCs w:val="24"/>
                <w:u w:color="134984"/>
              </w:rPr>
              <w:t>75%</w:t>
            </w:r>
          </w:p>
        </w:tc>
        <w:tc>
          <w:tcPr>
            <w:tcW w:w="1134" w:type="dxa"/>
            <w:tcBorders>
              <w:top w:val="single" w:sz="18" w:space="0" w:color="2F5496" w:themeColor="accent1" w:themeShade="BF"/>
              <w:left w:val="single" w:sz="18" w:space="0" w:color="004B8D"/>
              <w:bottom w:val="single" w:sz="18" w:space="0" w:color="002060"/>
              <w:right w:val="single" w:sz="18" w:space="0" w:color="004B8D"/>
            </w:tcBorders>
            <w:shd w:val="clear" w:color="auto" w:fill="FFC000"/>
            <w:vAlign w:val="center"/>
          </w:tcPr>
          <w:p w14:paraId="54FE2BBD" w14:textId="77777777" w:rsidR="00241E2A" w:rsidRPr="004B20E8" w:rsidRDefault="004B20E8" w:rsidP="00241E2A">
            <w:pPr>
              <w:tabs>
                <w:tab w:val="left" w:pos="2410"/>
              </w:tabs>
              <w:spacing w:after="0"/>
              <w:jc w:val="center"/>
              <w:rPr>
                <w:rFonts w:ascii="Arial" w:hAnsi="Arial" w:cs="Arial"/>
                <w:b/>
                <w:sz w:val="24"/>
                <w:szCs w:val="24"/>
                <w:u w:color="134984"/>
              </w:rPr>
            </w:pPr>
            <w:r w:rsidRPr="004B20E8">
              <w:rPr>
                <w:rFonts w:ascii="Arial" w:hAnsi="Arial" w:cs="Arial"/>
                <w:b/>
                <w:sz w:val="24"/>
                <w:szCs w:val="24"/>
                <w:u w:color="134984"/>
              </w:rPr>
              <w:t>Amber</w:t>
            </w:r>
          </w:p>
          <w:p w14:paraId="6BDC25CD" w14:textId="4122F389" w:rsidR="004B20E8" w:rsidRPr="00587623" w:rsidRDefault="004B20E8" w:rsidP="00241E2A">
            <w:pPr>
              <w:tabs>
                <w:tab w:val="left" w:pos="2410"/>
              </w:tabs>
              <w:spacing w:after="0"/>
              <w:jc w:val="center"/>
              <w:rPr>
                <w:rFonts w:ascii="Arial" w:hAnsi="Arial" w:cs="Arial"/>
                <w:bCs/>
                <w:sz w:val="24"/>
                <w:szCs w:val="24"/>
                <w:highlight w:val="yellow"/>
                <w:u w:color="134984"/>
              </w:rPr>
            </w:pPr>
            <w:r w:rsidRPr="004B20E8">
              <w:rPr>
                <w:rFonts w:ascii="Arial" w:hAnsi="Arial" w:cs="Arial"/>
                <w:b/>
                <w:sz w:val="24"/>
                <w:szCs w:val="24"/>
                <w:u w:color="134984"/>
              </w:rPr>
              <w:t>74.52%</w:t>
            </w:r>
          </w:p>
        </w:tc>
        <w:tc>
          <w:tcPr>
            <w:tcW w:w="1418" w:type="dxa"/>
            <w:tcBorders>
              <w:top w:val="single" w:sz="18" w:space="0" w:color="004B8D"/>
              <w:left w:val="single" w:sz="18" w:space="0" w:color="004B8D"/>
              <w:bottom w:val="single" w:sz="18" w:space="0" w:color="004B8D"/>
              <w:right w:val="single" w:sz="18" w:space="0" w:color="004B8D"/>
            </w:tcBorders>
            <w:shd w:val="clear" w:color="auto" w:fill="auto"/>
            <w:vAlign w:val="center"/>
          </w:tcPr>
          <w:p w14:paraId="77A3166A" w14:textId="156E9E79" w:rsidR="00241E2A" w:rsidRPr="002E495C" w:rsidRDefault="004B20E8" w:rsidP="00241E2A">
            <w:pPr>
              <w:tabs>
                <w:tab w:val="left" w:pos="2410"/>
              </w:tabs>
              <w:spacing w:after="0" w:line="240" w:lineRule="auto"/>
              <w:jc w:val="center"/>
              <w:rPr>
                <w:rFonts w:ascii="Arial" w:eastAsia="Times New Roman" w:hAnsi="Arial" w:cs="Arial"/>
                <w:noProof/>
                <w:sz w:val="24"/>
                <w:szCs w:val="24"/>
                <w:lang w:eastAsia="en-GB"/>
              </w:rPr>
            </w:pPr>
            <w:r w:rsidRPr="002E495C">
              <w:rPr>
                <w:rFonts w:ascii="Arial" w:eastAsia="Times New Roman" w:hAnsi="Arial" w:cs="Arial"/>
                <w:noProof/>
                <w:sz w:val="24"/>
                <w:szCs w:val="24"/>
                <w:lang w:eastAsia="en-GB"/>
              </w:rPr>
              <w:drawing>
                <wp:inline distT="0" distB="0" distL="0" distR="0" wp14:anchorId="4FC23BE2" wp14:editId="69802238">
                  <wp:extent cx="190500" cy="361950"/>
                  <wp:effectExtent l="0" t="0" r="0" b="0"/>
                  <wp:docPr id="21" name="Picture 21"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p A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p>
        </w:tc>
      </w:tr>
      <w:tr w:rsidR="00686E56" w:rsidRPr="002E495C" w14:paraId="7F2EC2DD" w14:textId="77777777" w:rsidTr="00301D76">
        <w:trPr>
          <w:trHeight w:val="840"/>
        </w:trPr>
        <w:tc>
          <w:tcPr>
            <w:tcW w:w="10609" w:type="dxa"/>
            <w:gridSpan w:val="5"/>
            <w:tcBorders>
              <w:top w:val="single" w:sz="18" w:space="0" w:color="004B8D"/>
              <w:left w:val="single" w:sz="18" w:space="0" w:color="004B8D"/>
              <w:bottom w:val="single" w:sz="18" w:space="0" w:color="004B8D"/>
              <w:right w:val="single" w:sz="18" w:space="0" w:color="004B8D"/>
            </w:tcBorders>
            <w:vAlign w:val="center"/>
          </w:tcPr>
          <w:p w14:paraId="7C26FFC2" w14:textId="479544CD" w:rsidR="00686E56" w:rsidRPr="00E43389" w:rsidRDefault="00686E56" w:rsidP="00686E56">
            <w:pPr>
              <w:tabs>
                <w:tab w:val="left" w:pos="2410"/>
              </w:tabs>
              <w:spacing w:after="0" w:line="240" w:lineRule="auto"/>
              <w:rPr>
                <w:rFonts w:ascii="Arial" w:eastAsia="Times New Roman" w:hAnsi="Arial" w:cs="Arial"/>
                <w:noProof/>
                <w:sz w:val="24"/>
                <w:szCs w:val="24"/>
                <w:lang w:eastAsia="en-GB"/>
              </w:rPr>
            </w:pPr>
            <w:r w:rsidRPr="00E43389">
              <w:rPr>
                <w:rStyle w:val="Strong"/>
                <w:rFonts w:ascii="Arial" w:hAnsi="Arial" w:cs="Arial"/>
                <w:color w:val="000000"/>
                <w:sz w:val="24"/>
                <w:szCs w:val="24"/>
                <w:shd w:val="clear" w:color="auto" w:fill="FFFFFF"/>
              </w:rPr>
              <w:t>Performance: </w:t>
            </w:r>
            <w:r w:rsidRPr="00E43389">
              <w:rPr>
                <w:rFonts w:ascii="Arial" w:hAnsi="Arial" w:cs="Arial"/>
                <w:color w:val="000000"/>
                <w:sz w:val="24"/>
                <w:szCs w:val="24"/>
                <w:shd w:val="clear" w:color="auto" w:fill="FFFFFF"/>
              </w:rPr>
              <w:t>The market for care and support at home remains volatile. It has been impacted by the limitations on the community offer, which has created significant pressure for people and their carers living at home. The impact of the pandemic on our future commissioning projections will have to be considered when projecting all future needs.</w:t>
            </w:r>
          </w:p>
        </w:tc>
      </w:tr>
      <w:tr w:rsidR="00241E2A" w:rsidRPr="002E495C" w14:paraId="0A0349B8" w14:textId="77777777" w:rsidTr="00686E56">
        <w:trPr>
          <w:trHeight w:val="840"/>
        </w:trPr>
        <w:tc>
          <w:tcPr>
            <w:tcW w:w="5506" w:type="dxa"/>
            <w:tcBorders>
              <w:top w:val="single" w:sz="18" w:space="0" w:color="004B8D"/>
              <w:left w:val="single" w:sz="18" w:space="0" w:color="004B8D"/>
              <w:bottom w:val="single" w:sz="18" w:space="0" w:color="004B8D"/>
              <w:right w:val="single" w:sz="18" w:space="0" w:color="004B8D"/>
            </w:tcBorders>
            <w:vAlign w:val="center"/>
          </w:tcPr>
          <w:p w14:paraId="46B84B2E" w14:textId="67C76610" w:rsidR="00241E2A" w:rsidRPr="00E43389" w:rsidRDefault="00241E2A" w:rsidP="00DF4C94">
            <w:pPr>
              <w:tabs>
                <w:tab w:val="left" w:pos="1140"/>
                <w:tab w:val="left" w:pos="2410"/>
              </w:tabs>
              <w:spacing w:after="0" w:line="240" w:lineRule="auto"/>
              <w:rPr>
                <w:rFonts w:ascii="Arial" w:hAnsi="Arial" w:cs="Arial"/>
                <w:bCs/>
                <w:sz w:val="24"/>
                <w:szCs w:val="24"/>
                <w:u w:color="134984"/>
              </w:rPr>
            </w:pPr>
            <w:r w:rsidRPr="00E43389">
              <w:rPr>
                <w:rFonts w:ascii="Arial" w:hAnsi="Arial" w:cs="Arial"/>
                <w:sz w:val="24"/>
                <w:szCs w:val="24"/>
                <w:u w:color="134984"/>
              </w:rPr>
              <w:t>Percentage of individuals in managed care supported in a care home setting</w:t>
            </w:r>
            <w:r w:rsidRPr="00E43389">
              <w:rPr>
                <w:rFonts w:ascii="Arial" w:hAnsi="Arial" w:cs="Arial"/>
                <w:b/>
                <w:bCs/>
                <w:i/>
                <w:sz w:val="24"/>
                <w:szCs w:val="24"/>
                <w:u w:color="134984"/>
              </w:rPr>
              <w:t xml:space="preserve"> (Lower)</w:t>
            </w:r>
          </w:p>
        </w:tc>
        <w:tc>
          <w:tcPr>
            <w:tcW w:w="1275" w:type="dxa"/>
            <w:tcBorders>
              <w:top w:val="single" w:sz="18" w:space="0" w:color="002060"/>
              <w:left w:val="single" w:sz="18" w:space="0" w:color="002060"/>
              <w:bottom w:val="single" w:sz="18" w:space="0" w:color="002060"/>
              <w:right w:val="single" w:sz="18" w:space="0" w:color="002060"/>
            </w:tcBorders>
            <w:shd w:val="clear" w:color="auto" w:fill="auto"/>
            <w:vAlign w:val="center"/>
          </w:tcPr>
          <w:p w14:paraId="6951EA60" w14:textId="0A5FCEBA" w:rsidR="00241E2A" w:rsidRPr="00587623" w:rsidRDefault="00241E2A" w:rsidP="00241E2A">
            <w:pPr>
              <w:tabs>
                <w:tab w:val="left" w:pos="2410"/>
              </w:tabs>
              <w:spacing w:after="0"/>
              <w:jc w:val="center"/>
              <w:rPr>
                <w:rFonts w:ascii="Arial" w:hAnsi="Arial" w:cs="Arial"/>
                <w:bCs/>
                <w:sz w:val="24"/>
                <w:szCs w:val="24"/>
                <w:u w:color="134984"/>
              </w:rPr>
            </w:pPr>
            <w:r>
              <w:rPr>
                <w:rFonts w:ascii="Arial" w:hAnsi="Arial" w:cs="Arial"/>
                <w:bCs/>
                <w:sz w:val="24"/>
                <w:szCs w:val="24"/>
                <w:u w:color="134984"/>
              </w:rPr>
              <w:t>26.6</w:t>
            </w:r>
            <w:r w:rsidRPr="00587623">
              <w:rPr>
                <w:rFonts w:ascii="Arial" w:eastAsia="Times New Roman" w:hAnsi="Arial" w:cs="Arial"/>
                <w:bCs/>
                <w:sz w:val="24"/>
                <w:szCs w:val="24"/>
                <w:lang w:eastAsia="en-GB"/>
              </w:rPr>
              <w:t>%</w:t>
            </w:r>
          </w:p>
        </w:tc>
        <w:tc>
          <w:tcPr>
            <w:tcW w:w="1276" w:type="dxa"/>
            <w:tcBorders>
              <w:top w:val="single" w:sz="18" w:space="0" w:color="004B8D"/>
              <w:left w:val="single" w:sz="18" w:space="0" w:color="004B8D"/>
              <w:bottom w:val="single" w:sz="18" w:space="0" w:color="002060"/>
              <w:right w:val="single" w:sz="18" w:space="0" w:color="002060"/>
            </w:tcBorders>
            <w:shd w:val="clear" w:color="auto" w:fill="auto"/>
          </w:tcPr>
          <w:p w14:paraId="069965D5" w14:textId="7F574EC9" w:rsidR="00241E2A" w:rsidRPr="00587623" w:rsidRDefault="004B20E8" w:rsidP="00241E2A">
            <w:pPr>
              <w:tabs>
                <w:tab w:val="left" w:pos="2410"/>
              </w:tabs>
              <w:spacing w:before="240" w:after="0"/>
              <w:jc w:val="center"/>
              <w:rPr>
                <w:rFonts w:ascii="Arial" w:hAnsi="Arial" w:cs="Arial"/>
                <w:bCs/>
                <w:sz w:val="24"/>
                <w:szCs w:val="24"/>
                <w:u w:color="134984"/>
              </w:rPr>
            </w:pPr>
            <w:r>
              <w:rPr>
                <w:rFonts w:ascii="Arial" w:hAnsi="Arial" w:cs="Arial"/>
                <w:bCs/>
                <w:sz w:val="24"/>
                <w:szCs w:val="24"/>
                <w:u w:color="134984"/>
              </w:rPr>
              <w:t>&lt;</w:t>
            </w:r>
            <w:r w:rsidR="00241E2A" w:rsidRPr="00587623">
              <w:rPr>
                <w:rFonts w:ascii="Arial" w:hAnsi="Arial" w:cs="Arial"/>
                <w:bCs/>
                <w:sz w:val="24"/>
                <w:szCs w:val="24"/>
                <w:u w:color="134984"/>
              </w:rPr>
              <w:t>25%</w:t>
            </w:r>
          </w:p>
        </w:tc>
        <w:tc>
          <w:tcPr>
            <w:tcW w:w="1134" w:type="dxa"/>
            <w:tcBorders>
              <w:top w:val="single" w:sz="18" w:space="0" w:color="002060"/>
              <w:left w:val="single" w:sz="18" w:space="0" w:color="002060"/>
              <w:bottom w:val="single" w:sz="18" w:space="0" w:color="002060"/>
              <w:right w:val="single" w:sz="18" w:space="0" w:color="002060"/>
            </w:tcBorders>
            <w:shd w:val="clear" w:color="auto" w:fill="FFC000"/>
            <w:vAlign w:val="center"/>
          </w:tcPr>
          <w:p w14:paraId="49F4CB9E" w14:textId="77777777" w:rsidR="004B20E8" w:rsidRPr="004B20E8" w:rsidRDefault="004B20E8" w:rsidP="004B20E8">
            <w:pPr>
              <w:tabs>
                <w:tab w:val="left" w:pos="2410"/>
              </w:tabs>
              <w:spacing w:after="0"/>
              <w:jc w:val="center"/>
              <w:rPr>
                <w:rFonts w:ascii="Arial" w:hAnsi="Arial" w:cs="Arial"/>
                <w:b/>
                <w:sz w:val="24"/>
                <w:szCs w:val="24"/>
                <w:u w:color="134984"/>
              </w:rPr>
            </w:pPr>
            <w:r w:rsidRPr="004B20E8">
              <w:rPr>
                <w:rFonts w:ascii="Arial" w:hAnsi="Arial" w:cs="Arial"/>
                <w:b/>
                <w:sz w:val="24"/>
                <w:szCs w:val="24"/>
                <w:u w:color="134984"/>
              </w:rPr>
              <w:t>Amber</w:t>
            </w:r>
          </w:p>
          <w:p w14:paraId="6090D07B" w14:textId="24D8DA81" w:rsidR="00241E2A" w:rsidRPr="00587623" w:rsidRDefault="004B20E8" w:rsidP="004B20E8">
            <w:pPr>
              <w:tabs>
                <w:tab w:val="left" w:pos="2410"/>
              </w:tabs>
              <w:spacing w:after="0"/>
              <w:jc w:val="center"/>
              <w:rPr>
                <w:rFonts w:ascii="Arial" w:hAnsi="Arial" w:cs="Arial"/>
                <w:bCs/>
                <w:sz w:val="24"/>
                <w:szCs w:val="24"/>
                <w:u w:color="134984"/>
              </w:rPr>
            </w:pPr>
            <w:r>
              <w:rPr>
                <w:rFonts w:ascii="Arial" w:hAnsi="Arial" w:cs="Arial"/>
                <w:b/>
                <w:sz w:val="24"/>
                <w:szCs w:val="24"/>
                <w:u w:color="134984"/>
              </w:rPr>
              <w:t>25.48</w:t>
            </w:r>
            <w:r w:rsidRPr="004B20E8">
              <w:rPr>
                <w:rFonts w:ascii="Arial" w:hAnsi="Arial" w:cs="Arial"/>
                <w:b/>
                <w:sz w:val="24"/>
                <w:szCs w:val="24"/>
                <w:u w:color="134984"/>
              </w:rPr>
              <w:t>%</w:t>
            </w:r>
          </w:p>
        </w:tc>
        <w:tc>
          <w:tcPr>
            <w:tcW w:w="1418" w:type="dxa"/>
            <w:tcBorders>
              <w:top w:val="single" w:sz="18" w:space="0" w:color="004B8D"/>
              <w:left w:val="single" w:sz="18" w:space="0" w:color="002060"/>
              <w:bottom w:val="single" w:sz="4" w:space="0" w:color="auto"/>
              <w:right w:val="single" w:sz="18" w:space="0" w:color="004B8D"/>
            </w:tcBorders>
            <w:shd w:val="clear" w:color="auto" w:fill="auto"/>
            <w:vAlign w:val="center"/>
          </w:tcPr>
          <w:p w14:paraId="2E9AF705" w14:textId="00021C2D" w:rsidR="00241E2A" w:rsidRPr="002E495C" w:rsidRDefault="004B20E8" w:rsidP="00241E2A">
            <w:pPr>
              <w:tabs>
                <w:tab w:val="left" w:pos="2410"/>
              </w:tabs>
              <w:spacing w:after="0" w:line="240" w:lineRule="auto"/>
              <w:jc w:val="center"/>
              <w:rPr>
                <w:rFonts w:ascii="Arial" w:hAnsi="Arial" w:cs="Arial"/>
                <w:noProof/>
                <w:sz w:val="24"/>
                <w:szCs w:val="24"/>
                <w:lang w:eastAsia="en-GB"/>
              </w:rPr>
            </w:pPr>
            <w:r w:rsidRPr="002E495C">
              <w:rPr>
                <w:rFonts w:ascii="Arial" w:eastAsia="Times New Roman" w:hAnsi="Arial" w:cs="Arial"/>
                <w:noProof/>
                <w:sz w:val="24"/>
                <w:szCs w:val="24"/>
                <w:lang w:eastAsia="en-GB"/>
              </w:rPr>
              <w:drawing>
                <wp:inline distT="0" distB="0" distL="0" distR="0" wp14:anchorId="6BFF8F0F" wp14:editId="462032CE">
                  <wp:extent cx="190500" cy="361950"/>
                  <wp:effectExtent l="0" t="0" r="0" b="0"/>
                  <wp:docPr id="24" name="Picture 24"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p A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p>
        </w:tc>
      </w:tr>
      <w:tr w:rsidR="00686E56" w:rsidRPr="002E495C" w14:paraId="68D8FC68" w14:textId="77777777" w:rsidTr="00C40078">
        <w:trPr>
          <w:trHeight w:val="840"/>
        </w:trPr>
        <w:tc>
          <w:tcPr>
            <w:tcW w:w="10609" w:type="dxa"/>
            <w:gridSpan w:val="5"/>
            <w:tcBorders>
              <w:top w:val="single" w:sz="18" w:space="0" w:color="004B8D"/>
              <w:left w:val="single" w:sz="18" w:space="0" w:color="004B8D"/>
              <w:bottom w:val="single" w:sz="18" w:space="0" w:color="004B8D"/>
              <w:right w:val="single" w:sz="18" w:space="0" w:color="004B8D"/>
            </w:tcBorders>
            <w:vAlign w:val="center"/>
          </w:tcPr>
          <w:p w14:paraId="3C7ED5B3" w14:textId="66B9FE29" w:rsidR="00686E56" w:rsidRPr="00E43389" w:rsidRDefault="00686E56" w:rsidP="00686E56">
            <w:pPr>
              <w:tabs>
                <w:tab w:val="left" w:pos="2410"/>
              </w:tabs>
              <w:spacing w:after="0" w:line="240" w:lineRule="auto"/>
              <w:rPr>
                <w:rFonts w:ascii="Arial" w:eastAsia="Times New Roman" w:hAnsi="Arial" w:cs="Arial"/>
                <w:noProof/>
                <w:sz w:val="24"/>
                <w:szCs w:val="24"/>
                <w:lang w:eastAsia="en-GB"/>
              </w:rPr>
            </w:pPr>
            <w:r w:rsidRPr="00E43389">
              <w:rPr>
                <w:rStyle w:val="Strong"/>
                <w:rFonts w:ascii="Arial" w:hAnsi="Arial" w:cs="Arial"/>
                <w:color w:val="000000"/>
                <w:sz w:val="24"/>
                <w:szCs w:val="24"/>
                <w:shd w:val="clear" w:color="auto" w:fill="FFFFFF"/>
              </w:rPr>
              <w:t>Performance: </w:t>
            </w:r>
            <w:r w:rsidRPr="00E43389">
              <w:rPr>
                <w:rFonts w:ascii="Arial" w:hAnsi="Arial" w:cs="Arial"/>
                <w:color w:val="000000"/>
                <w:sz w:val="24"/>
                <w:szCs w:val="24"/>
                <w:shd w:val="clear" w:color="auto" w:fill="FFFFFF"/>
              </w:rPr>
              <w:t>It is inevitable, lockdown and Covid 19 restrictions have impacted on the flow of people into regulated care home settings. More people have stayed home for longer and others have been placed in care who would have stayed home for longer at an earlier date had care at home been available. The impact of this on our care home bed capacity will need to be carefully monitored going forward</w:t>
            </w:r>
          </w:p>
        </w:tc>
      </w:tr>
      <w:tr w:rsidR="00241E2A" w:rsidRPr="002E495C" w14:paraId="5B920AA8" w14:textId="77777777" w:rsidTr="00AE4149">
        <w:trPr>
          <w:trHeight w:val="840"/>
        </w:trPr>
        <w:tc>
          <w:tcPr>
            <w:tcW w:w="5506" w:type="dxa"/>
            <w:tcBorders>
              <w:top w:val="single" w:sz="18" w:space="0" w:color="004B8D"/>
              <w:left w:val="single" w:sz="18" w:space="0" w:color="004B8D"/>
              <w:bottom w:val="single" w:sz="18" w:space="0" w:color="004B8D"/>
              <w:right w:val="single" w:sz="18" w:space="0" w:color="004B8D"/>
            </w:tcBorders>
            <w:vAlign w:val="center"/>
          </w:tcPr>
          <w:p w14:paraId="0EE361A7" w14:textId="11755AA1" w:rsidR="00241E2A" w:rsidRPr="00E43389" w:rsidRDefault="00241E2A" w:rsidP="00DF4C94">
            <w:pPr>
              <w:tabs>
                <w:tab w:val="left" w:pos="1140"/>
                <w:tab w:val="left" w:pos="2410"/>
              </w:tabs>
              <w:spacing w:after="0" w:line="240" w:lineRule="auto"/>
              <w:rPr>
                <w:rFonts w:ascii="Arial" w:hAnsi="Arial" w:cs="Arial"/>
                <w:sz w:val="24"/>
                <w:szCs w:val="24"/>
                <w:u w:color="134984"/>
              </w:rPr>
            </w:pPr>
            <w:r w:rsidRPr="00E43389">
              <w:rPr>
                <w:rFonts w:ascii="Arial" w:eastAsia="MS Mincho" w:hAnsi="Arial" w:cs="Arial"/>
                <w:sz w:val="24"/>
                <w:szCs w:val="24"/>
              </w:rPr>
              <w:t>Total library issues, including physical issues, digital issues and books on wheels service to people’s homes</w:t>
            </w:r>
            <w:r w:rsidR="00A63993">
              <w:rPr>
                <w:rFonts w:ascii="Arial" w:eastAsia="MS Mincho" w:hAnsi="Arial" w:cs="Arial"/>
                <w:sz w:val="24"/>
                <w:szCs w:val="24"/>
              </w:rPr>
              <w:t>.</w:t>
            </w:r>
          </w:p>
        </w:tc>
        <w:tc>
          <w:tcPr>
            <w:tcW w:w="1275" w:type="dxa"/>
            <w:tcBorders>
              <w:top w:val="single" w:sz="18" w:space="0" w:color="004B8D"/>
              <w:left w:val="single" w:sz="18" w:space="0" w:color="004B8D"/>
              <w:bottom w:val="single" w:sz="18" w:space="0" w:color="004B8D"/>
              <w:right w:val="single" w:sz="18" w:space="0" w:color="004B8D"/>
            </w:tcBorders>
            <w:shd w:val="clear" w:color="auto" w:fill="auto"/>
            <w:vAlign w:val="center"/>
          </w:tcPr>
          <w:p w14:paraId="442606BB" w14:textId="00639F9B" w:rsidR="00241E2A" w:rsidRPr="00547F9E" w:rsidRDefault="00241E2A" w:rsidP="00241E2A">
            <w:pPr>
              <w:tabs>
                <w:tab w:val="left" w:pos="2410"/>
              </w:tabs>
              <w:spacing w:after="0"/>
              <w:jc w:val="center"/>
              <w:rPr>
                <w:rFonts w:ascii="Arial" w:hAnsi="Arial" w:cs="Arial"/>
                <w:bCs/>
                <w:sz w:val="24"/>
                <w:szCs w:val="24"/>
                <w:u w:color="134984"/>
              </w:rPr>
            </w:pPr>
            <w:r>
              <w:rPr>
                <w:rFonts w:ascii="Arial" w:hAnsi="Arial" w:cs="Arial"/>
                <w:color w:val="000000" w:themeColor="text1"/>
                <w:sz w:val="24"/>
                <w:szCs w:val="24"/>
              </w:rPr>
              <w:t>New for 2022-23</w:t>
            </w:r>
          </w:p>
        </w:tc>
        <w:tc>
          <w:tcPr>
            <w:tcW w:w="1276" w:type="dxa"/>
            <w:tcBorders>
              <w:top w:val="single" w:sz="18" w:space="0" w:color="004B8D"/>
              <w:left w:val="single" w:sz="18" w:space="0" w:color="004B8D"/>
              <w:bottom w:val="single" w:sz="18" w:space="0" w:color="004B8D"/>
              <w:right w:val="single" w:sz="18" w:space="0" w:color="004B8D"/>
            </w:tcBorders>
            <w:vAlign w:val="center"/>
          </w:tcPr>
          <w:p w14:paraId="01DCFD38" w14:textId="2ADFC1C7" w:rsidR="00241E2A" w:rsidRPr="00547F9E" w:rsidRDefault="00241E2A" w:rsidP="00241E2A">
            <w:pPr>
              <w:spacing w:after="0" w:line="240" w:lineRule="auto"/>
              <w:jc w:val="center"/>
              <w:rPr>
                <w:rFonts w:ascii="Arial" w:hAnsi="Arial" w:cs="Arial"/>
                <w:bCs/>
                <w:sz w:val="24"/>
                <w:szCs w:val="24"/>
                <w:u w:color="134984"/>
              </w:rPr>
            </w:pPr>
            <w:r>
              <w:rPr>
                <w:rFonts w:ascii="Arial" w:hAnsi="Arial" w:cs="Arial"/>
                <w:sz w:val="24"/>
                <w:szCs w:val="24"/>
              </w:rPr>
              <w:t>Establish Baseline</w:t>
            </w:r>
          </w:p>
        </w:tc>
        <w:tc>
          <w:tcPr>
            <w:tcW w:w="1134" w:type="dxa"/>
            <w:tcBorders>
              <w:top w:val="single" w:sz="18" w:space="0" w:color="004B8D"/>
              <w:left w:val="single" w:sz="18" w:space="0" w:color="004B8D"/>
              <w:bottom w:val="single" w:sz="18" w:space="0" w:color="004B8D"/>
              <w:right w:val="single" w:sz="18" w:space="0" w:color="004B8D"/>
            </w:tcBorders>
            <w:shd w:val="clear" w:color="auto" w:fill="auto"/>
            <w:vAlign w:val="center"/>
          </w:tcPr>
          <w:p w14:paraId="15EAF32F" w14:textId="71357EAE" w:rsidR="00241E2A" w:rsidRPr="00585AC1" w:rsidRDefault="00686E56" w:rsidP="00241E2A">
            <w:pPr>
              <w:tabs>
                <w:tab w:val="left" w:pos="2410"/>
              </w:tabs>
              <w:spacing w:after="0"/>
              <w:jc w:val="center"/>
              <w:rPr>
                <w:rFonts w:ascii="Arial" w:hAnsi="Arial" w:cs="Arial"/>
                <w:b/>
                <w:bCs/>
                <w:sz w:val="24"/>
                <w:szCs w:val="24"/>
                <w:u w:color="134984"/>
              </w:rPr>
            </w:pPr>
            <w:r w:rsidRPr="00585AC1">
              <w:rPr>
                <w:rFonts w:ascii="Arial" w:hAnsi="Arial" w:cs="Arial"/>
                <w:b/>
                <w:bCs/>
                <w:color w:val="000000"/>
                <w:sz w:val="24"/>
                <w:szCs w:val="24"/>
                <w:shd w:val="clear" w:color="auto" w:fill="FFFFFF"/>
              </w:rPr>
              <w:t>451,958</w:t>
            </w:r>
          </w:p>
        </w:tc>
        <w:tc>
          <w:tcPr>
            <w:tcW w:w="1418" w:type="dxa"/>
            <w:tcBorders>
              <w:top w:val="single" w:sz="18" w:space="0" w:color="004B8D"/>
              <w:left w:val="single" w:sz="18" w:space="0" w:color="004B8D"/>
              <w:bottom w:val="single" w:sz="18" w:space="0" w:color="004B8D"/>
              <w:right w:val="single" w:sz="18" w:space="0" w:color="004B8D"/>
            </w:tcBorders>
            <w:shd w:val="clear" w:color="auto" w:fill="auto"/>
            <w:vAlign w:val="center"/>
          </w:tcPr>
          <w:p w14:paraId="7180217F" w14:textId="08AEA166" w:rsidR="00241E2A" w:rsidRPr="00547F9E" w:rsidRDefault="00686E56" w:rsidP="00241E2A">
            <w:pPr>
              <w:tabs>
                <w:tab w:val="left" w:pos="2410"/>
              </w:tabs>
              <w:spacing w:after="0" w:line="240" w:lineRule="auto"/>
              <w:jc w:val="center"/>
              <w:rPr>
                <w:rFonts w:ascii="Arial" w:hAnsi="Arial" w:cs="Arial"/>
                <w:bCs/>
                <w:sz w:val="24"/>
                <w:szCs w:val="24"/>
                <w:u w:color="134984"/>
              </w:rPr>
            </w:pPr>
            <w:r>
              <w:rPr>
                <w:rFonts w:ascii="Arial" w:hAnsi="Arial" w:cs="Arial"/>
                <w:sz w:val="24"/>
                <w:szCs w:val="24"/>
                <w:u w:color="134984"/>
              </w:rPr>
              <w:t>N</w:t>
            </w:r>
            <w:r w:rsidRPr="007C6A99">
              <w:rPr>
                <w:rFonts w:ascii="Arial" w:hAnsi="Arial" w:cs="Arial"/>
                <w:sz w:val="24"/>
                <w:szCs w:val="24"/>
                <w:u w:color="134984"/>
              </w:rPr>
              <w:t>ot applicable</w:t>
            </w:r>
          </w:p>
        </w:tc>
      </w:tr>
      <w:tr w:rsidR="00686E56" w:rsidRPr="002E495C" w14:paraId="407AEDC2" w14:textId="77777777" w:rsidTr="00592C9E">
        <w:trPr>
          <w:trHeight w:val="840"/>
        </w:trPr>
        <w:tc>
          <w:tcPr>
            <w:tcW w:w="10609" w:type="dxa"/>
            <w:gridSpan w:val="5"/>
            <w:tcBorders>
              <w:top w:val="single" w:sz="18" w:space="0" w:color="004B8D"/>
              <w:left w:val="single" w:sz="18" w:space="0" w:color="004B8D"/>
              <w:bottom w:val="single" w:sz="18" w:space="0" w:color="004B8D"/>
              <w:right w:val="single" w:sz="18" w:space="0" w:color="004B8D"/>
            </w:tcBorders>
            <w:vAlign w:val="center"/>
          </w:tcPr>
          <w:p w14:paraId="554E8616" w14:textId="602C7E10" w:rsidR="00686E56" w:rsidRPr="00E43389" w:rsidRDefault="00686E56" w:rsidP="00686E56">
            <w:pPr>
              <w:tabs>
                <w:tab w:val="left" w:pos="2410"/>
              </w:tabs>
              <w:spacing w:after="0" w:line="240" w:lineRule="auto"/>
              <w:rPr>
                <w:rFonts w:ascii="Arial" w:hAnsi="Arial" w:cs="Arial"/>
                <w:sz w:val="24"/>
                <w:szCs w:val="24"/>
                <w:u w:color="134984"/>
              </w:rPr>
            </w:pPr>
            <w:r w:rsidRPr="00E43389">
              <w:rPr>
                <w:rStyle w:val="Strong"/>
                <w:rFonts w:ascii="Arial" w:hAnsi="Arial" w:cs="Arial"/>
                <w:color w:val="000000"/>
                <w:sz w:val="24"/>
                <w:szCs w:val="24"/>
                <w:shd w:val="clear" w:color="auto" w:fill="FFFFFF"/>
              </w:rPr>
              <w:lastRenderedPageBreak/>
              <w:t>Performance: </w:t>
            </w:r>
            <w:r w:rsidRPr="00E43389">
              <w:rPr>
                <w:rFonts w:ascii="Arial" w:hAnsi="Arial" w:cs="Arial"/>
                <w:color w:val="000000"/>
                <w:sz w:val="24"/>
                <w:szCs w:val="24"/>
                <w:shd w:val="clear" w:color="auto" w:fill="FFFFFF"/>
              </w:rPr>
              <w:t>There were 114,099 issues that included 87,715 physical issues,13614 digital issues and 12,770 issues via the mobile service Await Welsh Governments review and report on library services and national standards in Wales and report to Cabinet.</w:t>
            </w:r>
          </w:p>
        </w:tc>
      </w:tr>
      <w:tr w:rsidR="00241E2A" w:rsidRPr="002E495C" w14:paraId="2A63E05F" w14:textId="77777777" w:rsidTr="00AE4149">
        <w:trPr>
          <w:trHeight w:val="840"/>
        </w:trPr>
        <w:tc>
          <w:tcPr>
            <w:tcW w:w="5506" w:type="dxa"/>
            <w:tcBorders>
              <w:top w:val="single" w:sz="18" w:space="0" w:color="004B8D"/>
              <w:left w:val="single" w:sz="18" w:space="0" w:color="004B8D"/>
              <w:bottom w:val="single" w:sz="18" w:space="0" w:color="004B8D"/>
              <w:right w:val="single" w:sz="18" w:space="0" w:color="004B8D"/>
            </w:tcBorders>
            <w:vAlign w:val="center"/>
          </w:tcPr>
          <w:p w14:paraId="0F2D0E99" w14:textId="5E2292C6" w:rsidR="00241E2A" w:rsidRPr="00E43389" w:rsidRDefault="00241E2A" w:rsidP="00DF4C94">
            <w:pPr>
              <w:tabs>
                <w:tab w:val="left" w:pos="1140"/>
                <w:tab w:val="left" w:pos="2410"/>
              </w:tabs>
              <w:spacing w:after="0" w:line="240" w:lineRule="auto"/>
              <w:rPr>
                <w:rFonts w:ascii="Arial" w:hAnsi="Arial" w:cs="Arial"/>
                <w:sz w:val="24"/>
                <w:szCs w:val="24"/>
                <w:u w:color="134984"/>
              </w:rPr>
            </w:pPr>
            <w:r w:rsidRPr="00E43389">
              <w:rPr>
                <w:rFonts w:ascii="Arial" w:eastAsia="MS Mincho" w:hAnsi="Arial" w:cs="Arial"/>
                <w:sz w:val="24"/>
                <w:szCs w:val="24"/>
              </w:rPr>
              <w:t>Total visits to leisure centres operated by Halo Leisure for all purposes</w:t>
            </w:r>
            <w:r w:rsidR="00A63993">
              <w:rPr>
                <w:rFonts w:ascii="Arial" w:eastAsia="MS Mincho" w:hAnsi="Arial" w:cs="Arial"/>
                <w:sz w:val="24"/>
                <w:szCs w:val="24"/>
              </w:rPr>
              <w:t>.</w:t>
            </w:r>
          </w:p>
        </w:tc>
        <w:tc>
          <w:tcPr>
            <w:tcW w:w="1275" w:type="dxa"/>
            <w:tcBorders>
              <w:top w:val="single" w:sz="18" w:space="0" w:color="004B8D"/>
              <w:left w:val="single" w:sz="18" w:space="0" w:color="004B8D"/>
              <w:bottom w:val="single" w:sz="18" w:space="0" w:color="004B8D"/>
              <w:right w:val="single" w:sz="18" w:space="0" w:color="004B8D"/>
            </w:tcBorders>
            <w:shd w:val="clear" w:color="auto" w:fill="auto"/>
            <w:vAlign w:val="center"/>
          </w:tcPr>
          <w:p w14:paraId="4E95CC43" w14:textId="08EE9D62" w:rsidR="00241E2A" w:rsidRPr="00585AC1" w:rsidRDefault="00241E2A" w:rsidP="00241E2A">
            <w:pPr>
              <w:tabs>
                <w:tab w:val="left" w:pos="2410"/>
              </w:tabs>
              <w:spacing w:after="0"/>
              <w:jc w:val="center"/>
              <w:rPr>
                <w:rFonts w:ascii="Arial" w:hAnsi="Arial" w:cs="Arial"/>
                <w:bCs/>
                <w:sz w:val="24"/>
                <w:szCs w:val="24"/>
                <w:u w:color="134984"/>
              </w:rPr>
            </w:pPr>
            <w:r w:rsidRPr="00585AC1">
              <w:rPr>
                <w:rFonts w:ascii="Arial" w:hAnsi="Arial" w:cs="Arial"/>
                <w:color w:val="000000" w:themeColor="text1"/>
                <w:sz w:val="24"/>
                <w:szCs w:val="24"/>
              </w:rPr>
              <w:t>New for 2022-23</w:t>
            </w:r>
          </w:p>
        </w:tc>
        <w:tc>
          <w:tcPr>
            <w:tcW w:w="1276" w:type="dxa"/>
            <w:tcBorders>
              <w:top w:val="single" w:sz="18" w:space="0" w:color="004B8D"/>
              <w:left w:val="single" w:sz="18" w:space="0" w:color="004B8D"/>
              <w:bottom w:val="single" w:sz="18" w:space="0" w:color="004B8D"/>
              <w:right w:val="single" w:sz="18" w:space="0" w:color="004B8D"/>
            </w:tcBorders>
            <w:vAlign w:val="center"/>
          </w:tcPr>
          <w:p w14:paraId="63CA0785" w14:textId="6519A9BC" w:rsidR="00241E2A" w:rsidRPr="00585AC1" w:rsidRDefault="00241E2A" w:rsidP="00241E2A">
            <w:pPr>
              <w:spacing w:after="0" w:line="240" w:lineRule="auto"/>
              <w:jc w:val="center"/>
              <w:rPr>
                <w:rFonts w:ascii="Arial" w:hAnsi="Arial" w:cs="Arial"/>
                <w:bCs/>
                <w:sz w:val="24"/>
                <w:szCs w:val="24"/>
                <w:u w:color="134984"/>
              </w:rPr>
            </w:pPr>
            <w:r w:rsidRPr="00585AC1">
              <w:rPr>
                <w:rFonts w:ascii="Arial" w:hAnsi="Arial" w:cs="Arial"/>
                <w:sz w:val="24"/>
                <w:szCs w:val="24"/>
              </w:rPr>
              <w:t>Establish Baseline</w:t>
            </w:r>
          </w:p>
        </w:tc>
        <w:tc>
          <w:tcPr>
            <w:tcW w:w="1134" w:type="dxa"/>
            <w:tcBorders>
              <w:top w:val="single" w:sz="18" w:space="0" w:color="004B8D"/>
              <w:left w:val="single" w:sz="18" w:space="0" w:color="004B8D"/>
              <w:bottom w:val="single" w:sz="18" w:space="0" w:color="004B8D"/>
              <w:right w:val="single" w:sz="18" w:space="0" w:color="004B8D"/>
            </w:tcBorders>
            <w:shd w:val="clear" w:color="auto" w:fill="auto"/>
            <w:vAlign w:val="center"/>
          </w:tcPr>
          <w:p w14:paraId="588F69B5" w14:textId="77060716" w:rsidR="00241E2A" w:rsidRPr="00585AC1" w:rsidRDefault="00686E56" w:rsidP="00241E2A">
            <w:pPr>
              <w:tabs>
                <w:tab w:val="left" w:pos="2410"/>
              </w:tabs>
              <w:spacing w:after="0"/>
              <w:jc w:val="center"/>
              <w:rPr>
                <w:rFonts w:ascii="Arial" w:hAnsi="Arial" w:cs="Arial"/>
                <w:b/>
                <w:bCs/>
                <w:sz w:val="24"/>
                <w:szCs w:val="24"/>
                <w:u w:color="134984"/>
              </w:rPr>
            </w:pPr>
            <w:r w:rsidRPr="00585AC1">
              <w:rPr>
                <w:rFonts w:ascii="Arial" w:hAnsi="Arial" w:cs="Arial"/>
                <w:b/>
                <w:bCs/>
                <w:color w:val="000000"/>
                <w:sz w:val="24"/>
                <w:szCs w:val="24"/>
                <w:shd w:val="clear" w:color="auto" w:fill="FFFFFF"/>
              </w:rPr>
              <w:t>1</w:t>
            </w:r>
            <w:r w:rsidR="00FB5D86" w:rsidRPr="00585AC1">
              <w:rPr>
                <w:rFonts w:ascii="Arial" w:hAnsi="Arial" w:cs="Arial"/>
                <w:b/>
                <w:bCs/>
                <w:color w:val="000000"/>
                <w:sz w:val="24"/>
                <w:szCs w:val="24"/>
                <w:shd w:val="clear" w:color="auto" w:fill="FFFFFF"/>
              </w:rPr>
              <w:t>.</w:t>
            </w:r>
            <w:r w:rsidRPr="00585AC1">
              <w:rPr>
                <w:rFonts w:ascii="Arial" w:hAnsi="Arial" w:cs="Arial"/>
                <w:b/>
                <w:bCs/>
                <w:color w:val="000000"/>
                <w:sz w:val="24"/>
                <w:szCs w:val="24"/>
                <w:shd w:val="clear" w:color="auto" w:fill="FFFFFF"/>
              </w:rPr>
              <w:t>196</w:t>
            </w:r>
            <w:r w:rsidR="00FB5D86" w:rsidRPr="00585AC1">
              <w:rPr>
                <w:rFonts w:ascii="Arial" w:hAnsi="Arial" w:cs="Arial"/>
                <w:b/>
                <w:bCs/>
                <w:color w:val="000000"/>
                <w:sz w:val="24"/>
                <w:szCs w:val="24"/>
                <w:shd w:val="clear" w:color="auto" w:fill="FFFFFF"/>
              </w:rPr>
              <w:t xml:space="preserve"> million</w:t>
            </w:r>
          </w:p>
        </w:tc>
        <w:tc>
          <w:tcPr>
            <w:tcW w:w="1418" w:type="dxa"/>
            <w:tcBorders>
              <w:top w:val="single" w:sz="18" w:space="0" w:color="004B8D"/>
              <w:left w:val="single" w:sz="18" w:space="0" w:color="004B8D"/>
              <w:bottom w:val="single" w:sz="18" w:space="0" w:color="004B8D"/>
              <w:right w:val="single" w:sz="18" w:space="0" w:color="004B8D"/>
            </w:tcBorders>
            <w:shd w:val="clear" w:color="auto" w:fill="auto"/>
            <w:vAlign w:val="center"/>
          </w:tcPr>
          <w:p w14:paraId="10D73047" w14:textId="2E728C6A" w:rsidR="00241E2A" w:rsidRPr="00585AC1" w:rsidRDefault="00686E56" w:rsidP="00241E2A">
            <w:pPr>
              <w:tabs>
                <w:tab w:val="left" w:pos="2410"/>
              </w:tabs>
              <w:spacing w:after="0" w:line="240" w:lineRule="auto"/>
              <w:jc w:val="center"/>
              <w:rPr>
                <w:rFonts w:ascii="Arial" w:hAnsi="Arial" w:cs="Arial"/>
                <w:bCs/>
                <w:sz w:val="24"/>
                <w:szCs w:val="24"/>
                <w:u w:color="134984"/>
              </w:rPr>
            </w:pPr>
            <w:r w:rsidRPr="00585AC1">
              <w:rPr>
                <w:rFonts w:ascii="Arial" w:hAnsi="Arial" w:cs="Arial"/>
                <w:sz w:val="24"/>
                <w:szCs w:val="24"/>
                <w:u w:color="134984"/>
              </w:rPr>
              <w:t>Not applicable</w:t>
            </w:r>
          </w:p>
        </w:tc>
      </w:tr>
      <w:tr w:rsidR="00686E56" w:rsidRPr="002E495C" w14:paraId="34EB2BB6" w14:textId="77777777" w:rsidTr="002E3F73">
        <w:trPr>
          <w:trHeight w:val="840"/>
        </w:trPr>
        <w:tc>
          <w:tcPr>
            <w:tcW w:w="10609" w:type="dxa"/>
            <w:gridSpan w:val="5"/>
            <w:tcBorders>
              <w:top w:val="single" w:sz="18" w:space="0" w:color="004B8D"/>
              <w:left w:val="single" w:sz="18" w:space="0" w:color="004B8D"/>
              <w:bottom w:val="single" w:sz="18" w:space="0" w:color="004B8D"/>
              <w:right w:val="single" w:sz="18" w:space="0" w:color="004B8D"/>
            </w:tcBorders>
            <w:vAlign w:val="center"/>
          </w:tcPr>
          <w:p w14:paraId="0C76641C" w14:textId="27978555" w:rsidR="00686E56" w:rsidRPr="00E43389" w:rsidRDefault="00686E56" w:rsidP="00686E56">
            <w:pPr>
              <w:tabs>
                <w:tab w:val="left" w:pos="2410"/>
              </w:tabs>
              <w:spacing w:after="0" w:line="240" w:lineRule="auto"/>
              <w:rPr>
                <w:rFonts w:ascii="Arial" w:hAnsi="Arial" w:cs="Arial"/>
                <w:sz w:val="24"/>
                <w:szCs w:val="24"/>
                <w:u w:color="134984"/>
              </w:rPr>
            </w:pPr>
            <w:r w:rsidRPr="00E43389">
              <w:rPr>
                <w:rStyle w:val="Strong"/>
                <w:rFonts w:ascii="Arial" w:hAnsi="Arial" w:cs="Arial"/>
                <w:color w:val="000000"/>
                <w:sz w:val="24"/>
                <w:szCs w:val="24"/>
                <w:shd w:val="clear" w:color="auto" w:fill="FFFFFF"/>
              </w:rPr>
              <w:t>Performance: </w:t>
            </w:r>
            <w:r w:rsidRPr="00E43389">
              <w:rPr>
                <w:rFonts w:ascii="Arial" w:hAnsi="Arial" w:cs="Arial"/>
                <w:color w:val="000000"/>
                <w:sz w:val="24"/>
                <w:szCs w:val="24"/>
                <w:shd w:val="clear" w:color="auto" w:fill="FFFFFF"/>
              </w:rPr>
              <w:t>There were 328,766 overall visits to venues operated by Halo Leisure that included 271,983 visits for physical activity purposes. Continue to work in partnership with Halo Leisure to increase and sustain physical and mental wellbeing opportunities.</w:t>
            </w:r>
          </w:p>
        </w:tc>
      </w:tr>
    </w:tbl>
    <w:p w14:paraId="5E0D8FBF" w14:textId="77777777" w:rsidR="00AE3BF5" w:rsidRPr="00AA42F1" w:rsidRDefault="00AE3BF5" w:rsidP="005C6F5B">
      <w:pPr>
        <w:spacing w:after="0" w:line="240" w:lineRule="auto"/>
        <w:jc w:val="both"/>
        <w:rPr>
          <w:rFonts w:ascii="Arial" w:eastAsia="Calibri" w:hAnsi="Arial" w:cs="Arial"/>
          <w:b/>
          <w:color w:val="004B8D"/>
          <w:sz w:val="32"/>
          <w:szCs w:val="32"/>
          <w:highlight w:val="yellow"/>
        </w:rPr>
      </w:pPr>
    </w:p>
    <w:p w14:paraId="1AEF4A3B" w14:textId="77777777" w:rsidR="002609D9" w:rsidRPr="002609D9" w:rsidRDefault="002609D9" w:rsidP="002609D9">
      <w:pPr>
        <w:pStyle w:val="Heading3"/>
        <w:shd w:val="clear" w:color="auto" w:fill="FFFFFF"/>
        <w:spacing w:line="180" w:lineRule="atLeast"/>
        <w:rPr>
          <w:rFonts w:ascii="Arial" w:hAnsi="Arial" w:cs="Arial"/>
          <w:sz w:val="28"/>
          <w:szCs w:val="28"/>
        </w:rPr>
      </w:pPr>
      <w:r w:rsidRPr="002609D9">
        <w:rPr>
          <w:rFonts w:ascii="Arial" w:hAnsi="Arial" w:cs="Arial"/>
          <w:sz w:val="28"/>
          <w:szCs w:val="28"/>
        </w:rPr>
        <w:t>WBO3: Smarter use of resources</w:t>
      </w:r>
    </w:p>
    <w:p w14:paraId="1D0111CF" w14:textId="77777777" w:rsidR="00AE3BF5" w:rsidRPr="00231C96" w:rsidRDefault="00AE3BF5" w:rsidP="00AE3BF5">
      <w:pPr>
        <w:tabs>
          <w:tab w:val="left" w:pos="2410"/>
        </w:tabs>
        <w:spacing w:beforeLines="100" w:before="240"/>
        <w:jc w:val="both"/>
        <w:rPr>
          <w:rFonts w:ascii="Arial" w:hAnsi="Arial" w:cs="Arial"/>
          <w:b/>
          <w:sz w:val="24"/>
          <w:szCs w:val="24"/>
        </w:rPr>
      </w:pPr>
      <w:r w:rsidRPr="00231C96">
        <w:rPr>
          <w:rFonts w:ascii="Arial" w:hAnsi="Arial" w:cs="Arial"/>
          <w:b/>
          <w:sz w:val="24"/>
          <w:szCs w:val="24"/>
        </w:rPr>
        <w:t>Priority Area: Transforming the council’s estate</w:t>
      </w:r>
    </w:p>
    <w:tbl>
      <w:tblPr>
        <w:tblStyle w:val="TableGrid1111"/>
        <w:tblW w:w="10643" w:type="dxa"/>
        <w:tblInd w:w="-34" w:type="dxa"/>
        <w:tblBorders>
          <w:top w:val="single" w:sz="18" w:space="0" w:color="FFC000" w:themeColor="accent4"/>
          <w:left w:val="single" w:sz="18" w:space="0" w:color="FFC000" w:themeColor="accent4"/>
          <w:bottom w:val="single" w:sz="18" w:space="0" w:color="FFC000" w:themeColor="accent4"/>
          <w:right w:val="single" w:sz="18" w:space="0" w:color="FFC000" w:themeColor="accent4"/>
          <w:insideH w:val="single" w:sz="18" w:space="0" w:color="FFC000" w:themeColor="accent4"/>
          <w:insideV w:val="single" w:sz="18" w:space="0" w:color="FFC000" w:themeColor="accent4"/>
        </w:tblBorders>
        <w:tblLayout w:type="fixed"/>
        <w:tblLook w:val="04A0" w:firstRow="1" w:lastRow="0" w:firstColumn="1" w:lastColumn="0" w:noHBand="0" w:noVBand="1"/>
        <w:tblCaption w:val="Success indicators - transforming the council's estate"/>
      </w:tblPr>
      <w:tblGrid>
        <w:gridCol w:w="5823"/>
        <w:gridCol w:w="1134"/>
        <w:gridCol w:w="992"/>
        <w:gridCol w:w="1276"/>
        <w:gridCol w:w="1418"/>
      </w:tblGrid>
      <w:tr w:rsidR="00AE3BF5" w:rsidRPr="00547F9E" w14:paraId="54029B4B" w14:textId="77777777" w:rsidTr="00AE4149">
        <w:trPr>
          <w:trHeight w:val="616"/>
          <w:tblHeader/>
        </w:trPr>
        <w:tc>
          <w:tcPr>
            <w:tcW w:w="5823"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4D14F58F" w14:textId="77777777" w:rsidR="00AE3BF5" w:rsidRPr="00547F9E" w:rsidRDefault="00AE3BF5" w:rsidP="00AE4149">
            <w:pPr>
              <w:pStyle w:val="TableParagraph"/>
              <w:spacing w:line="266" w:lineRule="exact"/>
              <w:jc w:val="center"/>
              <w:rPr>
                <w:rFonts w:ascii="Arial" w:eastAsia="Helvetica Neue" w:hAnsi="Arial" w:cs="Arial"/>
                <w:b/>
                <w:bCs/>
                <w:color w:val="auto"/>
                <w:sz w:val="24"/>
                <w:szCs w:val="24"/>
              </w:rPr>
            </w:pPr>
            <w:r w:rsidRPr="00547F9E">
              <w:rPr>
                <w:rFonts w:ascii="Arial" w:hAnsi="Arial" w:cs="Arial"/>
                <w:b/>
                <w:bCs/>
                <w:color w:val="auto"/>
                <w:sz w:val="24"/>
                <w:szCs w:val="24"/>
                <w:u w:color="134984"/>
              </w:rPr>
              <w:t>Measure and preferred outcome</w:t>
            </w:r>
          </w:p>
          <w:p w14:paraId="381D541A" w14:textId="77777777" w:rsidR="00AE3BF5" w:rsidRPr="00547F9E" w:rsidRDefault="00AE3BF5" w:rsidP="00AE4149">
            <w:pPr>
              <w:tabs>
                <w:tab w:val="left" w:pos="2410"/>
              </w:tabs>
              <w:jc w:val="center"/>
              <w:rPr>
                <w:rFonts w:ascii="Arial" w:hAnsi="Arial" w:cs="Arial"/>
                <w:b/>
                <w:sz w:val="24"/>
                <w:szCs w:val="24"/>
              </w:rPr>
            </w:pPr>
            <w:r w:rsidRPr="00547F9E">
              <w:rPr>
                <w:rFonts w:ascii="Arial" w:hAnsi="Arial" w:cs="Arial"/>
                <w:b/>
                <w:bCs/>
                <w:i/>
                <w:iCs/>
                <w:sz w:val="24"/>
                <w:szCs w:val="24"/>
                <w:u w:color="134984"/>
              </w:rPr>
              <w:t>(higher or lower)</w:t>
            </w:r>
          </w:p>
        </w:tc>
        <w:tc>
          <w:tcPr>
            <w:tcW w:w="1134"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58304B86" w14:textId="18D5EDDA" w:rsidR="00AE3BF5" w:rsidRPr="00547F9E" w:rsidRDefault="00AE3BF5" w:rsidP="00AE4149">
            <w:pPr>
              <w:tabs>
                <w:tab w:val="left" w:pos="2410"/>
              </w:tabs>
              <w:jc w:val="center"/>
              <w:rPr>
                <w:rFonts w:ascii="Arial" w:hAnsi="Arial" w:cs="Arial"/>
                <w:b/>
                <w:sz w:val="24"/>
                <w:szCs w:val="24"/>
              </w:rPr>
            </w:pPr>
            <w:r w:rsidRPr="00547F9E">
              <w:rPr>
                <w:rFonts w:ascii="Arial" w:hAnsi="Arial" w:cs="Arial"/>
                <w:b/>
                <w:bCs/>
                <w:sz w:val="24"/>
                <w:szCs w:val="24"/>
                <w:u w:color="134984"/>
              </w:rPr>
              <w:t>Actual 202</w:t>
            </w:r>
            <w:r w:rsidR="00411CB5">
              <w:rPr>
                <w:rFonts w:ascii="Arial" w:hAnsi="Arial" w:cs="Arial"/>
                <w:b/>
                <w:bCs/>
                <w:sz w:val="24"/>
                <w:szCs w:val="24"/>
                <w:u w:color="134984"/>
              </w:rPr>
              <w:t>1</w:t>
            </w:r>
            <w:r w:rsidRPr="00547F9E">
              <w:rPr>
                <w:rFonts w:ascii="Arial" w:hAnsi="Arial" w:cs="Arial"/>
                <w:b/>
                <w:bCs/>
                <w:sz w:val="24"/>
                <w:szCs w:val="24"/>
                <w:u w:color="134984"/>
              </w:rPr>
              <w:t>-2</w:t>
            </w:r>
            <w:r w:rsidR="00411CB5">
              <w:rPr>
                <w:rFonts w:ascii="Arial" w:hAnsi="Arial" w:cs="Arial"/>
                <w:b/>
                <w:bCs/>
                <w:sz w:val="24"/>
                <w:szCs w:val="24"/>
                <w:u w:color="134984"/>
              </w:rPr>
              <w:t>2</w:t>
            </w:r>
          </w:p>
        </w:tc>
        <w:tc>
          <w:tcPr>
            <w:tcW w:w="992"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4FCE4AF7" w14:textId="39AD2EEC" w:rsidR="00AE3BF5" w:rsidRPr="00547F9E" w:rsidRDefault="00AE3BF5" w:rsidP="00AE4149">
            <w:pPr>
              <w:tabs>
                <w:tab w:val="left" w:pos="2410"/>
              </w:tabs>
              <w:jc w:val="center"/>
              <w:rPr>
                <w:rFonts w:ascii="Arial" w:hAnsi="Arial" w:cs="Arial"/>
                <w:b/>
                <w:sz w:val="24"/>
                <w:szCs w:val="24"/>
              </w:rPr>
            </w:pPr>
            <w:r w:rsidRPr="00547F9E">
              <w:rPr>
                <w:rFonts w:ascii="Arial" w:hAnsi="Arial" w:cs="Arial"/>
                <w:b/>
                <w:bCs/>
                <w:sz w:val="24"/>
                <w:szCs w:val="24"/>
                <w:u w:color="134984"/>
              </w:rPr>
              <w:t>Target 202</w:t>
            </w:r>
            <w:r w:rsidR="00411CB5">
              <w:rPr>
                <w:rFonts w:ascii="Arial" w:hAnsi="Arial" w:cs="Arial"/>
                <w:b/>
                <w:bCs/>
                <w:sz w:val="24"/>
                <w:szCs w:val="24"/>
                <w:u w:color="134984"/>
              </w:rPr>
              <w:t>2</w:t>
            </w:r>
            <w:r w:rsidRPr="00547F9E">
              <w:rPr>
                <w:rFonts w:ascii="Arial" w:hAnsi="Arial" w:cs="Arial"/>
                <w:b/>
                <w:bCs/>
                <w:sz w:val="24"/>
                <w:szCs w:val="24"/>
                <w:u w:color="134984"/>
              </w:rPr>
              <w:t>-2</w:t>
            </w:r>
            <w:r w:rsidR="00411CB5">
              <w:rPr>
                <w:rFonts w:ascii="Arial" w:hAnsi="Arial" w:cs="Arial"/>
                <w:b/>
                <w:bCs/>
                <w:sz w:val="24"/>
                <w:szCs w:val="24"/>
                <w:u w:color="134984"/>
              </w:rPr>
              <w:t>3</w:t>
            </w:r>
          </w:p>
        </w:tc>
        <w:tc>
          <w:tcPr>
            <w:tcW w:w="1276"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381EC62A" w14:textId="542C0942" w:rsidR="00AE3BF5" w:rsidRPr="00547F9E" w:rsidRDefault="00AE3BF5" w:rsidP="00AE4149">
            <w:pPr>
              <w:pStyle w:val="TableParagraph"/>
              <w:spacing w:line="235" w:lineRule="auto"/>
              <w:ind w:left="-16" w:right="61" w:hanging="105"/>
              <w:jc w:val="center"/>
              <w:rPr>
                <w:rFonts w:ascii="Arial" w:eastAsia="Helvetica Neue" w:hAnsi="Arial" w:cs="Arial"/>
                <w:b/>
                <w:bCs/>
                <w:color w:val="auto"/>
                <w:sz w:val="24"/>
                <w:szCs w:val="24"/>
              </w:rPr>
            </w:pPr>
            <w:r w:rsidRPr="00547F9E">
              <w:rPr>
                <w:rFonts w:ascii="Arial" w:hAnsi="Arial" w:cs="Arial"/>
                <w:b/>
                <w:bCs/>
                <w:color w:val="auto"/>
                <w:sz w:val="24"/>
                <w:szCs w:val="24"/>
                <w:u w:color="134984"/>
              </w:rPr>
              <w:t>Actual 202</w:t>
            </w:r>
            <w:r w:rsidR="00411CB5">
              <w:rPr>
                <w:rFonts w:ascii="Arial" w:hAnsi="Arial" w:cs="Arial"/>
                <w:b/>
                <w:bCs/>
                <w:color w:val="auto"/>
                <w:sz w:val="24"/>
                <w:szCs w:val="24"/>
                <w:u w:color="134984"/>
              </w:rPr>
              <w:t>2</w:t>
            </w:r>
            <w:r w:rsidRPr="00547F9E">
              <w:rPr>
                <w:rFonts w:ascii="Arial" w:hAnsi="Arial" w:cs="Arial"/>
                <w:b/>
                <w:bCs/>
                <w:color w:val="auto"/>
                <w:sz w:val="24"/>
                <w:szCs w:val="24"/>
                <w:u w:color="134984"/>
              </w:rPr>
              <w:t>-2</w:t>
            </w:r>
            <w:r w:rsidR="00411CB5">
              <w:rPr>
                <w:rFonts w:ascii="Arial" w:hAnsi="Arial" w:cs="Arial"/>
                <w:b/>
                <w:bCs/>
                <w:color w:val="auto"/>
                <w:sz w:val="24"/>
                <w:szCs w:val="24"/>
                <w:u w:color="134984"/>
              </w:rPr>
              <w:t>3</w:t>
            </w:r>
          </w:p>
          <w:p w14:paraId="0FA50A55" w14:textId="77777777" w:rsidR="00AE3BF5" w:rsidRPr="00547F9E" w:rsidRDefault="00AE3BF5" w:rsidP="00AE4149">
            <w:pPr>
              <w:tabs>
                <w:tab w:val="left" w:pos="2410"/>
              </w:tabs>
              <w:jc w:val="center"/>
              <w:rPr>
                <w:rFonts w:ascii="Arial" w:hAnsi="Arial" w:cs="Arial"/>
                <w:b/>
                <w:sz w:val="24"/>
                <w:szCs w:val="24"/>
              </w:rPr>
            </w:pPr>
            <w:r w:rsidRPr="00547F9E">
              <w:rPr>
                <w:rFonts w:ascii="Arial" w:hAnsi="Arial" w:cs="Arial"/>
                <w:b/>
                <w:bCs/>
                <w:sz w:val="24"/>
                <w:szCs w:val="24"/>
                <w:u w:color="134984"/>
              </w:rPr>
              <w:t>&amp; RAG</w:t>
            </w:r>
          </w:p>
        </w:tc>
        <w:tc>
          <w:tcPr>
            <w:tcW w:w="1418"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498A26E2" w14:textId="77777777" w:rsidR="00AE3BF5" w:rsidRPr="00547F9E" w:rsidRDefault="00AE3BF5" w:rsidP="00AE4149">
            <w:pPr>
              <w:tabs>
                <w:tab w:val="left" w:pos="2410"/>
              </w:tabs>
              <w:jc w:val="center"/>
              <w:rPr>
                <w:rFonts w:ascii="Arial" w:hAnsi="Arial" w:cs="Arial"/>
                <w:b/>
                <w:sz w:val="24"/>
                <w:szCs w:val="24"/>
              </w:rPr>
            </w:pPr>
            <w:r w:rsidRPr="00547F9E">
              <w:rPr>
                <w:rFonts w:ascii="Arial" w:hAnsi="Arial" w:cs="Arial"/>
                <w:b/>
                <w:bCs/>
                <w:sz w:val="24"/>
                <w:szCs w:val="24"/>
                <w:u w:color="134984"/>
              </w:rPr>
              <w:t>Trend</w:t>
            </w:r>
          </w:p>
        </w:tc>
      </w:tr>
      <w:tr w:rsidR="00AE3BF5" w:rsidRPr="00547F9E" w14:paraId="36BB73A8" w14:textId="77777777" w:rsidTr="00C427AD">
        <w:trPr>
          <w:trHeight w:val="519"/>
        </w:trPr>
        <w:tc>
          <w:tcPr>
            <w:tcW w:w="5823" w:type="dxa"/>
            <w:tcBorders>
              <w:top w:val="single" w:sz="18" w:space="0" w:color="009390"/>
              <w:left w:val="single" w:sz="18" w:space="0" w:color="009390"/>
              <w:bottom w:val="single" w:sz="18" w:space="0" w:color="009390"/>
              <w:right w:val="single" w:sz="18" w:space="0" w:color="009390"/>
            </w:tcBorders>
            <w:vAlign w:val="center"/>
          </w:tcPr>
          <w:p w14:paraId="030C7B5E" w14:textId="6F65B049" w:rsidR="00AE3BF5" w:rsidRPr="00E43389" w:rsidRDefault="00411CB5" w:rsidP="00AE4149">
            <w:pPr>
              <w:tabs>
                <w:tab w:val="left" w:pos="1140"/>
                <w:tab w:val="left" w:pos="2410"/>
              </w:tabs>
              <w:spacing w:line="259" w:lineRule="auto"/>
              <w:rPr>
                <w:rFonts w:ascii="Arial" w:hAnsi="Arial" w:cs="Arial"/>
                <w:bCs/>
                <w:sz w:val="24"/>
                <w:szCs w:val="24"/>
                <w:u w:color="134984"/>
              </w:rPr>
            </w:pPr>
            <w:r w:rsidRPr="00E43389">
              <w:rPr>
                <w:rFonts w:ascii="Arial" w:hAnsi="Arial" w:cs="Arial"/>
                <w:sz w:val="24"/>
                <w:szCs w:val="24"/>
                <w:u w:color="134984"/>
              </w:rPr>
              <w:t>Realisation of capital receipts targets</w:t>
            </w:r>
            <w:r w:rsidR="00A63993">
              <w:rPr>
                <w:rFonts w:ascii="Arial" w:hAnsi="Arial" w:cs="Arial"/>
                <w:sz w:val="24"/>
                <w:szCs w:val="24"/>
                <w:u w:color="134984"/>
              </w:rPr>
              <w:t>.</w:t>
            </w:r>
            <w:r w:rsidRPr="00E43389">
              <w:rPr>
                <w:rFonts w:ascii="Arial" w:hAnsi="Arial" w:cs="Arial"/>
                <w:b/>
                <w:bCs/>
                <w:i/>
                <w:sz w:val="24"/>
                <w:szCs w:val="24"/>
                <w:u w:color="134984"/>
              </w:rPr>
              <w:t xml:space="preserve"> (Higher)</w:t>
            </w:r>
          </w:p>
        </w:tc>
        <w:tc>
          <w:tcPr>
            <w:tcW w:w="1134"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50766B19" w14:textId="562BE879" w:rsidR="00AE3BF5" w:rsidRPr="00411CB5" w:rsidRDefault="00411CB5" w:rsidP="00AE4149">
            <w:pPr>
              <w:tabs>
                <w:tab w:val="left" w:pos="1140"/>
                <w:tab w:val="left" w:pos="2410"/>
              </w:tabs>
              <w:spacing w:line="259" w:lineRule="auto"/>
              <w:jc w:val="center"/>
              <w:rPr>
                <w:rFonts w:ascii="Arial" w:hAnsi="Arial" w:cs="Arial"/>
                <w:bCs/>
                <w:sz w:val="24"/>
                <w:szCs w:val="24"/>
                <w:u w:color="134984"/>
              </w:rPr>
            </w:pPr>
            <w:r w:rsidRPr="00411CB5">
              <w:rPr>
                <w:rFonts w:ascii="Arial" w:eastAsia="Times New Roman" w:hAnsi="Arial" w:cs="Arial"/>
                <w:sz w:val="24"/>
                <w:szCs w:val="24"/>
                <w:lang w:eastAsia="en-GB"/>
              </w:rPr>
              <w:t>£48,840</w:t>
            </w:r>
          </w:p>
        </w:tc>
        <w:tc>
          <w:tcPr>
            <w:tcW w:w="992"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69F77A9E" w14:textId="743BBB89" w:rsidR="00AE3BF5" w:rsidRPr="00411CB5" w:rsidRDefault="00411CB5" w:rsidP="00AE4149">
            <w:pPr>
              <w:tabs>
                <w:tab w:val="left" w:pos="1140"/>
                <w:tab w:val="left" w:pos="2410"/>
              </w:tabs>
              <w:jc w:val="center"/>
              <w:rPr>
                <w:rFonts w:ascii="Arial" w:hAnsi="Arial" w:cs="Arial"/>
                <w:bCs/>
                <w:sz w:val="24"/>
                <w:szCs w:val="24"/>
                <w:u w:color="134984"/>
              </w:rPr>
            </w:pPr>
            <w:r w:rsidRPr="00411CB5">
              <w:rPr>
                <w:rFonts w:ascii="Arial" w:hAnsi="Arial" w:cs="Arial"/>
                <w:bCs/>
                <w:sz w:val="24"/>
                <w:szCs w:val="24"/>
                <w:u w:color="134984"/>
              </w:rPr>
              <w:t>£3.7</w:t>
            </w:r>
            <w:r w:rsidR="00CB4441">
              <w:rPr>
                <w:rFonts w:ascii="Arial" w:hAnsi="Arial" w:cs="Arial"/>
                <w:bCs/>
                <w:sz w:val="24"/>
                <w:szCs w:val="24"/>
                <w:u w:color="134984"/>
              </w:rPr>
              <w:t>7</w:t>
            </w:r>
            <w:r w:rsidRPr="00411CB5">
              <w:rPr>
                <w:rFonts w:ascii="Arial" w:hAnsi="Arial" w:cs="Arial"/>
                <w:bCs/>
                <w:sz w:val="24"/>
                <w:szCs w:val="24"/>
                <w:u w:color="134984"/>
              </w:rPr>
              <w:t>5 million</w:t>
            </w:r>
          </w:p>
        </w:tc>
        <w:tc>
          <w:tcPr>
            <w:tcW w:w="1276" w:type="dxa"/>
            <w:tcBorders>
              <w:top w:val="single" w:sz="18" w:space="0" w:color="009390"/>
              <w:left w:val="single" w:sz="18" w:space="0" w:color="009390"/>
              <w:bottom w:val="single" w:sz="18" w:space="0" w:color="009390"/>
              <w:right w:val="single" w:sz="18" w:space="0" w:color="009390"/>
            </w:tcBorders>
            <w:shd w:val="clear" w:color="auto" w:fill="FFC000"/>
            <w:vAlign w:val="center"/>
          </w:tcPr>
          <w:p w14:paraId="53A5D53C" w14:textId="69A68945" w:rsidR="00AE3BF5" w:rsidRPr="00C427AD" w:rsidRDefault="00C427AD" w:rsidP="00C427AD">
            <w:pPr>
              <w:tabs>
                <w:tab w:val="left" w:pos="1140"/>
                <w:tab w:val="left" w:pos="2410"/>
              </w:tabs>
              <w:jc w:val="center"/>
              <w:rPr>
                <w:rFonts w:ascii="Arial" w:hAnsi="Arial" w:cs="Arial"/>
                <w:b/>
                <w:sz w:val="24"/>
                <w:szCs w:val="24"/>
                <w:u w:color="134984"/>
              </w:rPr>
            </w:pPr>
            <w:r w:rsidRPr="00C427AD">
              <w:rPr>
                <w:rFonts w:ascii="Arial" w:hAnsi="Arial" w:cs="Arial"/>
                <w:b/>
                <w:sz w:val="24"/>
                <w:szCs w:val="24"/>
                <w:u w:color="134984"/>
              </w:rPr>
              <w:t>Amber £3.71 million</w:t>
            </w:r>
          </w:p>
        </w:tc>
        <w:tc>
          <w:tcPr>
            <w:tcW w:w="1418"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1BF23A83" w14:textId="473138A9" w:rsidR="00AE3BF5" w:rsidRPr="00547F9E" w:rsidRDefault="00C427AD" w:rsidP="00AE4149">
            <w:pPr>
              <w:tabs>
                <w:tab w:val="left" w:pos="1140"/>
              </w:tabs>
              <w:spacing w:line="259" w:lineRule="auto"/>
              <w:jc w:val="center"/>
              <w:rPr>
                <w:rFonts w:ascii="Arial" w:hAnsi="Arial" w:cs="Arial"/>
                <w:bCs/>
                <w:color w:val="134984"/>
                <w:sz w:val="24"/>
                <w:szCs w:val="24"/>
                <w:u w:color="134984"/>
              </w:rPr>
            </w:pPr>
            <w:r>
              <w:rPr>
                <w:rFonts w:ascii="Arial" w:hAnsi="Arial" w:cs="Arial"/>
                <w:sz w:val="24"/>
                <w:szCs w:val="24"/>
                <w:u w:color="134984"/>
              </w:rPr>
              <w:t>N</w:t>
            </w:r>
            <w:r w:rsidRPr="007C6A99">
              <w:rPr>
                <w:rFonts w:ascii="Arial" w:hAnsi="Arial" w:cs="Arial"/>
                <w:sz w:val="24"/>
                <w:szCs w:val="24"/>
                <w:u w:color="134984"/>
              </w:rPr>
              <w:t>ot applicable</w:t>
            </w:r>
          </w:p>
        </w:tc>
      </w:tr>
      <w:tr w:rsidR="00AE3BF5" w:rsidRPr="00547F9E" w14:paraId="6BCA4298" w14:textId="77777777" w:rsidTr="00AE4149">
        <w:trPr>
          <w:trHeight w:val="519"/>
        </w:trPr>
        <w:tc>
          <w:tcPr>
            <w:tcW w:w="10643" w:type="dxa"/>
            <w:gridSpan w:val="5"/>
            <w:tcBorders>
              <w:top w:val="single" w:sz="18" w:space="0" w:color="009390"/>
              <w:left w:val="single" w:sz="18" w:space="0" w:color="009390"/>
              <w:bottom w:val="single" w:sz="18" w:space="0" w:color="009390"/>
              <w:right w:val="single" w:sz="18" w:space="0" w:color="009390"/>
            </w:tcBorders>
            <w:vAlign w:val="center"/>
          </w:tcPr>
          <w:p w14:paraId="5A864321" w14:textId="455BA0C9" w:rsidR="00AE3BF5" w:rsidRPr="00E43389" w:rsidRDefault="00A23C12" w:rsidP="00AE4149">
            <w:pPr>
              <w:tabs>
                <w:tab w:val="left" w:pos="1140"/>
              </w:tabs>
              <w:rPr>
                <w:rFonts w:ascii="Arial" w:eastAsia="Times New Roman" w:hAnsi="Arial" w:cs="Arial"/>
                <w:noProof/>
                <w:sz w:val="24"/>
                <w:szCs w:val="24"/>
                <w:lang w:eastAsia="en-GB"/>
              </w:rPr>
            </w:pPr>
            <w:r w:rsidRPr="00E43389">
              <w:rPr>
                <w:rStyle w:val="Strong"/>
                <w:rFonts w:ascii="Arial" w:hAnsi="Arial" w:cs="Arial"/>
                <w:color w:val="000000"/>
                <w:sz w:val="24"/>
                <w:szCs w:val="24"/>
                <w:shd w:val="clear" w:color="auto" w:fill="FFFFFF"/>
              </w:rPr>
              <w:t>Performance: </w:t>
            </w:r>
            <w:r w:rsidRPr="00E43389">
              <w:rPr>
                <w:rFonts w:ascii="Arial" w:hAnsi="Arial" w:cs="Arial"/>
                <w:color w:val="000000"/>
                <w:sz w:val="24"/>
                <w:szCs w:val="24"/>
                <w:shd w:val="clear" w:color="auto" w:fill="FFFFFF"/>
              </w:rPr>
              <w:t>Final outturn was</w:t>
            </w:r>
            <w:r w:rsidR="005361A3">
              <w:rPr>
                <w:rFonts w:ascii="Arial" w:hAnsi="Arial" w:cs="Arial"/>
                <w:color w:val="000000"/>
                <w:sz w:val="24"/>
                <w:szCs w:val="24"/>
                <w:shd w:val="clear" w:color="auto" w:fill="FFFFFF"/>
              </w:rPr>
              <w:t xml:space="preserve"> </w:t>
            </w:r>
            <w:r w:rsidRPr="00E43389">
              <w:rPr>
                <w:rFonts w:ascii="Arial" w:hAnsi="Arial" w:cs="Arial"/>
                <w:color w:val="000000"/>
                <w:sz w:val="24"/>
                <w:szCs w:val="24"/>
                <w:shd w:val="clear" w:color="auto" w:fill="FFFFFF"/>
              </w:rPr>
              <w:t xml:space="preserve">£65k below target, primarily as a result of internal resource pressures and the time required to secure completion of the two largest disposals. The shortfall amount was/is to be made up of smaller transactions that we just didn’t have the resources to cover. </w:t>
            </w:r>
          </w:p>
        </w:tc>
      </w:tr>
      <w:tr w:rsidR="00AE3BF5" w:rsidRPr="00547F9E" w14:paraId="5C1C0F2C" w14:textId="77777777" w:rsidTr="00A23C12">
        <w:trPr>
          <w:trHeight w:val="519"/>
        </w:trPr>
        <w:tc>
          <w:tcPr>
            <w:tcW w:w="5823" w:type="dxa"/>
            <w:tcBorders>
              <w:top w:val="single" w:sz="18" w:space="0" w:color="009390"/>
              <w:left w:val="single" w:sz="18" w:space="0" w:color="009390"/>
              <w:bottom w:val="single" w:sz="18" w:space="0" w:color="009390"/>
              <w:right w:val="single" w:sz="18" w:space="0" w:color="009390"/>
            </w:tcBorders>
            <w:vAlign w:val="center"/>
          </w:tcPr>
          <w:p w14:paraId="4969B9DA" w14:textId="2B28D21D" w:rsidR="00AE3BF5" w:rsidRPr="00E43389" w:rsidRDefault="00AE3BF5" w:rsidP="00AE4149">
            <w:pPr>
              <w:tabs>
                <w:tab w:val="left" w:pos="1140"/>
                <w:tab w:val="left" w:pos="2410"/>
              </w:tabs>
              <w:rPr>
                <w:rFonts w:ascii="Arial" w:hAnsi="Arial" w:cs="Arial"/>
                <w:bCs/>
                <w:color w:val="134984"/>
                <w:sz w:val="24"/>
                <w:szCs w:val="24"/>
                <w:u w:color="134984"/>
              </w:rPr>
            </w:pPr>
            <w:r w:rsidRPr="00E43389">
              <w:rPr>
                <w:rFonts w:ascii="Arial" w:hAnsi="Arial" w:cs="Arial"/>
                <w:sz w:val="24"/>
                <w:szCs w:val="24"/>
                <w:u w:color="134984"/>
              </w:rPr>
              <w:t>Percentage of full statutory compliance across BCBC operational buildings</w:t>
            </w:r>
            <w:r w:rsidR="00A63993">
              <w:rPr>
                <w:rFonts w:ascii="Arial" w:hAnsi="Arial" w:cs="Arial"/>
                <w:sz w:val="24"/>
                <w:szCs w:val="24"/>
                <w:u w:color="134984"/>
              </w:rPr>
              <w:t>.</w:t>
            </w:r>
            <w:r w:rsidRPr="00E43389">
              <w:rPr>
                <w:rFonts w:ascii="Arial" w:hAnsi="Arial" w:cs="Arial"/>
                <w:b/>
                <w:bCs/>
                <w:i/>
                <w:sz w:val="24"/>
                <w:szCs w:val="24"/>
                <w:u w:color="134984"/>
              </w:rPr>
              <w:t xml:space="preserve"> (Higher)</w:t>
            </w:r>
          </w:p>
        </w:tc>
        <w:tc>
          <w:tcPr>
            <w:tcW w:w="1134"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777C1F74" w14:textId="6E582230" w:rsidR="00AE3BF5" w:rsidRPr="00241E2A" w:rsidRDefault="00241E2A" w:rsidP="00241E2A">
            <w:pPr>
              <w:tabs>
                <w:tab w:val="left" w:pos="1140"/>
                <w:tab w:val="left" w:pos="2410"/>
              </w:tabs>
              <w:jc w:val="center"/>
              <w:rPr>
                <w:rFonts w:ascii="Arial" w:hAnsi="Arial" w:cs="Arial"/>
                <w:bCs/>
                <w:sz w:val="24"/>
                <w:szCs w:val="24"/>
                <w:u w:color="134984"/>
              </w:rPr>
            </w:pPr>
            <w:r w:rsidRPr="00241E2A">
              <w:rPr>
                <w:rFonts w:ascii="Arial" w:hAnsi="Arial" w:cs="Arial"/>
                <w:bCs/>
                <w:sz w:val="24"/>
                <w:szCs w:val="24"/>
                <w:u w:color="134984"/>
              </w:rPr>
              <w:t>64.4%</w:t>
            </w:r>
          </w:p>
        </w:tc>
        <w:tc>
          <w:tcPr>
            <w:tcW w:w="992"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6FCF9229" w14:textId="77777777" w:rsidR="00AE3BF5" w:rsidRPr="00241E2A" w:rsidRDefault="00AE3BF5" w:rsidP="00AE4149">
            <w:pPr>
              <w:tabs>
                <w:tab w:val="left" w:pos="1140"/>
                <w:tab w:val="left" w:pos="2410"/>
              </w:tabs>
              <w:jc w:val="center"/>
              <w:rPr>
                <w:rFonts w:ascii="Arial" w:hAnsi="Arial" w:cs="Arial"/>
                <w:bCs/>
                <w:sz w:val="24"/>
                <w:szCs w:val="24"/>
                <w:u w:color="134984"/>
              </w:rPr>
            </w:pPr>
            <w:r w:rsidRPr="00241E2A">
              <w:rPr>
                <w:rFonts w:ascii="Arial" w:hAnsi="Arial" w:cs="Arial"/>
                <w:bCs/>
                <w:sz w:val="24"/>
                <w:szCs w:val="24"/>
                <w:u w:color="134984"/>
              </w:rPr>
              <w:t>100%</w:t>
            </w:r>
          </w:p>
        </w:tc>
        <w:tc>
          <w:tcPr>
            <w:tcW w:w="1276" w:type="dxa"/>
            <w:tcBorders>
              <w:top w:val="single" w:sz="18" w:space="0" w:color="009390"/>
              <w:left w:val="single" w:sz="18" w:space="0" w:color="009390"/>
              <w:bottom w:val="single" w:sz="18" w:space="0" w:color="009390"/>
              <w:right w:val="single" w:sz="18" w:space="0" w:color="009390"/>
            </w:tcBorders>
            <w:shd w:val="clear" w:color="auto" w:fill="FF0000"/>
            <w:vAlign w:val="center"/>
          </w:tcPr>
          <w:p w14:paraId="158A0331" w14:textId="77777777" w:rsidR="00A23C12" w:rsidRPr="00C85B19" w:rsidRDefault="00A23C12" w:rsidP="00AE4149">
            <w:pPr>
              <w:tabs>
                <w:tab w:val="left" w:pos="1140"/>
                <w:tab w:val="left" w:pos="2410"/>
              </w:tabs>
              <w:jc w:val="center"/>
              <w:rPr>
                <w:rFonts w:ascii="Arial" w:hAnsi="Arial" w:cs="Arial"/>
                <w:b/>
                <w:sz w:val="24"/>
                <w:szCs w:val="24"/>
                <w:u w:color="134984"/>
              </w:rPr>
            </w:pPr>
            <w:r w:rsidRPr="00C85B19">
              <w:rPr>
                <w:rFonts w:ascii="Arial" w:hAnsi="Arial" w:cs="Arial"/>
                <w:b/>
                <w:sz w:val="24"/>
                <w:szCs w:val="24"/>
                <w:u w:color="134984"/>
              </w:rPr>
              <w:t>Red</w:t>
            </w:r>
          </w:p>
          <w:p w14:paraId="3B3052E7" w14:textId="15CDDC52" w:rsidR="00AE3BF5" w:rsidRPr="00241E2A" w:rsidRDefault="00A23C12" w:rsidP="00AE4149">
            <w:pPr>
              <w:tabs>
                <w:tab w:val="left" w:pos="1140"/>
                <w:tab w:val="left" w:pos="2410"/>
              </w:tabs>
              <w:jc w:val="center"/>
              <w:rPr>
                <w:rFonts w:ascii="Arial" w:hAnsi="Arial" w:cs="Arial"/>
                <w:bCs/>
                <w:sz w:val="24"/>
                <w:szCs w:val="24"/>
                <w:u w:color="134984"/>
              </w:rPr>
            </w:pPr>
            <w:r w:rsidRPr="00C85B19">
              <w:rPr>
                <w:rFonts w:ascii="Arial" w:hAnsi="Arial" w:cs="Arial"/>
                <w:b/>
                <w:sz w:val="24"/>
                <w:szCs w:val="24"/>
                <w:u w:color="134984"/>
              </w:rPr>
              <w:t>78.6%</w:t>
            </w:r>
          </w:p>
        </w:tc>
        <w:tc>
          <w:tcPr>
            <w:tcW w:w="1418"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47E94C2C" w14:textId="77777777" w:rsidR="00AE3BF5" w:rsidRPr="00547F9E" w:rsidRDefault="00AE3BF5" w:rsidP="00AE4149">
            <w:pPr>
              <w:tabs>
                <w:tab w:val="left" w:pos="1140"/>
              </w:tabs>
              <w:jc w:val="center"/>
              <w:rPr>
                <w:rFonts w:ascii="Arial" w:hAnsi="Arial" w:cs="Arial"/>
                <w:bCs/>
                <w:color w:val="134984"/>
                <w:sz w:val="24"/>
                <w:szCs w:val="24"/>
                <w:u w:color="134984"/>
              </w:rPr>
            </w:pPr>
            <w:r w:rsidRPr="00547F9E">
              <w:rPr>
                <w:rFonts w:ascii="Arial" w:eastAsia="Times New Roman" w:hAnsi="Arial" w:cs="Arial"/>
                <w:noProof/>
                <w:sz w:val="24"/>
                <w:szCs w:val="24"/>
                <w:lang w:eastAsia="en-GB"/>
              </w:rPr>
              <w:drawing>
                <wp:inline distT="0" distB="0" distL="0" distR="0" wp14:anchorId="407F941B" wp14:editId="7961B0C3">
                  <wp:extent cx="191770" cy="361315"/>
                  <wp:effectExtent l="0" t="0" r="0" b="635"/>
                  <wp:docPr id="41" name="Picture 41"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p A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70" cy="361315"/>
                          </a:xfrm>
                          <a:prstGeom prst="rect">
                            <a:avLst/>
                          </a:prstGeom>
                          <a:noFill/>
                          <a:ln>
                            <a:noFill/>
                          </a:ln>
                        </pic:spPr>
                      </pic:pic>
                    </a:graphicData>
                  </a:graphic>
                </wp:inline>
              </w:drawing>
            </w:r>
          </w:p>
        </w:tc>
      </w:tr>
      <w:tr w:rsidR="00AE3BF5" w:rsidRPr="00547F9E" w14:paraId="0E70A094" w14:textId="77777777" w:rsidTr="00AE4149">
        <w:trPr>
          <w:trHeight w:val="519"/>
        </w:trPr>
        <w:tc>
          <w:tcPr>
            <w:tcW w:w="10643" w:type="dxa"/>
            <w:gridSpan w:val="5"/>
            <w:tcBorders>
              <w:top w:val="single" w:sz="18" w:space="0" w:color="009390"/>
              <w:left w:val="single" w:sz="18" w:space="0" w:color="009390"/>
              <w:bottom w:val="single" w:sz="18" w:space="0" w:color="009390"/>
              <w:right w:val="single" w:sz="18" w:space="0" w:color="009390"/>
            </w:tcBorders>
            <w:vAlign w:val="center"/>
          </w:tcPr>
          <w:p w14:paraId="3B7EE6FF" w14:textId="54E1EE08" w:rsidR="00AE3BF5" w:rsidRPr="00E43389" w:rsidRDefault="00A23C12" w:rsidP="00AE4149">
            <w:pPr>
              <w:tabs>
                <w:tab w:val="left" w:pos="1140"/>
              </w:tabs>
              <w:rPr>
                <w:rFonts w:ascii="Arial" w:eastAsia="Times New Roman" w:hAnsi="Arial" w:cs="Arial"/>
                <w:noProof/>
                <w:sz w:val="24"/>
                <w:szCs w:val="24"/>
                <w:lang w:eastAsia="en-GB"/>
              </w:rPr>
            </w:pPr>
            <w:r w:rsidRPr="00E43389">
              <w:rPr>
                <w:rStyle w:val="Strong"/>
                <w:rFonts w:ascii="Arial" w:hAnsi="Arial" w:cs="Arial"/>
                <w:color w:val="000000"/>
                <w:sz w:val="24"/>
                <w:szCs w:val="24"/>
                <w:shd w:val="clear" w:color="auto" w:fill="FFFFFF"/>
              </w:rPr>
              <w:t>Performance: </w:t>
            </w:r>
            <w:r w:rsidRPr="00E43389">
              <w:rPr>
                <w:rFonts w:ascii="Arial" w:hAnsi="Arial" w:cs="Arial"/>
                <w:color w:val="000000"/>
                <w:sz w:val="24"/>
                <w:szCs w:val="24"/>
                <w:shd w:val="clear" w:color="auto" w:fill="FFFFFF"/>
              </w:rPr>
              <w:t xml:space="preserve">Overall compliance (statutory and non-statutory combined total) </w:t>
            </w:r>
            <w:r w:rsidR="005361A3">
              <w:rPr>
                <w:rFonts w:ascii="Arial" w:hAnsi="Arial" w:cs="Arial"/>
                <w:color w:val="000000"/>
                <w:sz w:val="24"/>
                <w:szCs w:val="24"/>
                <w:shd w:val="clear" w:color="auto" w:fill="FFFFFF"/>
              </w:rPr>
              <w:t>is</w:t>
            </w:r>
            <w:r w:rsidRPr="00E43389">
              <w:rPr>
                <w:rFonts w:ascii="Arial" w:hAnsi="Arial" w:cs="Arial"/>
                <w:color w:val="000000"/>
                <w:sz w:val="24"/>
                <w:szCs w:val="24"/>
                <w:shd w:val="clear" w:color="auto" w:fill="FFFFFF"/>
              </w:rPr>
              <w:t xml:space="preserve"> up 14.2% from previous year end position. Big 5 Statutory </w:t>
            </w:r>
            <w:r w:rsidR="005361A3">
              <w:rPr>
                <w:rFonts w:ascii="Arial" w:hAnsi="Arial" w:cs="Arial"/>
                <w:color w:val="000000"/>
                <w:sz w:val="24"/>
                <w:szCs w:val="24"/>
                <w:shd w:val="clear" w:color="auto" w:fill="FFFFFF"/>
              </w:rPr>
              <w:t>c</w:t>
            </w:r>
            <w:r w:rsidRPr="00E43389">
              <w:rPr>
                <w:rFonts w:ascii="Arial" w:hAnsi="Arial" w:cs="Arial"/>
                <w:color w:val="000000"/>
                <w:sz w:val="24"/>
                <w:szCs w:val="24"/>
                <w:shd w:val="clear" w:color="auto" w:fill="FFFFFF"/>
              </w:rPr>
              <w:t>ompliance items at 89.7% at year end. A significant number of new compliance testing contracts issued in-year which will positively impact position during next period. New Integrated Works Management System procurement delayed due to internal resource pressures but will further enhance compliance management when in use.</w:t>
            </w:r>
          </w:p>
        </w:tc>
      </w:tr>
    </w:tbl>
    <w:p w14:paraId="11CCFC60" w14:textId="7DC24590" w:rsidR="00AE3BF5" w:rsidRPr="00231C96" w:rsidRDefault="00AE3BF5" w:rsidP="00AE3BF5">
      <w:pPr>
        <w:tabs>
          <w:tab w:val="left" w:pos="2410"/>
        </w:tabs>
        <w:spacing w:beforeLines="100" w:before="240"/>
        <w:jc w:val="both"/>
        <w:rPr>
          <w:rFonts w:ascii="Arial" w:hAnsi="Arial" w:cs="Arial"/>
          <w:b/>
          <w:sz w:val="24"/>
          <w:szCs w:val="24"/>
        </w:rPr>
      </w:pPr>
      <w:r w:rsidRPr="00231C96">
        <w:rPr>
          <w:rFonts w:ascii="Arial" w:hAnsi="Arial" w:cs="Arial"/>
          <w:b/>
          <w:sz w:val="24"/>
          <w:szCs w:val="24"/>
        </w:rPr>
        <w:t>Priority Area: Areas of corporate change</w:t>
      </w:r>
    </w:p>
    <w:tbl>
      <w:tblPr>
        <w:tblStyle w:val="TableGrid1121"/>
        <w:tblW w:w="10643" w:type="dxa"/>
        <w:tblInd w:w="-34" w:type="dxa"/>
        <w:tblBorders>
          <w:top w:val="single" w:sz="18" w:space="0" w:color="FFC000" w:themeColor="accent4"/>
          <w:left w:val="single" w:sz="18" w:space="0" w:color="FFC000" w:themeColor="accent4"/>
          <w:bottom w:val="single" w:sz="18" w:space="0" w:color="FFC000" w:themeColor="accent4"/>
          <w:right w:val="single" w:sz="18" w:space="0" w:color="FFC000" w:themeColor="accent4"/>
          <w:insideH w:val="single" w:sz="18" w:space="0" w:color="FFC000" w:themeColor="accent4"/>
          <w:insideV w:val="single" w:sz="18" w:space="0" w:color="FFC000" w:themeColor="accent4"/>
        </w:tblBorders>
        <w:tblLayout w:type="fixed"/>
        <w:tblLook w:val="04A0" w:firstRow="1" w:lastRow="0" w:firstColumn="1" w:lastColumn="0" w:noHBand="0" w:noVBand="1"/>
        <w:tblCaption w:val="Success indicators - areas of corporate change"/>
      </w:tblPr>
      <w:tblGrid>
        <w:gridCol w:w="4973"/>
        <w:gridCol w:w="1417"/>
        <w:gridCol w:w="1418"/>
        <w:gridCol w:w="1417"/>
        <w:gridCol w:w="1418"/>
      </w:tblGrid>
      <w:tr w:rsidR="00AE3BF5" w:rsidRPr="00547F9E" w14:paraId="609523F6" w14:textId="77777777" w:rsidTr="00AE4149">
        <w:trPr>
          <w:trHeight w:val="533"/>
          <w:tblHeader/>
        </w:trPr>
        <w:tc>
          <w:tcPr>
            <w:tcW w:w="4973"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7FFAA199" w14:textId="77777777" w:rsidR="00AE3BF5" w:rsidRPr="00C938E2" w:rsidRDefault="00AE3BF5" w:rsidP="00AE4149">
            <w:pPr>
              <w:pStyle w:val="TableParagraph"/>
              <w:spacing w:line="266" w:lineRule="exact"/>
              <w:jc w:val="center"/>
              <w:rPr>
                <w:rFonts w:ascii="Arial" w:eastAsia="Helvetica Neue" w:hAnsi="Arial" w:cs="Arial"/>
                <w:b/>
                <w:bCs/>
                <w:color w:val="auto"/>
                <w:sz w:val="24"/>
                <w:szCs w:val="24"/>
              </w:rPr>
            </w:pPr>
            <w:bookmarkStart w:id="3" w:name="_Hlk153199571"/>
            <w:r w:rsidRPr="00C938E2">
              <w:rPr>
                <w:rFonts w:ascii="Arial" w:hAnsi="Arial" w:cs="Arial"/>
                <w:b/>
                <w:bCs/>
                <w:color w:val="auto"/>
                <w:sz w:val="24"/>
                <w:szCs w:val="24"/>
                <w:u w:color="134984"/>
              </w:rPr>
              <w:t>Measure and preferred outcome</w:t>
            </w:r>
          </w:p>
          <w:p w14:paraId="4D1669A9" w14:textId="77777777" w:rsidR="00AE3BF5" w:rsidRPr="00C938E2" w:rsidRDefault="00AE3BF5" w:rsidP="00AE4149">
            <w:pPr>
              <w:tabs>
                <w:tab w:val="left" w:pos="2410"/>
              </w:tabs>
              <w:jc w:val="center"/>
              <w:rPr>
                <w:rFonts w:ascii="Arial" w:hAnsi="Arial" w:cs="Arial"/>
                <w:b/>
                <w:sz w:val="24"/>
                <w:szCs w:val="24"/>
              </w:rPr>
            </w:pPr>
            <w:r w:rsidRPr="00C938E2">
              <w:rPr>
                <w:rFonts w:ascii="Arial" w:hAnsi="Arial" w:cs="Arial"/>
                <w:b/>
                <w:bCs/>
                <w:i/>
                <w:iCs/>
                <w:sz w:val="24"/>
                <w:szCs w:val="24"/>
                <w:u w:color="134984"/>
              </w:rPr>
              <w:t>(higher or lower)</w:t>
            </w:r>
          </w:p>
        </w:tc>
        <w:tc>
          <w:tcPr>
            <w:tcW w:w="1417"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6FE054A1" w14:textId="61581F8F" w:rsidR="00AE3BF5" w:rsidRPr="00C938E2" w:rsidRDefault="00AE3BF5" w:rsidP="00AE4149">
            <w:pPr>
              <w:tabs>
                <w:tab w:val="left" w:pos="2410"/>
              </w:tabs>
              <w:jc w:val="center"/>
              <w:rPr>
                <w:rFonts w:ascii="Arial" w:hAnsi="Arial" w:cs="Arial"/>
                <w:b/>
                <w:sz w:val="24"/>
                <w:szCs w:val="24"/>
              </w:rPr>
            </w:pPr>
            <w:r w:rsidRPr="00C938E2">
              <w:rPr>
                <w:rFonts w:ascii="Arial" w:hAnsi="Arial" w:cs="Arial"/>
                <w:b/>
                <w:bCs/>
                <w:sz w:val="24"/>
                <w:szCs w:val="24"/>
                <w:u w:color="134984"/>
              </w:rPr>
              <w:t>Actual 202</w:t>
            </w:r>
            <w:r w:rsidR="00144CD4">
              <w:rPr>
                <w:rFonts w:ascii="Arial" w:hAnsi="Arial" w:cs="Arial"/>
                <w:b/>
                <w:bCs/>
                <w:sz w:val="24"/>
                <w:szCs w:val="24"/>
                <w:u w:color="134984"/>
              </w:rPr>
              <w:t>1</w:t>
            </w:r>
            <w:r w:rsidRPr="00C938E2">
              <w:rPr>
                <w:rFonts w:ascii="Arial" w:hAnsi="Arial" w:cs="Arial"/>
                <w:b/>
                <w:bCs/>
                <w:sz w:val="24"/>
                <w:szCs w:val="24"/>
                <w:u w:color="134984"/>
              </w:rPr>
              <w:t>-2</w:t>
            </w:r>
            <w:r w:rsidR="00144CD4">
              <w:rPr>
                <w:rFonts w:ascii="Arial" w:hAnsi="Arial" w:cs="Arial"/>
                <w:b/>
                <w:bCs/>
                <w:sz w:val="24"/>
                <w:szCs w:val="24"/>
                <w:u w:color="134984"/>
              </w:rPr>
              <w:t>2</w:t>
            </w:r>
          </w:p>
        </w:tc>
        <w:tc>
          <w:tcPr>
            <w:tcW w:w="1418"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0C1B9555" w14:textId="363B026E" w:rsidR="00AE3BF5" w:rsidRPr="00C938E2" w:rsidRDefault="00AE3BF5" w:rsidP="00AE4149">
            <w:pPr>
              <w:tabs>
                <w:tab w:val="left" w:pos="2410"/>
              </w:tabs>
              <w:jc w:val="center"/>
              <w:rPr>
                <w:rFonts w:ascii="Arial" w:hAnsi="Arial" w:cs="Arial"/>
                <w:b/>
                <w:sz w:val="24"/>
                <w:szCs w:val="24"/>
              </w:rPr>
            </w:pPr>
            <w:r w:rsidRPr="00C938E2">
              <w:rPr>
                <w:rFonts w:ascii="Arial" w:hAnsi="Arial" w:cs="Arial"/>
                <w:b/>
                <w:bCs/>
                <w:sz w:val="24"/>
                <w:szCs w:val="24"/>
                <w:u w:color="134984"/>
              </w:rPr>
              <w:t>Target 202</w:t>
            </w:r>
            <w:r w:rsidR="00144CD4">
              <w:rPr>
                <w:rFonts w:ascii="Arial" w:hAnsi="Arial" w:cs="Arial"/>
                <w:b/>
                <w:bCs/>
                <w:sz w:val="24"/>
                <w:szCs w:val="24"/>
                <w:u w:color="134984"/>
              </w:rPr>
              <w:t>2</w:t>
            </w:r>
            <w:r w:rsidRPr="00C938E2">
              <w:rPr>
                <w:rFonts w:ascii="Arial" w:hAnsi="Arial" w:cs="Arial"/>
                <w:b/>
                <w:bCs/>
                <w:sz w:val="24"/>
                <w:szCs w:val="24"/>
                <w:u w:color="134984"/>
              </w:rPr>
              <w:t>-2</w:t>
            </w:r>
            <w:r w:rsidR="00144CD4">
              <w:rPr>
                <w:rFonts w:ascii="Arial" w:hAnsi="Arial" w:cs="Arial"/>
                <w:b/>
                <w:bCs/>
                <w:sz w:val="24"/>
                <w:szCs w:val="24"/>
                <w:u w:color="134984"/>
              </w:rPr>
              <w:t>3</w:t>
            </w:r>
          </w:p>
        </w:tc>
        <w:tc>
          <w:tcPr>
            <w:tcW w:w="1417"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193CA6A3" w14:textId="14130D72" w:rsidR="00AE3BF5" w:rsidRPr="00C938E2" w:rsidRDefault="00AE3BF5" w:rsidP="00AE4149">
            <w:pPr>
              <w:pStyle w:val="TableParagraph"/>
              <w:spacing w:line="235" w:lineRule="auto"/>
              <w:ind w:left="-16" w:right="61" w:hanging="105"/>
              <w:jc w:val="center"/>
              <w:rPr>
                <w:rFonts w:ascii="Arial" w:eastAsia="Helvetica Neue" w:hAnsi="Arial" w:cs="Arial"/>
                <w:b/>
                <w:bCs/>
                <w:color w:val="auto"/>
                <w:sz w:val="24"/>
                <w:szCs w:val="24"/>
              </w:rPr>
            </w:pPr>
            <w:r w:rsidRPr="00C938E2">
              <w:rPr>
                <w:rFonts w:ascii="Arial" w:hAnsi="Arial" w:cs="Arial"/>
                <w:b/>
                <w:bCs/>
                <w:color w:val="auto"/>
                <w:sz w:val="24"/>
                <w:szCs w:val="24"/>
                <w:u w:color="134984"/>
              </w:rPr>
              <w:t>Actual 202</w:t>
            </w:r>
            <w:r w:rsidR="00144CD4">
              <w:rPr>
                <w:rFonts w:ascii="Arial" w:hAnsi="Arial" w:cs="Arial"/>
                <w:b/>
                <w:bCs/>
                <w:color w:val="auto"/>
                <w:sz w:val="24"/>
                <w:szCs w:val="24"/>
                <w:u w:color="134984"/>
              </w:rPr>
              <w:t>2</w:t>
            </w:r>
            <w:r w:rsidRPr="00C938E2">
              <w:rPr>
                <w:rFonts w:ascii="Arial" w:hAnsi="Arial" w:cs="Arial"/>
                <w:b/>
                <w:bCs/>
                <w:color w:val="auto"/>
                <w:sz w:val="24"/>
                <w:szCs w:val="24"/>
                <w:u w:color="134984"/>
              </w:rPr>
              <w:t>-2</w:t>
            </w:r>
            <w:r w:rsidR="00144CD4">
              <w:rPr>
                <w:rFonts w:ascii="Arial" w:hAnsi="Arial" w:cs="Arial"/>
                <w:b/>
                <w:bCs/>
                <w:color w:val="auto"/>
                <w:sz w:val="24"/>
                <w:szCs w:val="24"/>
                <w:u w:color="134984"/>
              </w:rPr>
              <w:t>3</w:t>
            </w:r>
          </w:p>
          <w:p w14:paraId="46D17D00" w14:textId="77777777" w:rsidR="00AE3BF5" w:rsidRPr="00C938E2" w:rsidRDefault="00AE3BF5" w:rsidP="00AE4149">
            <w:pPr>
              <w:tabs>
                <w:tab w:val="left" w:pos="2410"/>
              </w:tabs>
              <w:jc w:val="center"/>
              <w:rPr>
                <w:rFonts w:ascii="Arial" w:hAnsi="Arial" w:cs="Arial"/>
                <w:b/>
                <w:sz w:val="24"/>
                <w:szCs w:val="24"/>
              </w:rPr>
            </w:pPr>
            <w:r w:rsidRPr="00C938E2">
              <w:rPr>
                <w:rFonts w:ascii="Arial" w:hAnsi="Arial" w:cs="Arial"/>
                <w:b/>
                <w:bCs/>
                <w:sz w:val="24"/>
                <w:szCs w:val="24"/>
                <w:u w:color="134984"/>
              </w:rPr>
              <w:t>&amp; RAG</w:t>
            </w:r>
          </w:p>
        </w:tc>
        <w:tc>
          <w:tcPr>
            <w:tcW w:w="1418"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6DB55545" w14:textId="77777777" w:rsidR="00AE3BF5" w:rsidRPr="00C938E2" w:rsidRDefault="00AE3BF5" w:rsidP="00AE4149">
            <w:pPr>
              <w:tabs>
                <w:tab w:val="left" w:pos="2410"/>
              </w:tabs>
              <w:jc w:val="center"/>
              <w:rPr>
                <w:rFonts w:ascii="Arial" w:hAnsi="Arial" w:cs="Arial"/>
                <w:b/>
                <w:sz w:val="24"/>
                <w:szCs w:val="24"/>
              </w:rPr>
            </w:pPr>
            <w:r w:rsidRPr="00C938E2">
              <w:rPr>
                <w:rFonts w:ascii="Arial" w:hAnsi="Arial" w:cs="Arial"/>
                <w:b/>
                <w:bCs/>
                <w:sz w:val="24"/>
                <w:szCs w:val="24"/>
                <w:u w:color="134984"/>
              </w:rPr>
              <w:t>Trend</w:t>
            </w:r>
          </w:p>
        </w:tc>
      </w:tr>
      <w:tr w:rsidR="00AE3BF5" w:rsidRPr="00547F9E" w14:paraId="416871A2" w14:textId="77777777" w:rsidTr="00E43389">
        <w:trPr>
          <w:trHeight w:val="600"/>
        </w:trPr>
        <w:tc>
          <w:tcPr>
            <w:tcW w:w="4973" w:type="dxa"/>
            <w:tcBorders>
              <w:top w:val="single" w:sz="18" w:space="0" w:color="009390"/>
              <w:left w:val="single" w:sz="18" w:space="0" w:color="009390"/>
              <w:bottom w:val="single" w:sz="18" w:space="0" w:color="009390"/>
              <w:right w:val="single" w:sz="18" w:space="0" w:color="009390"/>
            </w:tcBorders>
            <w:vAlign w:val="center"/>
          </w:tcPr>
          <w:p w14:paraId="11851B95" w14:textId="77777777" w:rsidR="00AE3BF5" w:rsidRPr="00E43389" w:rsidRDefault="00AE3BF5" w:rsidP="00AE4149">
            <w:pPr>
              <w:tabs>
                <w:tab w:val="left" w:pos="2410"/>
              </w:tabs>
              <w:rPr>
                <w:rFonts w:ascii="Arial" w:hAnsi="Arial" w:cs="Arial"/>
                <w:sz w:val="24"/>
                <w:szCs w:val="24"/>
                <w:u w:color="134984"/>
              </w:rPr>
            </w:pPr>
            <w:r w:rsidRPr="00E43389">
              <w:rPr>
                <w:rFonts w:ascii="Arial" w:hAnsi="Arial" w:cs="Arial"/>
                <w:sz w:val="24"/>
                <w:szCs w:val="24"/>
                <w:u w:color="134984"/>
              </w:rPr>
              <w:t xml:space="preserve">Percentage budget reductions achieved </w:t>
            </w:r>
          </w:p>
          <w:p w14:paraId="3A7FD555" w14:textId="58116419" w:rsidR="00AE3BF5" w:rsidRPr="00E43389" w:rsidDel="008F5BA2" w:rsidRDefault="00AE3BF5" w:rsidP="00AE4149">
            <w:pPr>
              <w:tabs>
                <w:tab w:val="left" w:pos="1140"/>
                <w:tab w:val="left" w:pos="2410"/>
              </w:tabs>
              <w:rPr>
                <w:rFonts w:ascii="Arial" w:hAnsi="Arial" w:cs="Arial"/>
                <w:sz w:val="24"/>
                <w:szCs w:val="24"/>
                <w:u w:color="134984"/>
              </w:rPr>
            </w:pPr>
            <w:r w:rsidRPr="00E43389">
              <w:rPr>
                <w:rFonts w:ascii="Arial" w:hAnsi="Arial" w:cs="Arial"/>
                <w:sz w:val="24"/>
                <w:szCs w:val="24"/>
                <w:u w:color="134984"/>
              </w:rPr>
              <w:t>(Overall BCBC budget)</w:t>
            </w:r>
            <w:r w:rsidR="00A63993">
              <w:rPr>
                <w:rFonts w:ascii="Arial" w:hAnsi="Arial" w:cs="Arial"/>
                <w:sz w:val="24"/>
                <w:szCs w:val="24"/>
                <w:u w:color="134984"/>
              </w:rPr>
              <w:t>.</w:t>
            </w:r>
            <w:r w:rsidRPr="00E43389">
              <w:rPr>
                <w:rFonts w:ascii="Arial" w:hAnsi="Arial" w:cs="Arial"/>
                <w:b/>
                <w:bCs/>
                <w:i/>
                <w:sz w:val="24"/>
                <w:szCs w:val="24"/>
                <w:u w:color="134984"/>
              </w:rPr>
              <w:t xml:space="preserve"> (Higher)</w:t>
            </w:r>
          </w:p>
        </w:tc>
        <w:tc>
          <w:tcPr>
            <w:tcW w:w="1417"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779C736E" w14:textId="37A3523E" w:rsidR="00AE3BF5" w:rsidRPr="00E43389" w:rsidRDefault="00144CD4" w:rsidP="00AE4149">
            <w:pPr>
              <w:tabs>
                <w:tab w:val="left" w:pos="1140"/>
                <w:tab w:val="left" w:pos="2410"/>
              </w:tabs>
              <w:jc w:val="center"/>
              <w:rPr>
                <w:rFonts w:ascii="Arial" w:hAnsi="Arial" w:cs="Arial"/>
                <w:bCs/>
                <w:sz w:val="24"/>
                <w:szCs w:val="24"/>
                <w:u w:color="134984"/>
              </w:rPr>
            </w:pPr>
            <w:r w:rsidRPr="00E43389">
              <w:rPr>
                <w:rFonts w:ascii="Arial" w:hAnsi="Arial" w:cs="Arial"/>
                <w:bCs/>
                <w:sz w:val="24"/>
                <w:szCs w:val="24"/>
                <w:u w:color="134984"/>
              </w:rPr>
              <w:t>96.3</w:t>
            </w:r>
            <w:r w:rsidR="00AE3BF5" w:rsidRPr="00E43389">
              <w:rPr>
                <w:rFonts w:ascii="Arial" w:hAnsi="Arial" w:cs="Arial"/>
                <w:bCs/>
                <w:sz w:val="24"/>
                <w:szCs w:val="24"/>
                <w:u w:color="134984"/>
              </w:rPr>
              <w:t>%</w:t>
            </w:r>
          </w:p>
        </w:tc>
        <w:tc>
          <w:tcPr>
            <w:tcW w:w="1418"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4805312E" w14:textId="77777777" w:rsidR="00AE3BF5" w:rsidRPr="00E43389" w:rsidRDefault="00AE3BF5" w:rsidP="00AE4149">
            <w:pPr>
              <w:tabs>
                <w:tab w:val="left" w:pos="1140"/>
                <w:tab w:val="left" w:pos="2410"/>
              </w:tabs>
              <w:jc w:val="center"/>
              <w:rPr>
                <w:rFonts w:ascii="Arial" w:hAnsi="Arial" w:cs="Arial"/>
                <w:sz w:val="24"/>
                <w:szCs w:val="24"/>
                <w:u w:color="134984"/>
              </w:rPr>
            </w:pPr>
            <w:r w:rsidRPr="00E43389">
              <w:rPr>
                <w:rFonts w:ascii="Arial" w:hAnsi="Arial" w:cs="Arial"/>
                <w:sz w:val="24"/>
                <w:szCs w:val="24"/>
                <w:u w:color="134984"/>
              </w:rPr>
              <w:t>100%</w:t>
            </w:r>
          </w:p>
        </w:tc>
        <w:tc>
          <w:tcPr>
            <w:tcW w:w="1417" w:type="dxa"/>
            <w:tcBorders>
              <w:top w:val="single" w:sz="18" w:space="0" w:color="009390"/>
              <w:left w:val="single" w:sz="18" w:space="0" w:color="009390"/>
              <w:bottom w:val="single" w:sz="18" w:space="0" w:color="009390"/>
              <w:right w:val="single" w:sz="18" w:space="0" w:color="009390"/>
            </w:tcBorders>
            <w:shd w:val="clear" w:color="auto" w:fill="FF0000"/>
            <w:vAlign w:val="center"/>
          </w:tcPr>
          <w:p w14:paraId="1B6DD1B9" w14:textId="77777777" w:rsidR="00E43389" w:rsidRPr="00C85B19" w:rsidRDefault="00E43389" w:rsidP="00AE4149">
            <w:pPr>
              <w:tabs>
                <w:tab w:val="left" w:pos="1140"/>
                <w:tab w:val="left" w:pos="2410"/>
              </w:tabs>
              <w:jc w:val="center"/>
              <w:rPr>
                <w:rFonts w:ascii="Arial" w:hAnsi="Arial" w:cs="Arial"/>
                <w:b/>
                <w:sz w:val="24"/>
                <w:szCs w:val="24"/>
                <w:u w:color="134984"/>
              </w:rPr>
            </w:pPr>
            <w:r w:rsidRPr="00C85B19">
              <w:rPr>
                <w:rFonts w:ascii="Arial" w:hAnsi="Arial" w:cs="Arial"/>
                <w:b/>
                <w:sz w:val="24"/>
                <w:szCs w:val="24"/>
                <w:u w:color="134984"/>
              </w:rPr>
              <w:t>Red</w:t>
            </w:r>
          </w:p>
          <w:p w14:paraId="50E1E4F6" w14:textId="705F8492" w:rsidR="00AE3BF5" w:rsidRPr="00E43389" w:rsidRDefault="00E43389" w:rsidP="00AE4149">
            <w:pPr>
              <w:tabs>
                <w:tab w:val="left" w:pos="1140"/>
                <w:tab w:val="left" w:pos="2410"/>
              </w:tabs>
              <w:jc w:val="center"/>
              <w:rPr>
                <w:rFonts w:ascii="Arial" w:hAnsi="Arial" w:cs="Arial"/>
                <w:bCs/>
                <w:sz w:val="24"/>
                <w:szCs w:val="24"/>
                <w:highlight w:val="yellow"/>
                <w:u w:color="134984"/>
              </w:rPr>
            </w:pPr>
            <w:r w:rsidRPr="00C85B19">
              <w:rPr>
                <w:rFonts w:ascii="Arial" w:hAnsi="Arial" w:cs="Arial"/>
                <w:b/>
                <w:sz w:val="24"/>
                <w:szCs w:val="24"/>
                <w:u w:color="134984"/>
              </w:rPr>
              <w:t>72.1%</w:t>
            </w:r>
          </w:p>
        </w:tc>
        <w:tc>
          <w:tcPr>
            <w:tcW w:w="1418"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051994A7" w14:textId="3D021C48" w:rsidR="00AE3BF5" w:rsidRPr="00E43389" w:rsidRDefault="00E43389" w:rsidP="00AE4149">
            <w:pPr>
              <w:tabs>
                <w:tab w:val="left" w:pos="1140"/>
                <w:tab w:val="left" w:pos="2410"/>
              </w:tabs>
              <w:jc w:val="center"/>
              <w:rPr>
                <w:rFonts w:ascii="Arial" w:hAnsi="Arial" w:cs="Arial"/>
                <w:bCs/>
                <w:sz w:val="24"/>
                <w:szCs w:val="24"/>
                <w:highlight w:val="yellow"/>
                <w:u w:color="134984"/>
              </w:rPr>
            </w:pPr>
            <w:r w:rsidRPr="00E43389">
              <w:rPr>
                <w:rFonts w:ascii="Arial" w:hAnsi="Arial" w:cs="Arial"/>
                <w:sz w:val="24"/>
                <w:szCs w:val="24"/>
                <w:u w:color="134984"/>
              </w:rPr>
              <w:t>Not applicable</w:t>
            </w:r>
          </w:p>
        </w:tc>
      </w:tr>
      <w:tr w:rsidR="00AE3BF5" w:rsidRPr="00547F9E" w14:paraId="3CACD52F" w14:textId="77777777" w:rsidTr="00144CD4">
        <w:trPr>
          <w:trHeight w:val="600"/>
        </w:trPr>
        <w:tc>
          <w:tcPr>
            <w:tcW w:w="10643" w:type="dxa"/>
            <w:gridSpan w:val="5"/>
            <w:tcBorders>
              <w:top w:val="single" w:sz="18" w:space="0" w:color="009390"/>
              <w:left w:val="single" w:sz="18" w:space="0" w:color="009390"/>
              <w:bottom w:val="single" w:sz="18" w:space="0" w:color="009390"/>
              <w:right w:val="single" w:sz="18" w:space="0" w:color="009390"/>
            </w:tcBorders>
            <w:shd w:val="clear" w:color="auto" w:fill="auto"/>
            <w:vAlign w:val="center"/>
          </w:tcPr>
          <w:p w14:paraId="5EDC18B6" w14:textId="4955EFFE" w:rsidR="00AE3BF5" w:rsidRPr="00E43389" w:rsidRDefault="00E43389" w:rsidP="00AE4149">
            <w:pPr>
              <w:tabs>
                <w:tab w:val="left" w:pos="1140"/>
                <w:tab w:val="left" w:pos="2410"/>
              </w:tabs>
              <w:rPr>
                <w:rFonts w:ascii="Arial" w:hAnsi="Arial" w:cs="Arial"/>
                <w:bCs/>
                <w:color w:val="134984"/>
                <w:sz w:val="24"/>
                <w:szCs w:val="24"/>
                <w:highlight w:val="yellow"/>
                <w:u w:color="134984"/>
              </w:rPr>
            </w:pPr>
            <w:r w:rsidRPr="00E43389">
              <w:rPr>
                <w:rStyle w:val="Strong"/>
                <w:rFonts w:ascii="Arial" w:hAnsi="Arial" w:cs="Arial"/>
                <w:color w:val="000000"/>
                <w:sz w:val="24"/>
                <w:szCs w:val="24"/>
                <w:shd w:val="clear" w:color="auto" w:fill="FFFFFF"/>
              </w:rPr>
              <w:t>Performance: </w:t>
            </w:r>
            <w:r w:rsidR="003F0887">
              <w:rPr>
                <w:rFonts w:ascii="Arial" w:hAnsi="Arial" w:cs="Arial"/>
                <w:color w:val="000000"/>
                <w:sz w:val="24"/>
                <w:szCs w:val="24"/>
                <w:shd w:val="clear" w:color="auto" w:fill="FFFFFF"/>
              </w:rPr>
              <w:t xml:space="preserve">The year end position is a shortfall on the 2022-23 savings target of £176,000 or 27.9% of the overall reduction target. The most significant budget reduction proposals not achieved in full are: - • SSWB 2 – remodelling of day service provision for older people and learning disability services (£81,000 shortfall). Efficiencies were identified and implemented in 2022-23 and work has continued to further develop the remodelling to enable the savings target to be met in full in 2023-24 • COM 3 – change the composition of household food waste bags (£35,000 shortfall). Budget reduction proposal has been delayed due to ongoing national research and debate surrounding composition of household food waste bags, to ensure any potential changes in legislation do not impact on the proposal.  The saving will be met through alternative one-off efficiencies in 2023-24 to deliver a balanced budget position • COM5 – commercially let a </w:t>
            </w:r>
            <w:r w:rsidR="003F0887">
              <w:rPr>
                <w:rFonts w:ascii="Arial" w:hAnsi="Arial" w:cs="Arial"/>
                <w:color w:val="000000"/>
                <w:sz w:val="24"/>
                <w:szCs w:val="24"/>
                <w:shd w:val="clear" w:color="auto" w:fill="FFFFFF"/>
              </w:rPr>
              <w:lastRenderedPageBreak/>
              <w:t>wing of Ravens Court to a partner organisation or business (£50,000 shortfall) – delay in progressing budget reduction proposal due to staffing vacancies.  The appointment of a Senior Portfolio Surveyor will make this a priority in 2023-24, however the saving might not be made in full during the next financial year.  If this is the case, the saving will be met through alternative one off efficiencies in order to deliver a balanced budget position.</w:t>
            </w:r>
          </w:p>
        </w:tc>
      </w:tr>
      <w:bookmarkEnd w:id="3"/>
      <w:tr w:rsidR="00144CD4" w:rsidRPr="00144CD4" w14:paraId="285B5781" w14:textId="77777777" w:rsidTr="00E43389">
        <w:trPr>
          <w:trHeight w:val="829"/>
        </w:trPr>
        <w:tc>
          <w:tcPr>
            <w:tcW w:w="4973" w:type="dxa"/>
            <w:tcBorders>
              <w:top w:val="single" w:sz="18" w:space="0" w:color="009390"/>
              <w:left w:val="single" w:sz="18" w:space="0" w:color="009390"/>
              <w:bottom w:val="single" w:sz="18" w:space="0" w:color="009390"/>
              <w:right w:val="single" w:sz="18" w:space="0" w:color="009390"/>
            </w:tcBorders>
          </w:tcPr>
          <w:p w14:paraId="1E9D8B77" w14:textId="2E39EA73" w:rsidR="00AE3BF5" w:rsidRPr="00E43389" w:rsidDel="008F5BA2" w:rsidRDefault="00144CD4" w:rsidP="00AE4149">
            <w:pPr>
              <w:tabs>
                <w:tab w:val="left" w:pos="1140"/>
                <w:tab w:val="left" w:pos="2410"/>
              </w:tabs>
              <w:rPr>
                <w:rFonts w:ascii="Arial" w:hAnsi="Arial" w:cs="Arial"/>
                <w:bCs/>
                <w:sz w:val="24"/>
                <w:szCs w:val="24"/>
                <w:u w:color="134984"/>
              </w:rPr>
            </w:pPr>
            <w:r w:rsidRPr="00E43389">
              <w:rPr>
                <w:rFonts w:ascii="Arial" w:hAnsi="Arial" w:cs="Arial"/>
                <w:color w:val="000000" w:themeColor="text1"/>
                <w:sz w:val="24"/>
                <w:szCs w:val="24"/>
              </w:rPr>
              <w:lastRenderedPageBreak/>
              <w:t>Number of apprentices employed across the organisation</w:t>
            </w:r>
            <w:r w:rsidR="00A63993">
              <w:rPr>
                <w:rFonts w:ascii="Arial" w:hAnsi="Arial" w:cs="Arial"/>
                <w:color w:val="000000" w:themeColor="text1"/>
                <w:sz w:val="24"/>
                <w:szCs w:val="24"/>
              </w:rPr>
              <w:t>.</w:t>
            </w:r>
            <w:r w:rsidRPr="00E43389">
              <w:rPr>
                <w:rFonts w:ascii="Arial" w:hAnsi="Arial" w:cs="Arial"/>
                <w:b/>
                <w:bCs/>
                <w:i/>
                <w:sz w:val="24"/>
                <w:szCs w:val="24"/>
                <w:u w:color="134984"/>
              </w:rPr>
              <w:t xml:space="preserve"> </w:t>
            </w:r>
            <w:r w:rsidR="00AE3BF5" w:rsidRPr="00E43389">
              <w:rPr>
                <w:rFonts w:ascii="Arial" w:hAnsi="Arial" w:cs="Arial"/>
                <w:b/>
                <w:bCs/>
                <w:i/>
                <w:sz w:val="24"/>
                <w:szCs w:val="24"/>
                <w:u w:color="134984"/>
              </w:rPr>
              <w:t>(Higher)</w:t>
            </w:r>
          </w:p>
        </w:tc>
        <w:tc>
          <w:tcPr>
            <w:tcW w:w="1417"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2B4DA856" w14:textId="3C4CFF03" w:rsidR="00AE3BF5" w:rsidRPr="00E43389" w:rsidRDefault="00144CD4" w:rsidP="00AE4149">
            <w:pPr>
              <w:tabs>
                <w:tab w:val="left" w:pos="1140"/>
                <w:tab w:val="left" w:pos="2410"/>
              </w:tabs>
              <w:jc w:val="center"/>
              <w:rPr>
                <w:rFonts w:ascii="Arial" w:hAnsi="Arial" w:cs="Arial"/>
                <w:bCs/>
                <w:sz w:val="24"/>
                <w:szCs w:val="24"/>
                <w:u w:color="134984"/>
              </w:rPr>
            </w:pPr>
            <w:r w:rsidRPr="00E43389">
              <w:rPr>
                <w:rFonts w:ascii="Arial" w:hAnsi="Arial" w:cs="Arial"/>
                <w:bCs/>
                <w:sz w:val="24"/>
                <w:szCs w:val="24"/>
                <w:u w:color="134984"/>
              </w:rPr>
              <w:t>40</w:t>
            </w:r>
          </w:p>
        </w:tc>
        <w:tc>
          <w:tcPr>
            <w:tcW w:w="1418"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4BB6E237" w14:textId="77777777" w:rsidR="00144CD4" w:rsidRPr="00E43389" w:rsidRDefault="00144CD4" w:rsidP="00144CD4">
            <w:pPr>
              <w:tabs>
                <w:tab w:val="left" w:pos="1140"/>
                <w:tab w:val="left" w:pos="2410"/>
              </w:tabs>
              <w:jc w:val="center"/>
              <w:rPr>
                <w:rFonts w:ascii="Arial" w:hAnsi="Arial" w:cs="Arial"/>
                <w:sz w:val="24"/>
                <w:szCs w:val="24"/>
                <w:u w:color="134984"/>
              </w:rPr>
            </w:pPr>
          </w:p>
          <w:p w14:paraId="5D3FC54E" w14:textId="5558D381" w:rsidR="00144CD4" w:rsidRPr="00E43389" w:rsidRDefault="00144CD4" w:rsidP="00144CD4">
            <w:pPr>
              <w:tabs>
                <w:tab w:val="left" w:pos="1140"/>
                <w:tab w:val="left" w:pos="2410"/>
              </w:tabs>
              <w:jc w:val="center"/>
              <w:rPr>
                <w:rFonts w:ascii="Arial" w:hAnsi="Arial" w:cs="Arial"/>
                <w:sz w:val="24"/>
                <w:szCs w:val="24"/>
                <w:u w:color="134984"/>
              </w:rPr>
            </w:pPr>
            <w:r w:rsidRPr="00E43389">
              <w:rPr>
                <w:rFonts w:ascii="Arial" w:hAnsi="Arial" w:cs="Arial"/>
                <w:sz w:val="24"/>
                <w:szCs w:val="24"/>
                <w:u w:color="134984"/>
              </w:rPr>
              <w:t>36</w:t>
            </w:r>
          </w:p>
          <w:p w14:paraId="728127E9" w14:textId="39F79CB7" w:rsidR="00AE3BF5" w:rsidRPr="00E43389" w:rsidRDefault="00AE3BF5" w:rsidP="00144CD4">
            <w:pPr>
              <w:tabs>
                <w:tab w:val="left" w:pos="1140"/>
                <w:tab w:val="left" w:pos="2410"/>
              </w:tabs>
              <w:jc w:val="center"/>
              <w:rPr>
                <w:rFonts w:ascii="Arial" w:hAnsi="Arial" w:cs="Arial"/>
                <w:sz w:val="24"/>
                <w:szCs w:val="24"/>
                <w:u w:color="134984"/>
              </w:rPr>
            </w:pPr>
          </w:p>
        </w:tc>
        <w:tc>
          <w:tcPr>
            <w:tcW w:w="1417" w:type="dxa"/>
            <w:tcBorders>
              <w:top w:val="single" w:sz="18" w:space="0" w:color="009390"/>
              <w:left w:val="single" w:sz="18" w:space="0" w:color="009390"/>
              <w:bottom w:val="single" w:sz="18" w:space="0" w:color="009390"/>
              <w:right w:val="single" w:sz="18" w:space="0" w:color="009390"/>
            </w:tcBorders>
            <w:shd w:val="clear" w:color="auto" w:fill="FFFF00"/>
            <w:vAlign w:val="center"/>
          </w:tcPr>
          <w:p w14:paraId="6AD90218" w14:textId="77777777" w:rsidR="00E43389" w:rsidRPr="00E43389" w:rsidRDefault="00E43389" w:rsidP="00AE4149">
            <w:pPr>
              <w:tabs>
                <w:tab w:val="left" w:pos="1140"/>
                <w:tab w:val="left" w:pos="2410"/>
              </w:tabs>
              <w:jc w:val="center"/>
              <w:rPr>
                <w:rFonts w:ascii="Arial" w:hAnsi="Arial" w:cs="Arial"/>
                <w:b/>
                <w:sz w:val="24"/>
                <w:szCs w:val="24"/>
                <w:u w:color="134984"/>
              </w:rPr>
            </w:pPr>
            <w:r w:rsidRPr="00E43389">
              <w:rPr>
                <w:rFonts w:ascii="Arial" w:hAnsi="Arial" w:cs="Arial"/>
                <w:b/>
                <w:sz w:val="24"/>
                <w:szCs w:val="24"/>
                <w:u w:color="134984"/>
              </w:rPr>
              <w:t>Yellow</w:t>
            </w:r>
          </w:p>
          <w:p w14:paraId="22B22DF4" w14:textId="2739AE1B" w:rsidR="00AE3BF5" w:rsidRPr="00E43389" w:rsidRDefault="00E43389" w:rsidP="00AE4149">
            <w:pPr>
              <w:tabs>
                <w:tab w:val="left" w:pos="1140"/>
                <w:tab w:val="left" w:pos="2410"/>
              </w:tabs>
              <w:jc w:val="center"/>
              <w:rPr>
                <w:rFonts w:ascii="Arial" w:hAnsi="Arial" w:cs="Arial"/>
                <w:bCs/>
                <w:sz w:val="24"/>
                <w:szCs w:val="24"/>
                <w:u w:color="134984"/>
              </w:rPr>
            </w:pPr>
            <w:r w:rsidRPr="00E43389">
              <w:rPr>
                <w:rFonts w:ascii="Arial" w:hAnsi="Arial" w:cs="Arial"/>
                <w:b/>
                <w:sz w:val="24"/>
                <w:szCs w:val="24"/>
                <w:u w:color="134984"/>
              </w:rPr>
              <w:t>36</w:t>
            </w:r>
          </w:p>
        </w:tc>
        <w:tc>
          <w:tcPr>
            <w:tcW w:w="1418"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28999E51" w14:textId="4DFBE5D0" w:rsidR="00AE3BF5" w:rsidRPr="00E43389" w:rsidRDefault="00E43389" w:rsidP="00AE4149">
            <w:pPr>
              <w:tabs>
                <w:tab w:val="left" w:pos="1140"/>
                <w:tab w:val="left" w:pos="2410"/>
              </w:tabs>
              <w:jc w:val="center"/>
              <w:rPr>
                <w:rFonts w:ascii="Arial" w:hAnsi="Arial" w:cs="Arial"/>
                <w:bCs/>
                <w:sz w:val="24"/>
                <w:szCs w:val="24"/>
                <w:highlight w:val="yellow"/>
                <w:u w:color="134984"/>
              </w:rPr>
            </w:pPr>
            <w:r w:rsidRPr="00E43389">
              <w:rPr>
                <w:rFonts w:ascii="Arial" w:eastAsia="Times New Roman" w:hAnsi="Arial" w:cs="Arial"/>
                <w:noProof/>
                <w:sz w:val="24"/>
                <w:szCs w:val="24"/>
              </w:rPr>
              <w:drawing>
                <wp:inline distT="0" distB="0" distL="0" distR="0" wp14:anchorId="53AC41B7" wp14:editId="1261EB91">
                  <wp:extent cx="191770" cy="361315"/>
                  <wp:effectExtent l="0" t="0" r="0" b="635"/>
                  <wp:docPr id="224" name="Picture 224"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own Arr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 cy="361315"/>
                          </a:xfrm>
                          <a:prstGeom prst="rect">
                            <a:avLst/>
                          </a:prstGeom>
                          <a:noFill/>
                          <a:ln>
                            <a:noFill/>
                          </a:ln>
                        </pic:spPr>
                      </pic:pic>
                    </a:graphicData>
                  </a:graphic>
                </wp:inline>
              </w:drawing>
            </w:r>
          </w:p>
        </w:tc>
      </w:tr>
      <w:tr w:rsidR="00E43389" w:rsidRPr="00144CD4" w14:paraId="098E7535" w14:textId="77777777" w:rsidTr="00E43389">
        <w:trPr>
          <w:trHeight w:val="581"/>
        </w:trPr>
        <w:tc>
          <w:tcPr>
            <w:tcW w:w="10643" w:type="dxa"/>
            <w:gridSpan w:val="5"/>
            <w:tcBorders>
              <w:top w:val="single" w:sz="18" w:space="0" w:color="009390"/>
              <w:left w:val="single" w:sz="18" w:space="0" w:color="009390"/>
              <w:bottom w:val="single" w:sz="18" w:space="0" w:color="009390"/>
              <w:right w:val="single" w:sz="18" w:space="0" w:color="009390"/>
            </w:tcBorders>
          </w:tcPr>
          <w:p w14:paraId="38896257" w14:textId="5FFC91FD" w:rsidR="00E43389" w:rsidRPr="00E43389" w:rsidRDefault="00E43389" w:rsidP="00E43389">
            <w:pPr>
              <w:tabs>
                <w:tab w:val="left" w:pos="1140"/>
                <w:tab w:val="left" w:pos="2410"/>
              </w:tabs>
              <w:rPr>
                <w:rFonts w:ascii="Arial" w:eastAsia="Times New Roman" w:hAnsi="Arial" w:cs="Arial"/>
                <w:noProof/>
                <w:sz w:val="24"/>
                <w:szCs w:val="24"/>
              </w:rPr>
            </w:pPr>
            <w:r w:rsidRPr="00E43389">
              <w:rPr>
                <w:rStyle w:val="Strong"/>
                <w:rFonts w:ascii="Arial" w:hAnsi="Arial" w:cs="Arial"/>
                <w:color w:val="000000"/>
                <w:sz w:val="24"/>
                <w:szCs w:val="24"/>
                <w:shd w:val="clear" w:color="auto" w:fill="FFFFFF"/>
              </w:rPr>
              <w:t>Performance: </w:t>
            </w:r>
            <w:r w:rsidRPr="00E43389">
              <w:rPr>
                <w:rFonts w:ascii="Arial" w:hAnsi="Arial" w:cs="Arial"/>
                <w:color w:val="000000"/>
                <w:sz w:val="24"/>
                <w:szCs w:val="24"/>
                <w:shd w:val="clear" w:color="auto" w:fill="FFFFFF"/>
              </w:rPr>
              <w:t>Whilst the target is met we continue to link with managers to promote apprentices within their services.</w:t>
            </w:r>
          </w:p>
        </w:tc>
      </w:tr>
    </w:tbl>
    <w:p w14:paraId="0A959A82" w14:textId="77777777" w:rsidR="005361A3" w:rsidRDefault="005361A3" w:rsidP="00AE3BF5">
      <w:pPr>
        <w:tabs>
          <w:tab w:val="left" w:pos="2410"/>
        </w:tabs>
        <w:spacing w:beforeLines="100" w:before="240"/>
        <w:jc w:val="both"/>
        <w:rPr>
          <w:rFonts w:ascii="Arial" w:hAnsi="Arial" w:cs="Arial"/>
          <w:b/>
          <w:sz w:val="24"/>
          <w:szCs w:val="24"/>
        </w:rPr>
      </w:pPr>
      <w:bookmarkStart w:id="4" w:name="_Hlk109209508"/>
    </w:p>
    <w:p w14:paraId="5338ADAE" w14:textId="7A758C55" w:rsidR="00AE3BF5" w:rsidRPr="00144CD4" w:rsidRDefault="00AE3BF5" w:rsidP="00AE3BF5">
      <w:pPr>
        <w:tabs>
          <w:tab w:val="left" w:pos="2410"/>
        </w:tabs>
        <w:spacing w:beforeLines="100" w:before="240"/>
        <w:jc w:val="both"/>
        <w:rPr>
          <w:rFonts w:ascii="Arial" w:hAnsi="Arial" w:cs="Arial"/>
          <w:b/>
          <w:sz w:val="24"/>
          <w:szCs w:val="24"/>
        </w:rPr>
      </w:pPr>
      <w:r w:rsidRPr="00144CD4">
        <w:rPr>
          <w:rFonts w:ascii="Arial" w:hAnsi="Arial" w:cs="Arial"/>
          <w:b/>
          <w:sz w:val="24"/>
          <w:szCs w:val="24"/>
        </w:rPr>
        <w:t xml:space="preserve">Priority Area: </w:t>
      </w:r>
      <w:r w:rsidR="00DF4C94" w:rsidRPr="00144CD4">
        <w:rPr>
          <w:rFonts w:ascii="Arial" w:hAnsi="Arial" w:cs="Arial"/>
          <w:b/>
          <w:sz w:val="24"/>
          <w:szCs w:val="24"/>
        </w:rPr>
        <w:t>Decarbonisation</w:t>
      </w:r>
      <w:r w:rsidR="00DD682E" w:rsidRPr="00144CD4">
        <w:rPr>
          <w:rFonts w:ascii="Arial" w:hAnsi="Arial" w:cs="Arial"/>
          <w:b/>
          <w:sz w:val="24"/>
          <w:szCs w:val="24"/>
        </w:rPr>
        <w:t xml:space="preserve"> and e</w:t>
      </w:r>
      <w:r w:rsidRPr="00144CD4">
        <w:rPr>
          <w:rFonts w:ascii="Arial" w:hAnsi="Arial" w:cs="Arial"/>
          <w:b/>
          <w:sz w:val="24"/>
          <w:szCs w:val="24"/>
        </w:rPr>
        <w:t>nvironmental sustainability</w:t>
      </w:r>
    </w:p>
    <w:tbl>
      <w:tblPr>
        <w:tblStyle w:val="TableGrid1131"/>
        <w:tblW w:w="10643" w:type="dxa"/>
        <w:tblInd w:w="-34" w:type="dxa"/>
        <w:tblBorders>
          <w:top w:val="single" w:sz="18" w:space="0" w:color="FFC000" w:themeColor="accent4"/>
          <w:left w:val="single" w:sz="18" w:space="0" w:color="FFC000" w:themeColor="accent4"/>
          <w:bottom w:val="single" w:sz="18" w:space="0" w:color="FFC000" w:themeColor="accent4"/>
          <w:right w:val="single" w:sz="18" w:space="0" w:color="FFC000" w:themeColor="accent4"/>
          <w:insideH w:val="single" w:sz="18" w:space="0" w:color="FFC000" w:themeColor="accent4"/>
          <w:insideV w:val="single" w:sz="18" w:space="0" w:color="FFC000" w:themeColor="accent4"/>
        </w:tblBorders>
        <w:tblLayout w:type="fixed"/>
        <w:tblLook w:val="04A0" w:firstRow="1" w:lastRow="0" w:firstColumn="1" w:lastColumn="0" w:noHBand="0" w:noVBand="1"/>
        <w:tblCaption w:val="Success indicators - environmental sustainability"/>
      </w:tblPr>
      <w:tblGrid>
        <w:gridCol w:w="5256"/>
        <w:gridCol w:w="1418"/>
        <w:gridCol w:w="1275"/>
        <w:gridCol w:w="1418"/>
        <w:gridCol w:w="1276"/>
      </w:tblGrid>
      <w:tr w:rsidR="00AE3BF5" w:rsidRPr="00547F9E" w14:paraId="3D0FDD54" w14:textId="77777777" w:rsidTr="0082256C">
        <w:trPr>
          <w:trHeight w:val="523"/>
          <w:tblHeader/>
        </w:trPr>
        <w:tc>
          <w:tcPr>
            <w:tcW w:w="5256"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406BC06E" w14:textId="77777777" w:rsidR="00AE3BF5" w:rsidRPr="00A508CD" w:rsidRDefault="00AE3BF5" w:rsidP="00AE4149">
            <w:pPr>
              <w:pStyle w:val="TableParagraph"/>
              <w:spacing w:line="266" w:lineRule="exact"/>
              <w:jc w:val="center"/>
              <w:rPr>
                <w:rFonts w:ascii="Arial" w:eastAsia="Helvetica Neue" w:hAnsi="Arial" w:cs="Arial"/>
                <w:b/>
                <w:bCs/>
                <w:color w:val="000000" w:themeColor="text1"/>
                <w:sz w:val="24"/>
                <w:szCs w:val="24"/>
              </w:rPr>
            </w:pPr>
            <w:r w:rsidRPr="00A508CD">
              <w:rPr>
                <w:rFonts w:ascii="Arial" w:hAnsi="Arial" w:cs="Arial"/>
                <w:b/>
                <w:bCs/>
                <w:color w:val="000000" w:themeColor="text1"/>
                <w:sz w:val="24"/>
                <w:szCs w:val="24"/>
                <w:u w:color="134984"/>
              </w:rPr>
              <w:t>Measure and preferred outcome</w:t>
            </w:r>
          </w:p>
          <w:p w14:paraId="00C21C19" w14:textId="77777777" w:rsidR="00AE3BF5" w:rsidRPr="00A508CD" w:rsidRDefault="00AE3BF5" w:rsidP="00AE4149">
            <w:pPr>
              <w:tabs>
                <w:tab w:val="left" w:pos="2410"/>
              </w:tabs>
              <w:jc w:val="center"/>
              <w:rPr>
                <w:rFonts w:ascii="Arial" w:hAnsi="Arial" w:cs="Arial"/>
                <w:b/>
                <w:color w:val="000000" w:themeColor="text1"/>
                <w:sz w:val="24"/>
                <w:szCs w:val="24"/>
              </w:rPr>
            </w:pPr>
            <w:r w:rsidRPr="00A508CD">
              <w:rPr>
                <w:rFonts w:ascii="Arial" w:hAnsi="Arial" w:cs="Arial"/>
                <w:b/>
                <w:bCs/>
                <w:i/>
                <w:iCs/>
                <w:color w:val="000000" w:themeColor="text1"/>
                <w:sz w:val="24"/>
                <w:szCs w:val="24"/>
                <w:u w:color="134984"/>
              </w:rPr>
              <w:t>(higher or lower)</w:t>
            </w:r>
          </w:p>
        </w:tc>
        <w:tc>
          <w:tcPr>
            <w:tcW w:w="1418"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31BCA048" w14:textId="4400B146" w:rsidR="00AE3BF5" w:rsidRPr="00A508CD" w:rsidRDefault="00AE3BF5" w:rsidP="00AE4149">
            <w:pPr>
              <w:tabs>
                <w:tab w:val="left" w:pos="2410"/>
              </w:tabs>
              <w:jc w:val="center"/>
              <w:rPr>
                <w:rFonts w:ascii="Arial" w:hAnsi="Arial" w:cs="Arial"/>
                <w:b/>
                <w:color w:val="000000" w:themeColor="text1"/>
                <w:sz w:val="24"/>
                <w:szCs w:val="24"/>
              </w:rPr>
            </w:pPr>
            <w:r w:rsidRPr="00A508CD">
              <w:rPr>
                <w:rFonts w:ascii="Arial" w:hAnsi="Arial" w:cs="Arial"/>
                <w:b/>
                <w:bCs/>
                <w:color w:val="000000" w:themeColor="text1"/>
                <w:sz w:val="24"/>
                <w:szCs w:val="24"/>
                <w:u w:color="134984"/>
              </w:rPr>
              <w:t>Actual 202</w:t>
            </w:r>
            <w:r w:rsidR="00144CD4">
              <w:rPr>
                <w:rFonts w:ascii="Arial" w:hAnsi="Arial" w:cs="Arial"/>
                <w:b/>
                <w:bCs/>
                <w:color w:val="000000" w:themeColor="text1"/>
                <w:sz w:val="24"/>
                <w:szCs w:val="24"/>
                <w:u w:color="134984"/>
              </w:rPr>
              <w:t>1</w:t>
            </w:r>
            <w:r w:rsidRPr="00A508CD">
              <w:rPr>
                <w:rFonts w:ascii="Arial" w:hAnsi="Arial" w:cs="Arial"/>
                <w:b/>
                <w:bCs/>
                <w:color w:val="000000" w:themeColor="text1"/>
                <w:sz w:val="24"/>
                <w:szCs w:val="24"/>
                <w:u w:color="134984"/>
              </w:rPr>
              <w:t>-2</w:t>
            </w:r>
            <w:r w:rsidR="00144CD4">
              <w:rPr>
                <w:rFonts w:ascii="Arial" w:hAnsi="Arial" w:cs="Arial"/>
                <w:b/>
                <w:bCs/>
                <w:color w:val="000000" w:themeColor="text1"/>
                <w:sz w:val="24"/>
                <w:szCs w:val="24"/>
                <w:u w:color="134984"/>
              </w:rPr>
              <w:t>2</w:t>
            </w:r>
          </w:p>
        </w:tc>
        <w:tc>
          <w:tcPr>
            <w:tcW w:w="1275"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2C5DC2A6" w14:textId="4C84F2DD" w:rsidR="00AE3BF5" w:rsidRPr="00A508CD" w:rsidRDefault="00AE3BF5" w:rsidP="00AE4149">
            <w:pPr>
              <w:tabs>
                <w:tab w:val="left" w:pos="2410"/>
              </w:tabs>
              <w:jc w:val="center"/>
              <w:rPr>
                <w:rFonts w:ascii="Arial" w:hAnsi="Arial" w:cs="Arial"/>
                <w:b/>
                <w:color w:val="000000" w:themeColor="text1"/>
                <w:sz w:val="24"/>
                <w:szCs w:val="24"/>
              </w:rPr>
            </w:pPr>
            <w:r w:rsidRPr="00A508CD">
              <w:rPr>
                <w:rFonts w:ascii="Arial" w:hAnsi="Arial" w:cs="Arial"/>
                <w:b/>
                <w:bCs/>
                <w:color w:val="000000" w:themeColor="text1"/>
                <w:sz w:val="24"/>
                <w:szCs w:val="24"/>
                <w:u w:color="134984"/>
              </w:rPr>
              <w:t>Target 202</w:t>
            </w:r>
            <w:r w:rsidR="00144CD4">
              <w:rPr>
                <w:rFonts w:ascii="Arial" w:hAnsi="Arial" w:cs="Arial"/>
                <w:b/>
                <w:bCs/>
                <w:color w:val="000000" w:themeColor="text1"/>
                <w:sz w:val="24"/>
                <w:szCs w:val="24"/>
                <w:u w:color="134984"/>
              </w:rPr>
              <w:t>2</w:t>
            </w:r>
            <w:r w:rsidRPr="00A508CD">
              <w:rPr>
                <w:rFonts w:ascii="Arial" w:hAnsi="Arial" w:cs="Arial"/>
                <w:b/>
                <w:bCs/>
                <w:color w:val="000000" w:themeColor="text1"/>
                <w:sz w:val="24"/>
                <w:szCs w:val="24"/>
                <w:u w:color="134984"/>
              </w:rPr>
              <w:t>-2</w:t>
            </w:r>
            <w:r w:rsidR="00144CD4">
              <w:rPr>
                <w:rFonts w:ascii="Arial" w:hAnsi="Arial" w:cs="Arial"/>
                <w:b/>
                <w:bCs/>
                <w:color w:val="000000" w:themeColor="text1"/>
                <w:sz w:val="24"/>
                <w:szCs w:val="24"/>
                <w:u w:color="134984"/>
              </w:rPr>
              <w:t>3</w:t>
            </w:r>
          </w:p>
        </w:tc>
        <w:tc>
          <w:tcPr>
            <w:tcW w:w="1418"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24012D24" w14:textId="0D39AE60" w:rsidR="00AE3BF5" w:rsidRPr="00A508CD" w:rsidRDefault="00AE3BF5" w:rsidP="00AE4149">
            <w:pPr>
              <w:pStyle w:val="TableParagraph"/>
              <w:spacing w:line="235" w:lineRule="auto"/>
              <w:ind w:left="-16" w:right="61" w:hanging="105"/>
              <w:jc w:val="center"/>
              <w:rPr>
                <w:rFonts w:ascii="Arial" w:eastAsia="Helvetica Neue" w:hAnsi="Arial" w:cs="Arial"/>
                <w:b/>
                <w:bCs/>
                <w:color w:val="000000" w:themeColor="text1"/>
                <w:sz w:val="24"/>
                <w:szCs w:val="24"/>
              </w:rPr>
            </w:pPr>
            <w:r w:rsidRPr="00A508CD">
              <w:rPr>
                <w:rFonts w:ascii="Arial" w:hAnsi="Arial" w:cs="Arial"/>
                <w:b/>
                <w:bCs/>
                <w:color w:val="000000" w:themeColor="text1"/>
                <w:sz w:val="24"/>
                <w:szCs w:val="24"/>
                <w:u w:color="134984"/>
              </w:rPr>
              <w:t>Actual 202</w:t>
            </w:r>
            <w:r w:rsidR="00144CD4">
              <w:rPr>
                <w:rFonts w:ascii="Arial" w:hAnsi="Arial" w:cs="Arial"/>
                <w:b/>
                <w:bCs/>
                <w:color w:val="000000" w:themeColor="text1"/>
                <w:sz w:val="24"/>
                <w:szCs w:val="24"/>
                <w:u w:color="134984"/>
              </w:rPr>
              <w:t>2</w:t>
            </w:r>
            <w:r w:rsidRPr="00A508CD">
              <w:rPr>
                <w:rFonts w:ascii="Arial" w:hAnsi="Arial" w:cs="Arial"/>
                <w:b/>
                <w:bCs/>
                <w:color w:val="000000" w:themeColor="text1"/>
                <w:sz w:val="24"/>
                <w:szCs w:val="24"/>
                <w:u w:color="134984"/>
              </w:rPr>
              <w:t>-2</w:t>
            </w:r>
            <w:r w:rsidR="00144CD4">
              <w:rPr>
                <w:rFonts w:ascii="Arial" w:hAnsi="Arial" w:cs="Arial"/>
                <w:b/>
                <w:bCs/>
                <w:color w:val="000000" w:themeColor="text1"/>
                <w:sz w:val="24"/>
                <w:szCs w:val="24"/>
                <w:u w:color="134984"/>
              </w:rPr>
              <w:t>3</w:t>
            </w:r>
          </w:p>
          <w:p w14:paraId="5C2D7D34" w14:textId="77777777" w:rsidR="00AE3BF5" w:rsidRPr="00A508CD" w:rsidRDefault="00AE3BF5" w:rsidP="00AE4149">
            <w:pPr>
              <w:tabs>
                <w:tab w:val="left" w:pos="2410"/>
              </w:tabs>
              <w:jc w:val="center"/>
              <w:rPr>
                <w:rFonts w:ascii="Arial" w:hAnsi="Arial" w:cs="Arial"/>
                <w:b/>
                <w:color w:val="000000" w:themeColor="text1"/>
                <w:sz w:val="24"/>
                <w:szCs w:val="24"/>
              </w:rPr>
            </w:pPr>
            <w:r w:rsidRPr="00A508CD">
              <w:rPr>
                <w:rFonts w:ascii="Arial" w:hAnsi="Arial" w:cs="Arial"/>
                <w:b/>
                <w:bCs/>
                <w:color w:val="000000" w:themeColor="text1"/>
                <w:sz w:val="24"/>
                <w:szCs w:val="24"/>
                <w:u w:color="134984"/>
              </w:rPr>
              <w:t>&amp; RAG</w:t>
            </w:r>
          </w:p>
        </w:tc>
        <w:tc>
          <w:tcPr>
            <w:tcW w:w="1276"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58292225" w14:textId="77777777" w:rsidR="00AE3BF5" w:rsidRPr="00A508CD" w:rsidRDefault="00AE3BF5" w:rsidP="00AE4149">
            <w:pPr>
              <w:tabs>
                <w:tab w:val="left" w:pos="2410"/>
              </w:tabs>
              <w:jc w:val="center"/>
              <w:rPr>
                <w:rFonts w:ascii="Arial" w:hAnsi="Arial" w:cs="Arial"/>
                <w:b/>
                <w:color w:val="000000" w:themeColor="text1"/>
                <w:sz w:val="24"/>
                <w:szCs w:val="24"/>
              </w:rPr>
            </w:pPr>
            <w:r w:rsidRPr="00A508CD">
              <w:rPr>
                <w:rFonts w:ascii="Arial" w:hAnsi="Arial" w:cs="Arial"/>
                <w:b/>
                <w:bCs/>
                <w:color w:val="000000" w:themeColor="text1"/>
                <w:sz w:val="24"/>
                <w:szCs w:val="24"/>
                <w:u w:color="134984"/>
              </w:rPr>
              <w:t>Trend</w:t>
            </w:r>
          </w:p>
        </w:tc>
      </w:tr>
      <w:tr w:rsidR="00AE3BF5" w:rsidRPr="00547F9E" w14:paraId="205721FA" w14:textId="77777777" w:rsidTr="00A23C12">
        <w:trPr>
          <w:trHeight w:val="572"/>
        </w:trPr>
        <w:tc>
          <w:tcPr>
            <w:tcW w:w="5256"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173BACC6" w14:textId="77777777" w:rsidR="00AE3BF5" w:rsidRPr="00E43389" w:rsidRDefault="00AE3BF5" w:rsidP="00AE4149">
            <w:pPr>
              <w:tabs>
                <w:tab w:val="left" w:pos="1140"/>
                <w:tab w:val="left" w:pos="2410"/>
              </w:tabs>
              <w:rPr>
                <w:rFonts w:ascii="Arial" w:hAnsi="Arial" w:cs="Arial"/>
                <w:color w:val="000000" w:themeColor="text1"/>
                <w:sz w:val="24"/>
                <w:szCs w:val="24"/>
                <w:u w:color="134984"/>
              </w:rPr>
            </w:pPr>
            <w:r w:rsidRPr="00E43389">
              <w:rPr>
                <w:rFonts w:ascii="Arial" w:hAnsi="Arial" w:cs="Arial"/>
                <w:color w:val="000000" w:themeColor="text1"/>
                <w:sz w:val="24"/>
                <w:szCs w:val="24"/>
                <w:u w:color="134984"/>
              </w:rPr>
              <w:t xml:space="preserve">Kilograms of residual waste generated per person. </w:t>
            </w:r>
            <w:r w:rsidRPr="00E43389">
              <w:rPr>
                <w:rFonts w:ascii="Arial" w:hAnsi="Arial" w:cs="Arial"/>
                <w:b/>
                <w:bCs/>
                <w:i/>
                <w:color w:val="000000" w:themeColor="text1"/>
                <w:sz w:val="24"/>
                <w:szCs w:val="24"/>
                <w:u w:color="134984"/>
              </w:rPr>
              <w:t>(Lower)</w:t>
            </w:r>
          </w:p>
        </w:tc>
        <w:tc>
          <w:tcPr>
            <w:tcW w:w="1418"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675FF3AE" w14:textId="1C6F4D9A" w:rsidR="00AE3BF5" w:rsidRPr="00E43389" w:rsidRDefault="00AE3BF5" w:rsidP="00AE4149">
            <w:pPr>
              <w:tabs>
                <w:tab w:val="left" w:pos="1140"/>
                <w:tab w:val="left" w:pos="2410"/>
              </w:tabs>
              <w:spacing w:line="259" w:lineRule="auto"/>
              <w:jc w:val="center"/>
              <w:rPr>
                <w:rFonts w:ascii="Arial" w:hAnsi="Arial" w:cs="Arial"/>
                <w:color w:val="000000" w:themeColor="text1"/>
                <w:sz w:val="24"/>
                <w:szCs w:val="24"/>
                <w:u w:color="134984"/>
              </w:rPr>
            </w:pPr>
            <w:r w:rsidRPr="00E43389">
              <w:rPr>
                <w:rFonts w:ascii="Arial" w:hAnsi="Arial" w:cs="Arial"/>
                <w:bCs/>
                <w:color w:val="000000" w:themeColor="text1"/>
                <w:sz w:val="24"/>
                <w:szCs w:val="24"/>
                <w:u w:color="134984"/>
              </w:rPr>
              <w:t>131.</w:t>
            </w:r>
            <w:r w:rsidR="00144CD4" w:rsidRPr="00E43389">
              <w:rPr>
                <w:rFonts w:ascii="Arial" w:hAnsi="Arial" w:cs="Arial"/>
                <w:bCs/>
                <w:color w:val="000000" w:themeColor="text1"/>
                <w:sz w:val="24"/>
                <w:szCs w:val="24"/>
                <w:u w:color="134984"/>
              </w:rPr>
              <w:t>6</w:t>
            </w:r>
            <w:r w:rsidRPr="00E43389">
              <w:rPr>
                <w:rFonts w:ascii="Arial" w:hAnsi="Arial" w:cs="Arial"/>
                <w:bCs/>
                <w:color w:val="000000" w:themeColor="text1"/>
                <w:sz w:val="24"/>
                <w:szCs w:val="24"/>
                <w:u w:color="134984"/>
              </w:rPr>
              <w:t>5 Kg</w:t>
            </w:r>
          </w:p>
        </w:tc>
        <w:tc>
          <w:tcPr>
            <w:tcW w:w="1275" w:type="dxa"/>
            <w:tcBorders>
              <w:top w:val="single" w:sz="18" w:space="0" w:color="009390"/>
              <w:left w:val="single" w:sz="18" w:space="0" w:color="009390"/>
              <w:bottom w:val="single" w:sz="18" w:space="0" w:color="009390"/>
              <w:right w:val="single" w:sz="18" w:space="0" w:color="009390"/>
            </w:tcBorders>
            <w:vAlign w:val="center"/>
          </w:tcPr>
          <w:p w14:paraId="67144C8D" w14:textId="5723F2DF" w:rsidR="00AE3BF5" w:rsidRPr="00E43389" w:rsidRDefault="00144CD4" w:rsidP="00AE4149">
            <w:pPr>
              <w:tabs>
                <w:tab w:val="left" w:pos="1140"/>
                <w:tab w:val="left" w:pos="2410"/>
              </w:tabs>
              <w:spacing w:line="259" w:lineRule="auto"/>
              <w:jc w:val="center"/>
              <w:rPr>
                <w:rFonts w:ascii="Arial" w:hAnsi="Arial" w:cs="Arial"/>
                <w:color w:val="000000" w:themeColor="text1"/>
                <w:sz w:val="24"/>
                <w:szCs w:val="24"/>
                <w:u w:color="134984"/>
              </w:rPr>
            </w:pPr>
            <w:r w:rsidRPr="00E43389">
              <w:rPr>
                <w:rFonts w:ascii="Arial" w:hAnsi="Arial" w:cs="Arial"/>
                <w:color w:val="000000" w:themeColor="text1"/>
                <w:sz w:val="24"/>
                <w:szCs w:val="24"/>
                <w:u w:color="134984"/>
              </w:rPr>
              <w:t>131.65</w:t>
            </w:r>
            <w:r w:rsidR="00AE3BF5" w:rsidRPr="00E43389">
              <w:rPr>
                <w:rFonts w:ascii="Arial" w:hAnsi="Arial" w:cs="Arial"/>
                <w:color w:val="000000" w:themeColor="text1"/>
                <w:sz w:val="24"/>
                <w:szCs w:val="24"/>
                <w:u w:color="134984"/>
              </w:rPr>
              <w:t xml:space="preserve"> Kg</w:t>
            </w:r>
          </w:p>
        </w:tc>
        <w:tc>
          <w:tcPr>
            <w:tcW w:w="1418" w:type="dxa"/>
            <w:tcBorders>
              <w:top w:val="single" w:sz="18" w:space="0" w:color="009390"/>
              <w:left w:val="single" w:sz="18" w:space="0" w:color="009390"/>
              <w:bottom w:val="single" w:sz="18" w:space="0" w:color="009390"/>
              <w:right w:val="single" w:sz="18" w:space="0" w:color="009390"/>
            </w:tcBorders>
            <w:shd w:val="clear" w:color="auto" w:fill="00B050"/>
            <w:vAlign w:val="center"/>
          </w:tcPr>
          <w:p w14:paraId="21C34654" w14:textId="20D680C6" w:rsidR="00AE3BF5" w:rsidRPr="00E43389" w:rsidDel="00546AA3" w:rsidRDefault="00A23C12" w:rsidP="00AE4149">
            <w:pPr>
              <w:tabs>
                <w:tab w:val="left" w:pos="1140"/>
                <w:tab w:val="left" w:pos="2410"/>
              </w:tabs>
              <w:spacing w:line="259" w:lineRule="auto"/>
              <w:jc w:val="center"/>
              <w:rPr>
                <w:rFonts w:ascii="Arial" w:hAnsi="Arial" w:cs="Arial"/>
                <w:b/>
                <w:color w:val="000000" w:themeColor="text1"/>
                <w:sz w:val="24"/>
                <w:szCs w:val="24"/>
                <w:highlight w:val="yellow"/>
                <w:u w:color="134984"/>
              </w:rPr>
            </w:pPr>
            <w:r w:rsidRPr="00C85B19">
              <w:rPr>
                <w:rFonts w:ascii="Arial" w:hAnsi="Arial" w:cs="Arial"/>
                <w:b/>
                <w:sz w:val="24"/>
                <w:szCs w:val="24"/>
                <w:u w:color="134984"/>
              </w:rPr>
              <w:t>Green 120.2 Kg</w:t>
            </w:r>
          </w:p>
        </w:tc>
        <w:tc>
          <w:tcPr>
            <w:tcW w:w="1276"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5B6DDA28" w14:textId="498B256C" w:rsidR="00AE3BF5" w:rsidRPr="00E43389" w:rsidDel="00546AA3" w:rsidRDefault="00A23C12" w:rsidP="00AE4149">
            <w:pPr>
              <w:tabs>
                <w:tab w:val="left" w:pos="1140"/>
                <w:tab w:val="left" w:pos="2410"/>
              </w:tabs>
              <w:spacing w:line="259" w:lineRule="auto"/>
              <w:jc w:val="center"/>
              <w:rPr>
                <w:rFonts w:ascii="Arial" w:hAnsi="Arial" w:cs="Arial"/>
                <w:bCs/>
                <w:color w:val="000000" w:themeColor="text1"/>
                <w:sz w:val="24"/>
                <w:szCs w:val="24"/>
                <w:highlight w:val="yellow"/>
                <w:u w:color="134984"/>
              </w:rPr>
            </w:pPr>
            <w:r w:rsidRPr="00E43389">
              <w:rPr>
                <w:rFonts w:ascii="Arial" w:eastAsia="Times New Roman" w:hAnsi="Arial" w:cs="Arial"/>
                <w:noProof/>
                <w:sz w:val="24"/>
                <w:szCs w:val="24"/>
                <w:lang w:eastAsia="en-GB"/>
              </w:rPr>
              <w:drawing>
                <wp:inline distT="0" distB="0" distL="0" distR="0" wp14:anchorId="7A2782FD" wp14:editId="58D90D2F">
                  <wp:extent cx="191770" cy="361315"/>
                  <wp:effectExtent l="0" t="0" r="0" b="635"/>
                  <wp:docPr id="6" name="Picture 6"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p A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70" cy="361315"/>
                          </a:xfrm>
                          <a:prstGeom prst="rect">
                            <a:avLst/>
                          </a:prstGeom>
                          <a:noFill/>
                          <a:ln>
                            <a:noFill/>
                          </a:ln>
                        </pic:spPr>
                      </pic:pic>
                    </a:graphicData>
                  </a:graphic>
                </wp:inline>
              </w:drawing>
            </w:r>
          </w:p>
        </w:tc>
      </w:tr>
      <w:tr w:rsidR="00AE3BF5" w:rsidRPr="00547F9E" w14:paraId="269066D2" w14:textId="77777777" w:rsidTr="00A23C12">
        <w:trPr>
          <w:trHeight w:val="572"/>
        </w:trPr>
        <w:tc>
          <w:tcPr>
            <w:tcW w:w="5256"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072E5755" w14:textId="77777777" w:rsidR="00AE3BF5" w:rsidRPr="00E43389" w:rsidRDefault="00AE3BF5" w:rsidP="00AE4149">
            <w:pPr>
              <w:tabs>
                <w:tab w:val="left" w:pos="1140"/>
                <w:tab w:val="left" w:pos="2410"/>
              </w:tabs>
              <w:rPr>
                <w:rFonts w:ascii="Arial" w:hAnsi="Arial" w:cs="Arial"/>
                <w:color w:val="000000" w:themeColor="text1"/>
                <w:sz w:val="24"/>
                <w:szCs w:val="24"/>
                <w:u w:color="134984"/>
              </w:rPr>
            </w:pPr>
            <w:r w:rsidRPr="00E43389">
              <w:rPr>
                <w:rFonts w:ascii="Arial" w:hAnsi="Arial" w:cs="Arial"/>
                <w:color w:val="000000" w:themeColor="text1"/>
                <w:sz w:val="24"/>
                <w:szCs w:val="24"/>
                <w:u w:color="134984"/>
              </w:rPr>
              <w:t xml:space="preserve">Percentage of waste reused, recycled or composted </w:t>
            </w:r>
            <w:r w:rsidRPr="00E43389">
              <w:rPr>
                <w:rFonts w:ascii="Arial" w:hAnsi="Arial" w:cs="Arial"/>
                <w:b/>
                <w:bCs/>
                <w:i/>
                <w:color w:val="000000" w:themeColor="text1"/>
                <w:sz w:val="24"/>
                <w:szCs w:val="24"/>
                <w:u w:color="134984"/>
              </w:rPr>
              <w:t>(Higher)</w:t>
            </w:r>
          </w:p>
        </w:tc>
        <w:tc>
          <w:tcPr>
            <w:tcW w:w="1418"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17D9007E" w14:textId="157FA518" w:rsidR="00AE3BF5" w:rsidRPr="00E43389" w:rsidRDefault="00144CD4" w:rsidP="00AE4149">
            <w:pPr>
              <w:tabs>
                <w:tab w:val="left" w:pos="1140"/>
                <w:tab w:val="left" w:pos="2410"/>
              </w:tabs>
              <w:jc w:val="center"/>
              <w:rPr>
                <w:rFonts w:ascii="Arial" w:hAnsi="Arial" w:cs="Arial"/>
                <w:color w:val="000000" w:themeColor="text1"/>
                <w:sz w:val="24"/>
                <w:szCs w:val="24"/>
                <w:u w:color="134984"/>
              </w:rPr>
            </w:pPr>
            <w:r w:rsidRPr="00E43389">
              <w:rPr>
                <w:rFonts w:ascii="Arial" w:hAnsi="Arial" w:cs="Arial"/>
                <w:bCs/>
                <w:color w:val="000000" w:themeColor="text1"/>
                <w:sz w:val="24"/>
                <w:szCs w:val="24"/>
                <w:u w:color="134984"/>
              </w:rPr>
              <w:t>72.97</w:t>
            </w:r>
            <w:r w:rsidR="00AE3BF5" w:rsidRPr="00E43389">
              <w:rPr>
                <w:rFonts w:ascii="Arial" w:hAnsi="Arial" w:cs="Arial"/>
                <w:bCs/>
                <w:color w:val="000000" w:themeColor="text1"/>
                <w:sz w:val="24"/>
                <w:szCs w:val="24"/>
                <w:u w:color="134984"/>
              </w:rPr>
              <w:t>%</w:t>
            </w:r>
          </w:p>
        </w:tc>
        <w:tc>
          <w:tcPr>
            <w:tcW w:w="1275" w:type="dxa"/>
            <w:tcBorders>
              <w:top w:val="single" w:sz="18" w:space="0" w:color="009390"/>
              <w:left w:val="single" w:sz="18" w:space="0" w:color="009390"/>
              <w:bottom w:val="single" w:sz="18" w:space="0" w:color="009390"/>
              <w:right w:val="single" w:sz="18" w:space="0" w:color="009390"/>
            </w:tcBorders>
            <w:vAlign w:val="center"/>
          </w:tcPr>
          <w:p w14:paraId="7AF4A67B" w14:textId="3288BD86" w:rsidR="00AE3BF5" w:rsidRPr="00E43389" w:rsidRDefault="00144CD4" w:rsidP="00AE4149">
            <w:pPr>
              <w:tabs>
                <w:tab w:val="left" w:pos="1140"/>
                <w:tab w:val="left" w:pos="2410"/>
              </w:tabs>
              <w:jc w:val="center"/>
              <w:rPr>
                <w:rFonts w:ascii="Arial" w:hAnsi="Arial" w:cs="Arial"/>
                <w:color w:val="000000" w:themeColor="text1"/>
                <w:sz w:val="24"/>
                <w:szCs w:val="24"/>
                <w:u w:color="134984"/>
              </w:rPr>
            </w:pPr>
            <w:r w:rsidRPr="00E43389">
              <w:rPr>
                <w:rFonts w:ascii="Arial" w:hAnsi="Arial" w:cs="Arial"/>
                <w:color w:val="000000" w:themeColor="text1"/>
                <w:sz w:val="24"/>
                <w:szCs w:val="24"/>
                <w:u w:color="134984"/>
              </w:rPr>
              <w:t>70</w:t>
            </w:r>
            <w:r w:rsidR="00AE3BF5" w:rsidRPr="00E43389">
              <w:rPr>
                <w:rFonts w:ascii="Arial" w:hAnsi="Arial" w:cs="Arial"/>
                <w:color w:val="000000" w:themeColor="text1"/>
                <w:sz w:val="24"/>
                <w:szCs w:val="24"/>
                <w:u w:color="134984"/>
              </w:rPr>
              <w:t>%</w:t>
            </w:r>
          </w:p>
        </w:tc>
        <w:tc>
          <w:tcPr>
            <w:tcW w:w="1418" w:type="dxa"/>
            <w:tcBorders>
              <w:top w:val="single" w:sz="18" w:space="0" w:color="009390"/>
              <w:left w:val="single" w:sz="18" w:space="0" w:color="009390"/>
              <w:bottom w:val="single" w:sz="18" w:space="0" w:color="009390"/>
              <w:right w:val="single" w:sz="18" w:space="0" w:color="009390"/>
            </w:tcBorders>
            <w:shd w:val="clear" w:color="auto" w:fill="FFFF00"/>
            <w:vAlign w:val="center"/>
          </w:tcPr>
          <w:p w14:paraId="2F3339A4" w14:textId="77777777" w:rsidR="00A23C12" w:rsidRPr="00E43389" w:rsidRDefault="00A23C12" w:rsidP="00A23C12">
            <w:pPr>
              <w:tabs>
                <w:tab w:val="left" w:pos="1140"/>
                <w:tab w:val="left" w:pos="2410"/>
              </w:tabs>
              <w:jc w:val="center"/>
              <w:rPr>
                <w:rFonts w:ascii="Arial" w:hAnsi="Arial" w:cs="Arial"/>
                <w:b/>
                <w:color w:val="000000" w:themeColor="text1"/>
                <w:sz w:val="24"/>
                <w:szCs w:val="24"/>
                <w:u w:color="134984"/>
              </w:rPr>
            </w:pPr>
            <w:r w:rsidRPr="00E43389">
              <w:rPr>
                <w:rFonts w:ascii="Arial" w:hAnsi="Arial" w:cs="Arial"/>
                <w:b/>
                <w:color w:val="000000" w:themeColor="text1"/>
                <w:sz w:val="24"/>
                <w:szCs w:val="24"/>
                <w:u w:color="134984"/>
              </w:rPr>
              <w:t>Yellow</w:t>
            </w:r>
          </w:p>
          <w:p w14:paraId="20111EFB" w14:textId="4C9B1A16" w:rsidR="00AE3BF5" w:rsidRPr="00E43389" w:rsidDel="00546AA3" w:rsidRDefault="00A23C12" w:rsidP="00A23C12">
            <w:pPr>
              <w:tabs>
                <w:tab w:val="left" w:pos="1140"/>
              </w:tabs>
              <w:jc w:val="center"/>
              <w:rPr>
                <w:rFonts w:ascii="Arial" w:hAnsi="Arial" w:cs="Arial"/>
                <w:bCs/>
                <w:sz w:val="24"/>
                <w:szCs w:val="24"/>
                <w:u w:color="134984"/>
              </w:rPr>
            </w:pPr>
            <w:r w:rsidRPr="00E43389">
              <w:rPr>
                <w:rFonts w:ascii="Arial" w:hAnsi="Arial" w:cs="Arial"/>
                <w:b/>
                <w:color w:val="000000" w:themeColor="text1"/>
                <w:sz w:val="24"/>
                <w:szCs w:val="24"/>
                <w:u w:color="134984"/>
              </w:rPr>
              <w:t>71.38%</w:t>
            </w:r>
          </w:p>
        </w:tc>
        <w:tc>
          <w:tcPr>
            <w:tcW w:w="1276"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4BDE347C" w14:textId="4239A351" w:rsidR="00AE3BF5" w:rsidRPr="00E43389" w:rsidDel="00546AA3" w:rsidRDefault="00A23C12" w:rsidP="00AE4149">
            <w:pPr>
              <w:tabs>
                <w:tab w:val="left" w:pos="1140"/>
                <w:tab w:val="left" w:pos="2410"/>
              </w:tabs>
              <w:jc w:val="center"/>
              <w:rPr>
                <w:rFonts w:ascii="Arial" w:hAnsi="Arial" w:cs="Arial"/>
                <w:bCs/>
                <w:color w:val="134984"/>
                <w:sz w:val="24"/>
                <w:szCs w:val="24"/>
                <w:u w:color="134984"/>
              </w:rPr>
            </w:pPr>
            <w:r w:rsidRPr="00E43389">
              <w:rPr>
                <w:rFonts w:ascii="Arial" w:eastAsia="Times New Roman" w:hAnsi="Arial" w:cs="Arial"/>
                <w:noProof/>
                <w:color w:val="000000" w:themeColor="text1"/>
                <w:sz w:val="24"/>
                <w:szCs w:val="24"/>
                <w:lang w:eastAsia="en-GB"/>
              </w:rPr>
              <w:drawing>
                <wp:inline distT="0" distB="0" distL="0" distR="0" wp14:anchorId="383B2B46" wp14:editId="50F7F5E5">
                  <wp:extent cx="381000" cy="361950"/>
                  <wp:effectExtent l="0" t="0" r="0" b="0"/>
                  <wp:docPr id="47" name="Picture 47"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own Arr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p>
        </w:tc>
      </w:tr>
      <w:tr w:rsidR="00A23C12" w:rsidRPr="00547F9E" w14:paraId="042AB5DD" w14:textId="77777777" w:rsidTr="00D569AB">
        <w:trPr>
          <w:trHeight w:val="335"/>
        </w:trPr>
        <w:tc>
          <w:tcPr>
            <w:tcW w:w="10643" w:type="dxa"/>
            <w:gridSpan w:val="5"/>
            <w:tcBorders>
              <w:top w:val="single" w:sz="18" w:space="0" w:color="009390"/>
              <w:left w:val="single" w:sz="18" w:space="0" w:color="009390"/>
              <w:right w:val="single" w:sz="18" w:space="0" w:color="009390"/>
            </w:tcBorders>
            <w:shd w:val="clear" w:color="auto" w:fill="auto"/>
            <w:vAlign w:val="center"/>
          </w:tcPr>
          <w:p w14:paraId="2751B21C" w14:textId="04DA63BE" w:rsidR="00A23C12" w:rsidRPr="00E43389" w:rsidRDefault="00A23C12" w:rsidP="00A23C12">
            <w:pPr>
              <w:tabs>
                <w:tab w:val="left" w:pos="1140"/>
                <w:tab w:val="left" w:pos="2410"/>
              </w:tabs>
              <w:rPr>
                <w:rFonts w:ascii="Arial" w:eastAsia="Times New Roman" w:hAnsi="Arial" w:cs="Arial"/>
                <w:noProof/>
                <w:sz w:val="24"/>
                <w:szCs w:val="24"/>
                <w:lang w:eastAsia="en-GB"/>
              </w:rPr>
            </w:pPr>
            <w:r w:rsidRPr="00E43389">
              <w:rPr>
                <w:rStyle w:val="Strong"/>
                <w:rFonts w:ascii="Arial" w:hAnsi="Arial" w:cs="Arial"/>
                <w:color w:val="000000"/>
                <w:sz w:val="24"/>
                <w:szCs w:val="24"/>
                <w:shd w:val="clear" w:color="auto" w:fill="FFFFFF"/>
              </w:rPr>
              <w:t>Performance: </w:t>
            </w:r>
            <w:r w:rsidRPr="00E43389">
              <w:rPr>
                <w:rFonts w:ascii="Arial" w:hAnsi="Arial" w:cs="Arial"/>
                <w:color w:val="000000"/>
                <w:sz w:val="24"/>
                <w:szCs w:val="24"/>
                <w:shd w:val="clear" w:color="auto" w:fill="FFFFFF"/>
              </w:rPr>
              <w:t>Outturn is above target but shows a decrease on performance compared to last year. This is due to a significant reduction in food waste and dry recycling compared to last year, potentially due to the current economic situation with residents buying and wasting less food</w:t>
            </w:r>
          </w:p>
        </w:tc>
      </w:tr>
      <w:tr w:rsidR="00AE3BF5" w:rsidRPr="00547F9E" w14:paraId="5824B492" w14:textId="77777777" w:rsidTr="00A23C12">
        <w:trPr>
          <w:trHeight w:val="335"/>
        </w:trPr>
        <w:tc>
          <w:tcPr>
            <w:tcW w:w="5256" w:type="dxa"/>
            <w:tcBorders>
              <w:top w:val="single" w:sz="18" w:space="0" w:color="009390"/>
              <w:left w:val="single" w:sz="18" w:space="0" w:color="009390"/>
              <w:right w:val="single" w:sz="18" w:space="0" w:color="009390"/>
            </w:tcBorders>
            <w:shd w:val="clear" w:color="auto" w:fill="auto"/>
            <w:vAlign w:val="center"/>
          </w:tcPr>
          <w:p w14:paraId="0CC53DBD" w14:textId="77777777" w:rsidR="00AE3BF5" w:rsidRPr="00E43389" w:rsidRDefault="00AE3BF5" w:rsidP="00AE4149">
            <w:pPr>
              <w:tabs>
                <w:tab w:val="left" w:pos="1140"/>
                <w:tab w:val="left" w:pos="2410"/>
              </w:tabs>
              <w:rPr>
                <w:rFonts w:ascii="Arial" w:hAnsi="Arial" w:cs="Arial"/>
                <w:color w:val="000000" w:themeColor="text1"/>
                <w:sz w:val="24"/>
                <w:szCs w:val="24"/>
                <w:u w:color="134984"/>
              </w:rPr>
            </w:pPr>
            <w:r w:rsidRPr="00E43389">
              <w:rPr>
                <w:rFonts w:ascii="Arial" w:hAnsi="Arial" w:cs="Arial"/>
                <w:color w:val="000000" w:themeColor="text1"/>
                <w:sz w:val="24"/>
                <w:szCs w:val="24"/>
                <w:u w:color="134984"/>
              </w:rPr>
              <w:t xml:space="preserve">Percentage of waste </w:t>
            </w:r>
            <w:r w:rsidRPr="00E43389">
              <w:rPr>
                <w:rFonts w:ascii="Arial" w:hAnsi="Arial" w:cs="Arial"/>
                <w:b/>
                <w:bCs/>
                <w:i/>
                <w:color w:val="000000" w:themeColor="text1"/>
                <w:sz w:val="24"/>
                <w:szCs w:val="24"/>
                <w:u w:color="134984"/>
              </w:rPr>
              <w:t>(Higher)</w:t>
            </w:r>
          </w:p>
          <w:p w14:paraId="05DE3F06" w14:textId="77777777" w:rsidR="00AE3BF5" w:rsidRPr="00E43389" w:rsidRDefault="00AE3BF5" w:rsidP="00AE3BF5">
            <w:pPr>
              <w:pStyle w:val="ListParagraph"/>
              <w:numPr>
                <w:ilvl w:val="0"/>
                <w:numId w:val="2"/>
              </w:numPr>
              <w:tabs>
                <w:tab w:val="left" w:pos="1140"/>
                <w:tab w:val="left" w:pos="2410"/>
              </w:tabs>
              <w:spacing w:after="0" w:line="240" w:lineRule="auto"/>
              <w:rPr>
                <w:rFonts w:ascii="Arial" w:hAnsi="Arial" w:cs="Arial"/>
                <w:color w:val="000000" w:themeColor="text1"/>
                <w:sz w:val="24"/>
                <w:szCs w:val="24"/>
                <w:u w:color="134984"/>
              </w:rPr>
            </w:pPr>
            <w:r w:rsidRPr="00E43389">
              <w:rPr>
                <w:rFonts w:ascii="Arial" w:hAnsi="Arial" w:cs="Arial"/>
                <w:color w:val="000000" w:themeColor="text1"/>
                <w:sz w:val="24"/>
                <w:szCs w:val="24"/>
                <w:u w:color="134984"/>
              </w:rPr>
              <w:t>reuse</w:t>
            </w:r>
          </w:p>
        </w:tc>
        <w:tc>
          <w:tcPr>
            <w:tcW w:w="1418"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3A2487F8" w14:textId="67FAF40E" w:rsidR="00AE3BF5" w:rsidRPr="00E43389" w:rsidRDefault="00144CD4" w:rsidP="00AE4149">
            <w:pPr>
              <w:tabs>
                <w:tab w:val="left" w:pos="1140"/>
                <w:tab w:val="left" w:pos="2410"/>
              </w:tabs>
              <w:jc w:val="center"/>
              <w:rPr>
                <w:rFonts w:ascii="Arial" w:hAnsi="Arial" w:cs="Arial"/>
                <w:color w:val="000000" w:themeColor="text1"/>
                <w:sz w:val="24"/>
                <w:szCs w:val="24"/>
                <w:u w:color="134984"/>
              </w:rPr>
            </w:pPr>
            <w:r w:rsidRPr="00E43389">
              <w:rPr>
                <w:rFonts w:ascii="Arial" w:hAnsi="Arial" w:cs="Arial"/>
                <w:color w:val="000000" w:themeColor="text1"/>
                <w:sz w:val="24"/>
                <w:szCs w:val="24"/>
                <w:u w:color="134984"/>
              </w:rPr>
              <w:t>1.24</w:t>
            </w:r>
            <w:r w:rsidR="00AE3BF5" w:rsidRPr="00E43389">
              <w:rPr>
                <w:rFonts w:ascii="Arial" w:hAnsi="Arial" w:cs="Arial"/>
                <w:color w:val="000000" w:themeColor="text1"/>
                <w:sz w:val="24"/>
                <w:szCs w:val="24"/>
                <w:u w:color="134984"/>
              </w:rPr>
              <w:t>%</w:t>
            </w:r>
          </w:p>
        </w:tc>
        <w:tc>
          <w:tcPr>
            <w:tcW w:w="1275" w:type="dxa"/>
            <w:tcBorders>
              <w:top w:val="single" w:sz="18" w:space="0" w:color="009390"/>
              <w:left w:val="single" w:sz="18" w:space="0" w:color="009390"/>
              <w:right w:val="single" w:sz="18" w:space="0" w:color="009390"/>
            </w:tcBorders>
            <w:vAlign w:val="center"/>
          </w:tcPr>
          <w:p w14:paraId="2681172D" w14:textId="77777777" w:rsidR="00AE3BF5" w:rsidRPr="00E43389" w:rsidRDefault="00AE3BF5" w:rsidP="00AE4149">
            <w:pPr>
              <w:tabs>
                <w:tab w:val="left" w:pos="1140"/>
                <w:tab w:val="left" w:pos="2410"/>
              </w:tabs>
              <w:jc w:val="center"/>
              <w:rPr>
                <w:rFonts w:ascii="Arial" w:hAnsi="Arial" w:cs="Arial"/>
                <w:color w:val="000000" w:themeColor="text1"/>
                <w:sz w:val="24"/>
                <w:szCs w:val="24"/>
                <w:u w:color="134984"/>
              </w:rPr>
            </w:pPr>
            <w:r w:rsidRPr="00E43389">
              <w:rPr>
                <w:rFonts w:ascii="Arial" w:hAnsi="Arial" w:cs="Arial"/>
                <w:color w:val="000000" w:themeColor="text1"/>
                <w:sz w:val="24"/>
                <w:szCs w:val="24"/>
                <w:u w:color="134984"/>
              </w:rPr>
              <w:t>1%</w:t>
            </w:r>
          </w:p>
        </w:tc>
        <w:tc>
          <w:tcPr>
            <w:tcW w:w="1418" w:type="dxa"/>
            <w:tcBorders>
              <w:top w:val="single" w:sz="18" w:space="0" w:color="009390"/>
              <w:left w:val="single" w:sz="18" w:space="0" w:color="009390"/>
              <w:bottom w:val="single" w:sz="18" w:space="0" w:color="009390"/>
              <w:right w:val="single" w:sz="18" w:space="0" w:color="009390"/>
            </w:tcBorders>
            <w:shd w:val="clear" w:color="auto" w:fill="FF0000"/>
            <w:vAlign w:val="center"/>
          </w:tcPr>
          <w:p w14:paraId="12598325" w14:textId="77777777" w:rsidR="00A23C12" w:rsidRPr="00C85B19" w:rsidRDefault="00A23C12" w:rsidP="00AE4149">
            <w:pPr>
              <w:tabs>
                <w:tab w:val="left" w:pos="1140"/>
                <w:tab w:val="left" w:pos="2410"/>
              </w:tabs>
              <w:jc w:val="center"/>
              <w:rPr>
                <w:rFonts w:ascii="Arial" w:hAnsi="Arial" w:cs="Arial"/>
                <w:b/>
                <w:bCs/>
                <w:sz w:val="24"/>
                <w:szCs w:val="24"/>
                <w:u w:color="134984"/>
              </w:rPr>
            </w:pPr>
            <w:r w:rsidRPr="00C85B19">
              <w:rPr>
                <w:rFonts w:ascii="Arial" w:hAnsi="Arial" w:cs="Arial"/>
                <w:b/>
                <w:bCs/>
                <w:sz w:val="24"/>
                <w:szCs w:val="24"/>
                <w:u w:color="134984"/>
              </w:rPr>
              <w:t>Red</w:t>
            </w:r>
          </w:p>
          <w:p w14:paraId="4162EA45" w14:textId="6F8D1487" w:rsidR="00AE3BF5" w:rsidRPr="00E43389" w:rsidDel="00546AA3" w:rsidRDefault="00A23C12" w:rsidP="00AE4149">
            <w:pPr>
              <w:tabs>
                <w:tab w:val="left" w:pos="1140"/>
                <w:tab w:val="left" w:pos="2410"/>
              </w:tabs>
              <w:jc w:val="center"/>
              <w:rPr>
                <w:rFonts w:ascii="Arial" w:hAnsi="Arial" w:cs="Arial"/>
                <w:sz w:val="24"/>
                <w:szCs w:val="24"/>
                <w:u w:color="134984"/>
              </w:rPr>
            </w:pPr>
            <w:r w:rsidRPr="00C85B19">
              <w:rPr>
                <w:rFonts w:ascii="Arial" w:hAnsi="Arial" w:cs="Arial"/>
                <w:b/>
                <w:bCs/>
                <w:sz w:val="24"/>
                <w:szCs w:val="24"/>
                <w:u w:color="134984"/>
              </w:rPr>
              <w:t>0.68%</w:t>
            </w:r>
          </w:p>
        </w:tc>
        <w:tc>
          <w:tcPr>
            <w:tcW w:w="1276" w:type="dxa"/>
            <w:tcBorders>
              <w:top w:val="single" w:sz="18" w:space="0" w:color="009390"/>
              <w:left w:val="single" w:sz="18" w:space="0" w:color="009390"/>
              <w:bottom w:val="single" w:sz="18" w:space="0" w:color="009390"/>
              <w:right w:val="single" w:sz="18" w:space="0" w:color="009390"/>
            </w:tcBorders>
            <w:vAlign w:val="center"/>
          </w:tcPr>
          <w:p w14:paraId="0AC23981" w14:textId="645499B3" w:rsidR="00AE3BF5" w:rsidRPr="00E43389" w:rsidDel="00546AA3" w:rsidRDefault="00A23C12" w:rsidP="00AE4149">
            <w:pPr>
              <w:tabs>
                <w:tab w:val="left" w:pos="1140"/>
                <w:tab w:val="left" w:pos="2410"/>
              </w:tabs>
              <w:jc w:val="center"/>
              <w:rPr>
                <w:rFonts w:ascii="Arial" w:hAnsi="Arial" w:cs="Arial"/>
                <w:bCs/>
                <w:color w:val="134984"/>
                <w:sz w:val="24"/>
                <w:szCs w:val="24"/>
                <w:u w:color="134984"/>
              </w:rPr>
            </w:pPr>
            <w:r w:rsidRPr="00E43389">
              <w:rPr>
                <w:rFonts w:ascii="Arial" w:eastAsia="Times New Roman" w:hAnsi="Arial" w:cs="Arial"/>
                <w:noProof/>
                <w:sz w:val="24"/>
                <w:szCs w:val="24"/>
              </w:rPr>
              <w:drawing>
                <wp:inline distT="0" distB="0" distL="0" distR="0" wp14:anchorId="1C99635D" wp14:editId="43859983">
                  <wp:extent cx="191770" cy="361315"/>
                  <wp:effectExtent l="0" t="0" r="0" b="635"/>
                  <wp:docPr id="9" name="Picture 9"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own Arr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 cy="361315"/>
                          </a:xfrm>
                          <a:prstGeom prst="rect">
                            <a:avLst/>
                          </a:prstGeom>
                          <a:noFill/>
                          <a:ln>
                            <a:noFill/>
                          </a:ln>
                        </pic:spPr>
                      </pic:pic>
                    </a:graphicData>
                  </a:graphic>
                </wp:inline>
              </w:drawing>
            </w:r>
          </w:p>
        </w:tc>
      </w:tr>
      <w:tr w:rsidR="00A23C12" w:rsidRPr="00547F9E" w14:paraId="5EE8CC83" w14:textId="77777777" w:rsidTr="00390960">
        <w:trPr>
          <w:trHeight w:val="335"/>
        </w:trPr>
        <w:tc>
          <w:tcPr>
            <w:tcW w:w="10643" w:type="dxa"/>
            <w:gridSpan w:val="5"/>
            <w:tcBorders>
              <w:top w:val="single" w:sz="18" w:space="0" w:color="009390"/>
              <w:left w:val="single" w:sz="18" w:space="0" w:color="009390"/>
              <w:right w:val="single" w:sz="18" w:space="0" w:color="009390"/>
            </w:tcBorders>
            <w:shd w:val="clear" w:color="auto" w:fill="auto"/>
            <w:vAlign w:val="center"/>
          </w:tcPr>
          <w:p w14:paraId="3BE86EA0" w14:textId="0CEF9FBB" w:rsidR="00A23C12" w:rsidRPr="00E43389" w:rsidRDefault="00A23C12" w:rsidP="00A23C12">
            <w:pPr>
              <w:tabs>
                <w:tab w:val="left" w:pos="1140"/>
                <w:tab w:val="left" w:pos="2410"/>
              </w:tabs>
              <w:rPr>
                <w:rFonts w:ascii="Arial" w:eastAsia="Times New Roman" w:hAnsi="Arial" w:cs="Arial"/>
                <w:noProof/>
                <w:sz w:val="24"/>
                <w:szCs w:val="24"/>
              </w:rPr>
            </w:pPr>
            <w:r w:rsidRPr="00E43389">
              <w:rPr>
                <w:rStyle w:val="Strong"/>
                <w:rFonts w:ascii="Arial" w:hAnsi="Arial" w:cs="Arial"/>
                <w:color w:val="000000"/>
                <w:sz w:val="24"/>
                <w:szCs w:val="24"/>
                <w:shd w:val="clear" w:color="auto" w:fill="FFFFFF"/>
              </w:rPr>
              <w:t>Performance: </w:t>
            </w:r>
            <w:r w:rsidRPr="00E43389">
              <w:rPr>
                <w:rFonts w:ascii="Arial" w:hAnsi="Arial" w:cs="Arial"/>
                <w:color w:val="000000"/>
                <w:sz w:val="24"/>
                <w:szCs w:val="24"/>
                <w:shd w:val="clear" w:color="auto" w:fill="FFFFFF"/>
              </w:rPr>
              <w:t>Outturn is below target. Delayed opening of Pyle has had significant impact on this. Application is still pending.</w:t>
            </w:r>
          </w:p>
        </w:tc>
      </w:tr>
      <w:bookmarkEnd w:id="4"/>
      <w:tr w:rsidR="00AE3BF5" w:rsidRPr="00547F9E" w14:paraId="37B7868A" w14:textId="77777777" w:rsidTr="00A23C12">
        <w:trPr>
          <w:trHeight w:val="335"/>
        </w:trPr>
        <w:tc>
          <w:tcPr>
            <w:tcW w:w="5256" w:type="dxa"/>
            <w:tcBorders>
              <w:top w:val="single" w:sz="18" w:space="0" w:color="009390"/>
              <w:left w:val="single" w:sz="18" w:space="0" w:color="009390"/>
              <w:right w:val="single" w:sz="18" w:space="0" w:color="009390"/>
            </w:tcBorders>
            <w:shd w:val="clear" w:color="auto" w:fill="auto"/>
            <w:vAlign w:val="center"/>
          </w:tcPr>
          <w:p w14:paraId="13303369" w14:textId="77777777" w:rsidR="00AE3BF5" w:rsidRPr="00E43389" w:rsidRDefault="00AE3BF5" w:rsidP="00AE3BF5">
            <w:pPr>
              <w:pStyle w:val="ListParagraph"/>
              <w:numPr>
                <w:ilvl w:val="0"/>
                <w:numId w:val="2"/>
              </w:numPr>
              <w:tabs>
                <w:tab w:val="left" w:pos="1140"/>
                <w:tab w:val="left" w:pos="2410"/>
              </w:tabs>
              <w:spacing w:after="0" w:line="240" w:lineRule="auto"/>
              <w:rPr>
                <w:rFonts w:ascii="Arial" w:hAnsi="Arial" w:cs="Arial"/>
                <w:color w:val="000000" w:themeColor="text1"/>
                <w:sz w:val="24"/>
                <w:szCs w:val="24"/>
                <w:u w:color="134984"/>
              </w:rPr>
            </w:pPr>
            <w:r w:rsidRPr="00E43389">
              <w:rPr>
                <w:rFonts w:ascii="Arial" w:hAnsi="Arial" w:cs="Arial"/>
                <w:color w:val="000000" w:themeColor="text1"/>
                <w:sz w:val="24"/>
                <w:szCs w:val="24"/>
                <w:u w:color="134984"/>
              </w:rPr>
              <w:t>recycled</w:t>
            </w:r>
          </w:p>
        </w:tc>
        <w:tc>
          <w:tcPr>
            <w:tcW w:w="1418"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3B310BFA" w14:textId="76294C3F" w:rsidR="00AE3BF5" w:rsidRPr="00E43389" w:rsidRDefault="00144CD4" w:rsidP="00AE4149">
            <w:pPr>
              <w:tabs>
                <w:tab w:val="left" w:pos="1140"/>
                <w:tab w:val="left" w:pos="2410"/>
              </w:tabs>
              <w:jc w:val="center"/>
              <w:rPr>
                <w:rFonts w:ascii="Arial" w:hAnsi="Arial" w:cs="Arial"/>
                <w:bCs/>
                <w:color w:val="000000" w:themeColor="text1"/>
                <w:sz w:val="24"/>
                <w:szCs w:val="24"/>
                <w:u w:color="134984"/>
              </w:rPr>
            </w:pPr>
            <w:r w:rsidRPr="00E43389">
              <w:rPr>
                <w:rFonts w:ascii="Arial" w:hAnsi="Arial" w:cs="Arial"/>
                <w:color w:val="000000" w:themeColor="text1"/>
                <w:sz w:val="24"/>
                <w:szCs w:val="24"/>
                <w:u w:color="134984"/>
              </w:rPr>
              <w:t>51.29</w:t>
            </w:r>
            <w:r w:rsidR="00AE3BF5" w:rsidRPr="00E43389">
              <w:rPr>
                <w:rFonts w:ascii="Arial" w:hAnsi="Arial" w:cs="Arial"/>
                <w:color w:val="000000" w:themeColor="text1"/>
                <w:sz w:val="24"/>
                <w:szCs w:val="24"/>
                <w:u w:color="134984"/>
              </w:rPr>
              <w:t>%</w:t>
            </w:r>
          </w:p>
        </w:tc>
        <w:tc>
          <w:tcPr>
            <w:tcW w:w="1275" w:type="dxa"/>
            <w:tcBorders>
              <w:top w:val="single" w:sz="18" w:space="0" w:color="009390"/>
              <w:left w:val="single" w:sz="18" w:space="0" w:color="009390"/>
              <w:right w:val="single" w:sz="18" w:space="0" w:color="009390"/>
            </w:tcBorders>
            <w:vAlign w:val="center"/>
          </w:tcPr>
          <w:p w14:paraId="63A53E93" w14:textId="77422178" w:rsidR="00AE3BF5" w:rsidRPr="00E43389" w:rsidRDefault="00AE3BF5" w:rsidP="00AE4149">
            <w:pPr>
              <w:tabs>
                <w:tab w:val="left" w:pos="1140"/>
                <w:tab w:val="left" w:pos="2410"/>
              </w:tabs>
              <w:jc w:val="center"/>
              <w:rPr>
                <w:rFonts w:ascii="Arial" w:hAnsi="Arial" w:cs="Arial"/>
                <w:color w:val="000000" w:themeColor="text1"/>
                <w:sz w:val="24"/>
                <w:szCs w:val="24"/>
                <w:u w:color="134984"/>
              </w:rPr>
            </w:pPr>
            <w:r w:rsidRPr="00E43389">
              <w:rPr>
                <w:rFonts w:ascii="Arial" w:hAnsi="Arial" w:cs="Arial"/>
                <w:color w:val="000000" w:themeColor="text1"/>
                <w:sz w:val="24"/>
                <w:szCs w:val="24"/>
                <w:u w:color="134984"/>
              </w:rPr>
              <w:t>4</w:t>
            </w:r>
            <w:r w:rsidR="00144CD4" w:rsidRPr="00E43389">
              <w:rPr>
                <w:rFonts w:ascii="Arial" w:hAnsi="Arial" w:cs="Arial"/>
                <w:color w:val="000000" w:themeColor="text1"/>
                <w:sz w:val="24"/>
                <w:szCs w:val="24"/>
                <w:u w:color="134984"/>
              </w:rPr>
              <w:t>7</w:t>
            </w:r>
            <w:r w:rsidRPr="00E43389">
              <w:rPr>
                <w:rFonts w:ascii="Arial" w:hAnsi="Arial" w:cs="Arial"/>
                <w:color w:val="000000" w:themeColor="text1"/>
                <w:sz w:val="24"/>
                <w:szCs w:val="24"/>
                <w:u w:color="134984"/>
              </w:rPr>
              <w:t>%</w:t>
            </w:r>
          </w:p>
        </w:tc>
        <w:tc>
          <w:tcPr>
            <w:tcW w:w="1418" w:type="dxa"/>
            <w:tcBorders>
              <w:top w:val="single" w:sz="18" w:space="0" w:color="009390"/>
              <w:left w:val="single" w:sz="18" w:space="0" w:color="009390"/>
              <w:bottom w:val="single" w:sz="18" w:space="0" w:color="009390"/>
              <w:right w:val="single" w:sz="18" w:space="0" w:color="009390"/>
            </w:tcBorders>
            <w:shd w:val="clear" w:color="auto" w:fill="FFFF00"/>
            <w:vAlign w:val="center"/>
          </w:tcPr>
          <w:p w14:paraId="23D08E7F" w14:textId="4BFF13C0" w:rsidR="00AE3BF5" w:rsidRPr="00E43389" w:rsidRDefault="00A23C12" w:rsidP="00AE4149">
            <w:pPr>
              <w:tabs>
                <w:tab w:val="left" w:pos="1140"/>
                <w:tab w:val="left" w:pos="2410"/>
              </w:tabs>
              <w:jc w:val="center"/>
              <w:rPr>
                <w:rFonts w:ascii="Arial" w:hAnsi="Arial" w:cs="Arial"/>
                <w:b/>
                <w:bCs/>
                <w:sz w:val="24"/>
                <w:szCs w:val="24"/>
                <w:u w:color="134984"/>
              </w:rPr>
            </w:pPr>
            <w:r w:rsidRPr="00E43389">
              <w:rPr>
                <w:rFonts w:ascii="Arial" w:eastAsia="Times New Roman" w:hAnsi="Arial" w:cs="Arial"/>
                <w:b/>
                <w:bCs/>
                <w:noProof/>
                <w:sz w:val="24"/>
                <w:szCs w:val="24"/>
                <w:lang w:eastAsia="en-GB"/>
              </w:rPr>
              <w:t>Yellow 51.01%</w:t>
            </w:r>
          </w:p>
        </w:tc>
        <w:tc>
          <w:tcPr>
            <w:tcW w:w="1276" w:type="dxa"/>
            <w:tcBorders>
              <w:top w:val="single" w:sz="18" w:space="0" w:color="009390"/>
              <w:left w:val="single" w:sz="18" w:space="0" w:color="009390"/>
              <w:bottom w:val="single" w:sz="18" w:space="0" w:color="009390"/>
              <w:right w:val="single" w:sz="18" w:space="0" w:color="009390"/>
            </w:tcBorders>
            <w:vAlign w:val="center"/>
          </w:tcPr>
          <w:p w14:paraId="12F763AC" w14:textId="06F43693" w:rsidR="00AE3BF5" w:rsidRPr="00E43389" w:rsidRDefault="00A23C12" w:rsidP="00AE4149">
            <w:pPr>
              <w:tabs>
                <w:tab w:val="left" w:pos="1140"/>
                <w:tab w:val="left" w:pos="2410"/>
              </w:tabs>
              <w:jc w:val="center"/>
              <w:rPr>
                <w:rFonts w:ascii="Arial" w:hAnsi="Arial" w:cs="Arial"/>
                <w:bCs/>
                <w:color w:val="134984"/>
                <w:sz w:val="24"/>
                <w:szCs w:val="24"/>
                <w:u w:color="134984"/>
              </w:rPr>
            </w:pPr>
            <w:r w:rsidRPr="00E43389">
              <w:rPr>
                <w:rFonts w:ascii="Arial" w:eastAsia="Times New Roman" w:hAnsi="Arial" w:cs="Arial"/>
                <w:noProof/>
                <w:color w:val="000000" w:themeColor="text1"/>
                <w:sz w:val="24"/>
                <w:szCs w:val="24"/>
                <w:lang w:eastAsia="en-GB"/>
              </w:rPr>
              <w:drawing>
                <wp:inline distT="0" distB="0" distL="0" distR="0" wp14:anchorId="61DE5E32" wp14:editId="2AD0983B">
                  <wp:extent cx="381000" cy="361950"/>
                  <wp:effectExtent l="0" t="0" r="0" b="0"/>
                  <wp:docPr id="10" name="Picture 10"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own Arr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p>
        </w:tc>
      </w:tr>
      <w:tr w:rsidR="00A23C12" w:rsidRPr="00547F9E" w14:paraId="7F117340" w14:textId="77777777" w:rsidTr="001318A1">
        <w:trPr>
          <w:trHeight w:val="335"/>
        </w:trPr>
        <w:tc>
          <w:tcPr>
            <w:tcW w:w="10643" w:type="dxa"/>
            <w:gridSpan w:val="5"/>
            <w:tcBorders>
              <w:top w:val="single" w:sz="18" w:space="0" w:color="009390"/>
              <w:left w:val="single" w:sz="18" w:space="0" w:color="009390"/>
              <w:right w:val="single" w:sz="18" w:space="0" w:color="009390"/>
            </w:tcBorders>
            <w:shd w:val="clear" w:color="auto" w:fill="auto"/>
            <w:vAlign w:val="center"/>
          </w:tcPr>
          <w:p w14:paraId="555D8057" w14:textId="3C887013" w:rsidR="00A23C12" w:rsidRPr="00E43389" w:rsidRDefault="00A23C12" w:rsidP="00A23C12">
            <w:pPr>
              <w:tabs>
                <w:tab w:val="left" w:pos="1140"/>
                <w:tab w:val="left" w:pos="2410"/>
              </w:tabs>
              <w:rPr>
                <w:rFonts w:ascii="Arial" w:eastAsia="Times New Roman" w:hAnsi="Arial" w:cs="Arial"/>
                <w:noProof/>
                <w:color w:val="000000" w:themeColor="text1"/>
                <w:sz w:val="24"/>
                <w:szCs w:val="24"/>
                <w:lang w:eastAsia="en-GB"/>
              </w:rPr>
            </w:pPr>
            <w:r w:rsidRPr="00E43389">
              <w:rPr>
                <w:rStyle w:val="Strong"/>
                <w:rFonts w:ascii="Arial" w:hAnsi="Arial" w:cs="Arial"/>
                <w:color w:val="000000"/>
                <w:sz w:val="24"/>
                <w:szCs w:val="24"/>
                <w:shd w:val="clear" w:color="auto" w:fill="FFFFFF"/>
              </w:rPr>
              <w:t>Performance: </w:t>
            </w:r>
            <w:r w:rsidRPr="00E43389">
              <w:rPr>
                <w:rFonts w:ascii="Arial" w:hAnsi="Arial" w:cs="Arial"/>
                <w:color w:val="000000"/>
                <w:sz w:val="24"/>
                <w:szCs w:val="24"/>
                <w:shd w:val="clear" w:color="auto" w:fill="FFFFFF"/>
              </w:rPr>
              <w:t>Slight decline in outturn compared to last year is due to a significant reduction in dry recycling compared to last year, potentially due to the current economic situation with residents buying less.</w:t>
            </w:r>
          </w:p>
        </w:tc>
      </w:tr>
      <w:tr w:rsidR="00AE3BF5" w:rsidRPr="00547F9E" w14:paraId="5A7AE570" w14:textId="77777777" w:rsidTr="00A23C12">
        <w:trPr>
          <w:trHeight w:val="335"/>
        </w:trPr>
        <w:tc>
          <w:tcPr>
            <w:tcW w:w="5256" w:type="dxa"/>
            <w:tcBorders>
              <w:top w:val="single" w:sz="18" w:space="0" w:color="009390"/>
              <w:left w:val="single" w:sz="18" w:space="0" w:color="009390"/>
              <w:right w:val="single" w:sz="18" w:space="0" w:color="009390"/>
            </w:tcBorders>
            <w:shd w:val="clear" w:color="auto" w:fill="auto"/>
            <w:vAlign w:val="center"/>
          </w:tcPr>
          <w:p w14:paraId="16B139CC" w14:textId="77777777" w:rsidR="00AE3BF5" w:rsidRPr="00E43389" w:rsidRDefault="00AE3BF5" w:rsidP="00AE3BF5">
            <w:pPr>
              <w:pStyle w:val="ListParagraph"/>
              <w:numPr>
                <w:ilvl w:val="0"/>
                <w:numId w:val="2"/>
              </w:numPr>
              <w:tabs>
                <w:tab w:val="left" w:pos="1140"/>
                <w:tab w:val="left" w:pos="2410"/>
              </w:tabs>
              <w:spacing w:after="0" w:line="240" w:lineRule="auto"/>
              <w:rPr>
                <w:rFonts w:ascii="Arial" w:hAnsi="Arial" w:cs="Arial"/>
                <w:color w:val="000000" w:themeColor="text1"/>
                <w:sz w:val="24"/>
                <w:szCs w:val="24"/>
                <w:u w:color="134984"/>
              </w:rPr>
            </w:pPr>
            <w:r w:rsidRPr="00E43389">
              <w:rPr>
                <w:rFonts w:ascii="Arial" w:hAnsi="Arial" w:cs="Arial"/>
                <w:color w:val="000000" w:themeColor="text1"/>
                <w:sz w:val="24"/>
                <w:szCs w:val="24"/>
                <w:u w:color="134984"/>
              </w:rPr>
              <w:t>composted</w:t>
            </w:r>
          </w:p>
        </w:tc>
        <w:tc>
          <w:tcPr>
            <w:tcW w:w="1418"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2802FC89" w14:textId="5F76C3AB" w:rsidR="00AE3BF5" w:rsidRPr="00E43389" w:rsidRDefault="00144CD4" w:rsidP="00AE4149">
            <w:pPr>
              <w:tabs>
                <w:tab w:val="left" w:pos="1140"/>
                <w:tab w:val="left" w:pos="2410"/>
              </w:tabs>
              <w:jc w:val="center"/>
              <w:rPr>
                <w:rFonts w:ascii="Arial" w:hAnsi="Arial" w:cs="Arial"/>
                <w:bCs/>
                <w:color w:val="000000" w:themeColor="text1"/>
                <w:sz w:val="24"/>
                <w:szCs w:val="24"/>
                <w:u w:color="134984"/>
              </w:rPr>
            </w:pPr>
            <w:r w:rsidRPr="00E43389">
              <w:rPr>
                <w:rFonts w:ascii="Arial" w:hAnsi="Arial" w:cs="Arial"/>
                <w:color w:val="000000" w:themeColor="text1"/>
                <w:sz w:val="24"/>
                <w:szCs w:val="24"/>
                <w:u w:color="134984"/>
              </w:rPr>
              <w:t>20.44</w:t>
            </w:r>
            <w:r w:rsidR="00AE3BF5" w:rsidRPr="00E43389">
              <w:rPr>
                <w:rFonts w:ascii="Arial" w:hAnsi="Arial" w:cs="Arial"/>
                <w:color w:val="000000" w:themeColor="text1"/>
                <w:sz w:val="24"/>
                <w:szCs w:val="24"/>
                <w:u w:color="134984"/>
              </w:rPr>
              <w:t>%</w:t>
            </w:r>
          </w:p>
        </w:tc>
        <w:tc>
          <w:tcPr>
            <w:tcW w:w="1275" w:type="dxa"/>
            <w:tcBorders>
              <w:top w:val="single" w:sz="18" w:space="0" w:color="009390"/>
              <w:left w:val="single" w:sz="18" w:space="0" w:color="009390"/>
              <w:right w:val="single" w:sz="18" w:space="0" w:color="009390"/>
            </w:tcBorders>
            <w:vAlign w:val="center"/>
          </w:tcPr>
          <w:p w14:paraId="159EDACE" w14:textId="77777777" w:rsidR="00AE3BF5" w:rsidRPr="00E43389" w:rsidRDefault="00AE3BF5" w:rsidP="00AE4149">
            <w:pPr>
              <w:tabs>
                <w:tab w:val="left" w:pos="1140"/>
                <w:tab w:val="left" w:pos="2410"/>
              </w:tabs>
              <w:jc w:val="center"/>
              <w:rPr>
                <w:rFonts w:ascii="Arial" w:hAnsi="Arial" w:cs="Arial"/>
                <w:color w:val="000000" w:themeColor="text1"/>
                <w:sz w:val="24"/>
                <w:szCs w:val="24"/>
                <w:u w:color="134984"/>
              </w:rPr>
            </w:pPr>
            <w:r w:rsidRPr="00E43389">
              <w:rPr>
                <w:rFonts w:ascii="Arial" w:hAnsi="Arial" w:cs="Arial"/>
                <w:color w:val="000000" w:themeColor="text1"/>
                <w:sz w:val="24"/>
                <w:szCs w:val="24"/>
                <w:u w:color="134984"/>
              </w:rPr>
              <w:t>20%</w:t>
            </w:r>
          </w:p>
        </w:tc>
        <w:tc>
          <w:tcPr>
            <w:tcW w:w="1418" w:type="dxa"/>
            <w:tcBorders>
              <w:top w:val="single" w:sz="18" w:space="0" w:color="009390"/>
              <w:left w:val="single" w:sz="18" w:space="0" w:color="009390"/>
              <w:bottom w:val="single" w:sz="18" w:space="0" w:color="009390"/>
              <w:right w:val="single" w:sz="18" w:space="0" w:color="009390"/>
            </w:tcBorders>
            <w:shd w:val="clear" w:color="auto" w:fill="FFC000"/>
            <w:vAlign w:val="center"/>
          </w:tcPr>
          <w:p w14:paraId="596375CD" w14:textId="566A217E" w:rsidR="00AE3BF5" w:rsidRPr="00E43389" w:rsidRDefault="00A23C12" w:rsidP="00AE4149">
            <w:pPr>
              <w:tabs>
                <w:tab w:val="left" w:pos="1140"/>
                <w:tab w:val="left" w:pos="2410"/>
              </w:tabs>
              <w:jc w:val="center"/>
              <w:rPr>
                <w:rFonts w:ascii="Arial" w:hAnsi="Arial" w:cs="Arial"/>
                <w:b/>
                <w:bCs/>
                <w:sz w:val="24"/>
                <w:szCs w:val="24"/>
                <w:u w:color="134984"/>
              </w:rPr>
            </w:pPr>
            <w:r w:rsidRPr="00E43389">
              <w:rPr>
                <w:rFonts w:ascii="Arial" w:hAnsi="Arial" w:cs="Arial"/>
                <w:b/>
                <w:bCs/>
                <w:sz w:val="24"/>
                <w:szCs w:val="24"/>
                <w:u w:color="134984"/>
              </w:rPr>
              <w:t>Amber 19.6</w:t>
            </w:r>
            <w:r w:rsidR="008639C1">
              <w:rPr>
                <w:rFonts w:ascii="Arial" w:hAnsi="Arial" w:cs="Arial"/>
                <w:b/>
                <w:bCs/>
                <w:sz w:val="24"/>
                <w:szCs w:val="24"/>
                <w:u w:color="134984"/>
              </w:rPr>
              <w:t>9</w:t>
            </w:r>
            <w:r w:rsidRPr="00E43389">
              <w:rPr>
                <w:rFonts w:ascii="Arial" w:hAnsi="Arial" w:cs="Arial"/>
                <w:b/>
                <w:bCs/>
                <w:sz w:val="24"/>
                <w:szCs w:val="24"/>
                <w:u w:color="134984"/>
              </w:rPr>
              <w:t>%</w:t>
            </w:r>
          </w:p>
        </w:tc>
        <w:tc>
          <w:tcPr>
            <w:tcW w:w="1276" w:type="dxa"/>
            <w:tcBorders>
              <w:top w:val="single" w:sz="18" w:space="0" w:color="009390"/>
              <w:left w:val="single" w:sz="18" w:space="0" w:color="009390"/>
              <w:bottom w:val="single" w:sz="18" w:space="0" w:color="009390"/>
              <w:right w:val="single" w:sz="18" w:space="0" w:color="009390"/>
            </w:tcBorders>
            <w:vAlign w:val="center"/>
          </w:tcPr>
          <w:p w14:paraId="57AB1CC0" w14:textId="3E4D5548" w:rsidR="00AE3BF5" w:rsidRPr="00E43389" w:rsidRDefault="00A23C12" w:rsidP="00AE4149">
            <w:pPr>
              <w:tabs>
                <w:tab w:val="left" w:pos="1140"/>
                <w:tab w:val="left" w:pos="2410"/>
              </w:tabs>
              <w:jc w:val="center"/>
              <w:rPr>
                <w:rFonts w:ascii="Arial" w:hAnsi="Arial" w:cs="Arial"/>
                <w:bCs/>
                <w:color w:val="134984"/>
                <w:sz w:val="24"/>
                <w:szCs w:val="24"/>
                <w:u w:color="134984"/>
              </w:rPr>
            </w:pPr>
            <w:r w:rsidRPr="00E43389">
              <w:rPr>
                <w:rFonts w:ascii="Arial" w:eastAsia="Times New Roman" w:hAnsi="Arial" w:cs="Arial"/>
                <w:noProof/>
                <w:color w:val="000000" w:themeColor="text1"/>
                <w:sz w:val="24"/>
                <w:szCs w:val="24"/>
                <w:lang w:eastAsia="en-GB"/>
              </w:rPr>
              <w:drawing>
                <wp:inline distT="0" distB="0" distL="0" distR="0" wp14:anchorId="37CD7F9A" wp14:editId="61A5059E">
                  <wp:extent cx="381000" cy="361950"/>
                  <wp:effectExtent l="0" t="0" r="0" b="0"/>
                  <wp:docPr id="11" name="Picture 11"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own Arr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p>
        </w:tc>
      </w:tr>
      <w:tr w:rsidR="008D2A88" w:rsidRPr="00547F9E" w14:paraId="3223980A" w14:textId="77777777" w:rsidTr="004237BD">
        <w:trPr>
          <w:trHeight w:val="572"/>
        </w:trPr>
        <w:tc>
          <w:tcPr>
            <w:tcW w:w="10643" w:type="dxa"/>
            <w:gridSpan w:val="5"/>
            <w:tcBorders>
              <w:top w:val="single" w:sz="18" w:space="0" w:color="009390"/>
              <w:left w:val="single" w:sz="18" w:space="0" w:color="009390"/>
              <w:bottom w:val="single" w:sz="18" w:space="0" w:color="009390"/>
              <w:right w:val="single" w:sz="18" w:space="0" w:color="009390"/>
            </w:tcBorders>
            <w:shd w:val="clear" w:color="auto" w:fill="auto"/>
            <w:vAlign w:val="center"/>
          </w:tcPr>
          <w:p w14:paraId="10AF5A30" w14:textId="22C33A6B" w:rsidR="008D2A88" w:rsidRPr="00E43389" w:rsidRDefault="008D2A88" w:rsidP="008D2A88">
            <w:pPr>
              <w:tabs>
                <w:tab w:val="left" w:pos="1140"/>
                <w:tab w:val="left" w:pos="2410"/>
              </w:tabs>
              <w:rPr>
                <w:rFonts w:ascii="Arial" w:eastAsia="Times New Roman" w:hAnsi="Arial" w:cs="Arial"/>
                <w:noProof/>
                <w:color w:val="000000" w:themeColor="text1"/>
                <w:sz w:val="24"/>
                <w:szCs w:val="24"/>
                <w:lang w:eastAsia="en-GB"/>
              </w:rPr>
            </w:pPr>
            <w:r w:rsidRPr="00E43389">
              <w:rPr>
                <w:rStyle w:val="Strong"/>
                <w:rFonts w:ascii="Arial" w:hAnsi="Arial" w:cs="Arial"/>
                <w:color w:val="000000"/>
                <w:sz w:val="24"/>
                <w:szCs w:val="24"/>
                <w:shd w:val="clear" w:color="auto" w:fill="FFFFFF"/>
              </w:rPr>
              <w:t>Performance: </w:t>
            </w:r>
            <w:r w:rsidRPr="00E43389">
              <w:rPr>
                <w:rFonts w:ascii="Arial" w:hAnsi="Arial" w:cs="Arial"/>
                <w:color w:val="000000"/>
                <w:sz w:val="24"/>
                <w:szCs w:val="24"/>
                <w:shd w:val="clear" w:color="auto" w:fill="FFFFFF"/>
              </w:rPr>
              <w:t>Slight decline in outturn compared to last year is due to a significant reduction in dry recycling compared to last year, potentially due to the current economic situation with residents buying and wasting less food.</w:t>
            </w:r>
          </w:p>
        </w:tc>
      </w:tr>
      <w:tr w:rsidR="00AE3BF5" w:rsidRPr="00547F9E" w14:paraId="50C2D477" w14:textId="77777777" w:rsidTr="00A23C12">
        <w:trPr>
          <w:trHeight w:val="572"/>
        </w:trPr>
        <w:tc>
          <w:tcPr>
            <w:tcW w:w="5256"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37C0E4E9" w14:textId="77777777" w:rsidR="00AE3BF5" w:rsidRPr="00E43389" w:rsidRDefault="00AE3BF5" w:rsidP="00AE4149">
            <w:pPr>
              <w:tabs>
                <w:tab w:val="left" w:pos="1140"/>
                <w:tab w:val="left" w:pos="2410"/>
              </w:tabs>
              <w:rPr>
                <w:rFonts w:ascii="Arial" w:hAnsi="Arial" w:cs="Arial"/>
                <w:color w:val="000000" w:themeColor="text1"/>
                <w:sz w:val="24"/>
                <w:szCs w:val="24"/>
                <w:u w:color="134984"/>
              </w:rPr>
            </w:pPr>
            <w:r w:rsidRPr="00E43389">
              <w:rPr>
                <w:rFonts w:ascii="Arial" w:hAnsi="Arial" w:cs="Arial"/>
                <w:color w:val="000000" w:themeColor="text1"/>
                <w:sz w:val="24"/>
                <w:szCs w:val="24"/>
                <w:u w:color="134984"/>
              </w:rPr>
              <w:t>Percentage of street cleansing waste prepared for recycling.</w:t>
            </w:r>
            <w:r w:rsidRPr="00E43389">
              <w:rPr>
                <w:rFonts w:ascii="Arial" w:hAnsi="Arial" w:cs="Arial"/>
                <w:b/>
                <w:bCs/>
                <w:i/>
                <w:color w:val="000000" w:themeColor="text1"/>
                <w:sz w:val="24"/>
                <w:szCs w:val="24"/>
                <w:u w:color="134984"/>
              </w:rPr>
              <w:t xml:space="preserve"> (Higher)</w:t>
            </w:r>
          </w:p>
        </w:tc>
        <w:tc>
          <w:tcPr>
            <w:tcW w:w="1418"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7E1A95B5" w14:textId="6997260A" w:rsidR="00AE3BF5" w:rsidRPr="00E43389" w:rsidRDefault="00144CD4" w:rsidP="00AE4149">
            <w:pPr>
              <w:tabs>
                <w:tab w:val="left" w:pos="1140"/>
                <w:tab w:val="left" w:pos="2410"/>
              </w:tabs>
              <w:jc w:val="center"/>
              <w:rPr>
                <w:rFonts w:ascii="Arial" w:hAnsi="Arial" w:cs="Arial"/>
                <w:color w:val="000000" w:themeColor="text1"/>
                <w:sz w:val="24"/>
                <w:szCs w:val="24"/>
                <w:u w:color="134984"/>
              </w:rPr>
            </w:pPr>
            <w:r w:rsidRPr="00E43389">
              <w:rPr>
                <w:rFonts w:ascii="Arial" w:hAnsi="Arial" w:cs="Arial"/>
                <w:bCs/>
                <w:color w:val="000000" w:themeColor="text1"/>
                <w:sz w:val="24"/>
                <w:szCs w:val="24"/>
                <w:u w:color="134984"/>
              </w:rPr>
              <w:t>40.7%</w:t>
            </w:r>
          </w:p>
        </w:tc>
        <w:tc>
          <w:tcPr>
            <w:tcW w:w="1275" w:type="dxa"/>
            <w:tcBorders>
              <w:top w:val="single" w:sz="18" w:space="0" w:color="009390"/>
              <w:left w:val="single" w:sz="18" w:space="0" w:color="009390"/>
              <w:bottom w:val="single" w:sz="18" w:space="0" w:color="009390"/>
              <w:right w:val="single" w:sz="18" w:space="0" w:color="009390"/>
            </w:tcBorders>
            <w:vAlign w:val="center"/>
          </w:tcPr>
          <w:p w14:paraId="5CEE4381" w14:textId="6AD3741A" w:rsidR="00AE3BF5" w:rsidRPr="00E43389" w:rsidRDefault="00144CD4" w:rsidP="00AE4149">
            <w:pPr>
              <w:tabs>
                <w:tab w:val="left" w:pos="1140"/>
                <w:tab w:val="left" w:pos="2410"/>
              </w:tabs>
              <w:jc w:val="center"/>
              <w:rPr>
                <w:rFonts w:ascii="Arial" w:hAnsi="Arial" w:cs="Arial"/>
                <w:color w:val="000000" w:themeColor="text1"/>
                <w:sz w:val="24"/>
                <w:szCs w:val="24"/>
                <w:u w:color="134984"/>
              </w:rPr>
            </w:pPr>
            <w:r w:rsidRPr="00E43389">
              <w:rPr>
                <w:rFonts w:ascii="Arial" w:hAnsi="Arial" w:cs="Arial"/>
                <w:color w:val="000000" w:themeColor="text1"/>
                <w:sz w:val="24"/>
                <w:szCs w:val="24"/>
                <w:u w:color="134984"/>
              </w:rPr>
              <w:t>4</w:t>
            </w:r>
            <w:r w:rsidR="00AE3BF5" w:rsidRPr="00E43389">
              <w:rPr>
                <w:rFonts w:ascii="Arial" w:hAnsi="Arial" w:cs="Arial"/>
                <w:color w:val="000000" w:themeColor="text1"/>
                <w:sz w:val="24"/>
                <w:szCs w:val="24"/>
                <w:u w:color="134984"/>
              </w:rPr>
              <w:t>0%</w:t>
            </w:r>
          </w:p>
        </w:tc>
        <w:tc>
          <w:tcPr>
            <w:tcW w:w="1418" w:type="dxa"/>
            <w:tcBorders>
              <w:top w:val="single" w:sz="18" w:space="0" w:color="009390"/>
              <w:left w:val="single" w:sz="18" w:space="0" w:color="009390"/>
              <w:bottom w:val="single" w:sz="18" w:space="0" w:color="009390"/>
              <w:right w:val="single" w:sz="18" w:space="0" w:color="009390"/>
            </w:tcBorders>
            <w:shd w:val="clear" w:color="auto" w:fill="FFFF00"/>
            <w:vAlign w:val="center"/>
          </w:tcPr>
          <w:p w14:paraId="049057D0" w14:textId="77777777" w:rsidR="00A23C12" w:rsidRPr="00E43389" w:rsidRDefault="00A23C12" w:rsidP="00144CD4">
            <w:pPr>
              <w:tabs>
                <w:tab w:val="left" w:pos="1140"/>
                <w:tab w:val="left" w:pos="2410"/>
              </w:tabs>
              <w:jc w:val="center"/>
              <w:rPr>
                <w:rFonts w:ascii="Arial" w:hAnsi="Arial" w:cs="Arial"/>
                <w:b/>
                <w:color w:val="000000" w:themeColor="text1"/>
                <w:sz w:val="24"/>
                <w:szCs w:val="24"/>
                <w:u w:color="134984"/>
              </w:rPr>
            </w:pPr>
            <w:r w:rsidRPr="00E43389">
              <w:rPr>
                <w:rFonts w:ascii="Arial" w:hAnsi="Arial" w:cs="Arial"/>
                <w:b/>
                <w:color w:val="000000" w:themeColor="text1"/>
                <w:sz w:val="24"/>
                <w:szCs w:val="24"/>
                <w:u w:color="134984"/>
              </w:rPr>
              <w:t>Yellow</w:t>
            </w:r>
          </w:p>
          <w:p w14:paraId="18025E65" w14:textId="1D774B4C" w:rsidR="00AE3BF5" w:rsidRPr="00E43389" w:rsidDel="00546AA3" w:rsidRDefault="00A23C12" w:rsidP="00144CD4">
            <w:pPr>
              <w:tabs>
                <w:tab w:val="left" w:pos="1140"/>
                <w:tab w:val="left" w:pos="2410"/>
              </w:tabs>
              <w:jc w:val="center"/>
              <w:rPr>
                <w:rFonts w:ascii="Arial" w:hAnsi="Arial" w:cs="Arial"/>
                <w:bCs/>
                <w:color w:val="000000" w:themeColor="text1"/>
                <w:sz w:val="24"/>
                <w:szCs w:val="24"/>
                <w:u w:color="134984"/>
              </w:rPr>
            </w:pPr>
            <w:r w:rsidRPr="00E43389">
              <w:rPr>
                <w:rFonts w:ascii="Arial" w:hAnsi="Arial" w:cs="Arial"/>
                <w:b/>
                <w:color w:val="000000" w:themeColor="text1"/>
                <w:sz w:val="24"/>
                <w:szCs w:val="24"/>
                <w:u w:color="134984"/>
              </w:rPr>
              <w:t>40.47%</w:t>
            </w:r>
          </w:p>
        </w:tc>
        <w:tc>
          <w:tcPr>
            <w:tcW w:w="1276"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2DEBF92C" w14:textId="0B287B18" w:rsidR="00AE3BF5" w:rsidRPr="00E43389" w:rsidDel="00546AA3" w:rsidRDefault="00A23C12" w:rsidP="00AE4149">
            <w:pPr>
              <w:tabs>
                <w:tab w:val="left" w:pos="1140"/>
                <w:tab w:val="left" w:pos="2410"/>
              </w:tabs>
              <w:jc w:val="center"/>
              <w:rPr>
                <w:rFonts w:ascii="Arial" w:hAnsi="Arial" w:cs="Arial"/>
                <w:bCs/>
                <w:color w:val="000000" w:themeColor="text1"/>
                <w:sz w:val="24"/>
                <w:szCs w:val="24"/>
                <w:highlight w:val="yellow"/>
                <w:u w:color="134984"/>
              </w:rPr>
            </w:pPr>
            <w:r w:rsidRPr="00E43389">
              <w:rPr>
                <w:rFonts w:ascii="Arial" w:eastAsia="Times New Roman" w:hAnsi="Arial" w:cs="Arial"/>
                <w:noProof/>
                <w:color w:val="000000" w:themeColor="text1"/>
                <w:sz w:val="24"/>
                <w:szCs w:val="24"/>
                <w:lang w:eastAsia="en-GB"/>
              </w:rPr>
              <w:drawing>
                <wp:inline distT="0" distB="0" distL="0" distR="0" wp14:anchorId="2B0700D1" wp14:editId="46B71523">
                  <wp:extent cx="381000" cy="361950"/>
                  <wp:effectExtent l="0" t="0" r="0" b="0"/>
                  <wp:docPr id="8" name="Picture 8"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own Arr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p>
        </w:tc>
      </w:tr>
      <w:tr w:rsidR="00A23C12" w:rsidRPr="00547F9E" w14:paraId="1C7731CE" w14:textId="77777777" w:rsidTr="00205696">
        <w:trPr>
          <w:trHeight w:val="572"/>
        </w:trPr>
        <w:tc>
          <w:tcPr>
            <w:tcW w:w="10643" w:type="dxa"/>
            <w:gridSpan w:val="5"/>
            <w:tcBorders>
              <w:top w:val="single" w:sz="18" w:space="0" w:color="009390"/>
              <w:left w:val="single" w:sz="18" w:space="0" w:color="009390"/>
              <w:bottom w:val="single" w:sz="18" w:space="0" w:color="009390"/>
              <w:right w:val="single" w:sz="18" w:space="0" w:color="009390"/>
            </w:tcBorders>
            <w:shd w:val="clear" w:color="auto" w:fill="auto"/>
            <w:vAlign w:val="center"/>
          </w:tcPr>
          <w:p w14:paraId="05655B96" w14:textId="58E8A98F" w:rsidR="00A23C12" w:rsidRPr="00E43389" w:rsidRDefault="00A23C12" w:rsidP="00A23C12">
            <w:pPr>
              <w:tabs>
                <w:tab w:val="left" w:pos="1140"/>
                <w:tab w:val="left" w:pos="2410"/>
              </w:tabs>
              <w:rPr>
                <w:rFonts w:ascii="Arial" w:eastAsia="Times New Roman" w:hAnsi="Arial" w:cs="Arial"/>
                <w:noProof/>
                <w:color w:val="000000" w:themeColor="text1"/>
                <w:sz w:val="24"/>
                <w:szCs w:val="24"/>
                <w:lang w:eastAsia="en-GB"/>
              </w:rPr>
            </w:pPr>
            <w:r w:rsidRPr="00E43389">
              <w:rPr>
                <w:rStyle w:val="Strong"/>
                <w:rFonts w:ascii="Arial" w:hAnsi="Arial" w:cs="Arial"/>
                <w:color w:val="000000"/>
                <w:sz w:val="24"/>
                <w:szCs w:val="24"/>
                <w:shd w:val="clear" w:color="auto" w:fill="FFFFFF"/>
              </w:rPr>
              <w:t>Performance: </w:t>
            </w:r>
            <w:r w:rsidRPr="00E43389">
              <w:rPr>
                <w:rFonts w:ascii="Arial" w:hAnsi="Arial" w:cs="Arial"/>
                <w:color w:val="000000"/>
                <w:sz w:val="24"/>
                <w:szCs w:val="24"/>
                <w:shd w:val="clear" w:color="auto" w:fill="FFFFFF"/>
              </w:rPr>
              <w:t>Annual exceeded but slight drop in performance on previous year. Less tonnage has been processed than the previous year before. More accurate reporting systems are now in place from our processor would also contribute to this slight increase.</w:t>
            </w:r>
          </w:p>
        </w:tc>
      </w:tr>
    </w:tbl>
    <w:p w14:paraId="23097CC3" w14:textId="77777777" w:rsidR="00AE3BF5" w:rsidRDefault="00AE3BF5" w:rsidP="00AE3BF5">
      <w:pPr>
        <w:rPr>
          <w:rFonts w:ascii="Arial" w:hAnsi="Arial" w:cs="Arial"/>
          <w:b/>
          <w:color w:val="2E74B5" w:themeColor="accent5" w:themeShade="BF"/>
          <w:sz w:val="28"/>
          <w:highlight w:val="yellow"/>
          <w:lang w:eastAsia="en-GB"/>
        </w:rPr>
      </w:pPr>
    </w:p>
    <w:p w14:paraId="40FB9882" w14:textId="77777777" w:rsidR="00AE3BF5" w:rsidRPr="00AE3BF5" w:rsidRDefault="00AE3BF5">
      <w:pPr>
        <w:rPr>
          <w:b/>
          <w:bCs/>
          <w:sz w:val="36"/>
          <w:szCs w:val="36"/>
        </w:rPr>
      </w:pPr>
    </w:p>
    <w:sectPr w:rsidR="00AE3BF5" w:rsidRPr="00AE3BF5" w:rsidSect="00686E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55 Roman">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887"/>
    <w:multiLevelType w:val="multilevel"/>
    <w:tmpl w:val="5E544506"/>
    <w:lvl w:ilvl="0">
      <w:start w:val="1"/>
      <w:numFmt w:val="decimal"/>
      <w:lvlText w:val="%1."/>
      <w:lvlJc w:val="left"/>
      <w:pPr>
        <w:ind w:left="1440" w:hanging="72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 w15:restartNumberingAfterBreak="0">
    <w:nsid w:val="2FCB3653"/>
    <w:multiLevelType w:val="hybridMultilevel"/>
    <w:tmpl w:val="F920D3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12576B"/>
    <w:multiLevelType w:val="hybridMultilevel"/>
    <w:tmpl w:val="B79E99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2532282"/>
    <w:multiLevelType w:val="multilevel"/>
    <w:tmpl w:val="418AA8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0B747D"/>
    <w:multiLevelType w:val="multilevel"/>
    <w:tmpl w:val="C31CAD3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34632000">
    <w:abstractNumId w:val="1"/>
  </w:num>
  <w:num w:numId="2" w16cid:durableId="178542682">
    <w:abstractNumId w:val="2"/>
  </w:num>
  <w:num w:numId="3" w16cid:durableId="1738243756">
    <w:abstractNumId w:val="4"/>
  </w:num>
  <w:num w:numId="4" w16cid:durableId="3250892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2845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5B"/>
    <w:rsid w:val="0002793E"/>
    <w:rsid w:val="000677F0"/>
    <w:rsid w:val="000849D5"/>
    <w:rsid w:val="00144CD4"/>
    <w:rsid w:val="00176D78"/>
    <w:rsid w:val="001A000F"/>
    <w:rsid w:val="001D13E4"/>
    <w:rsid w:val="00241E2A"/>
    <w:rsid w:val="002609D9"/>
    <w:rsid w:val="002C2155"/>
    <w:rsid w:val="00312489"/>
    <w:rsid w:val="00325041"/>
    <w:rsid w:val="00330663"/>
    <w:rsid w:val="003870AF"/>
    <w:rsid w:val="003C37ED"/>
    <w:rsid w:val="003F0887"/>
    <w:rsid w:val="00411CB5"/>
    <w:rsid w:val="004553E8"/>
    <w:rsid w:val="00484BB0"/>
    <w:rsid w:val="00491861"/>
    <w:rsid w:val="004B20E8"/>
    <w:rsid w:val="00513FDE"/>
    <w:rsid w:val="005361A3"/>
    <w:rsid w:val="005567B4"/>
    <w:rsid w:val="00585AC1"/>
    <w:rsid w:val="00587623"/>
    <w:rsid w:val="005C6F5B"/>
    <w:rsid w:val="005F11A0"/>
    <w:rsid w:val="00686E56"/>
    <w:rsid w:val="006B240F"/>
    <w:rsid w:val="006D76E8"/>
    <w:rsid w:val="00741772"/>
    <w:rsid w:val="007735B7"/>
    <w:rsid w:val="00783E77"/>
    <w:rsid w:val="007D138A"/>
    <w:rsid w:val="0082256C"/>
    <w:rsid w:val="00847369"/>
    <w:rsid w:val="008639C1"/>
    <w:rsid w:val="008B0C1B"/>
    <w:rsid w:val="008D2A88"/>
    <w:rsid w:val="009B6CD4"/>
    <w:rsid w:val="009D6E20"/>
    <w:rsid w:val="00A211FB"/>
    <w:rsid w:val="00A23C12"/>
    <w:rsid w:val="00A33FCF"/>
    <w:rsid w:val="00A63993"/>
    <w:rsid w:val="00A96AC4"/>
    <w:rsid w:val="00AC0D47"/>
    <w:rsid w:val="00AE3BF5"/>
    <w:rsid w:val="00B22778"/>
    <w:rsid w:val="00B27B1D"/>
    <w:rsid w:val="00B35BD0"/>
    <w:rsid w:val="00BF5CC7"/>
    <w:rsid w:val="00C24925"/>
    <w:rsid w:val="00C3206D"/>
    <w:rsid w:val="00C427AD"/>
    <w:rsid w:val="00C85B19"/>
    <w:rsid w:val="00CB4441"/>
    <w:rsid w:val="00CE1067"/>
    <w:rsid w:val="00D21C82"/>
    <w:rsid w:val="00D54BBD"/>
    <w:rsid w:val="00D65F61"/>
    <w:rsid w:val="00D805ED"/>
    <w:rsid w:val="00D8468B"/>
    <w:rsid w:val="00D96D88"/>
    <w:rsid w:val="00DB1D3F"/>
    <w:rsid w:val="00DD682E"/>
    <w:rsid w:val="00DF4C94"/>
    <w:rsid w:val="00E42A85"/>
    <w:rsid w:val="00E43389"/>
    <w:rsid w:val="00E47BB4"/>
    <w:rsid w:val="00EA4B9B"/>
    <w:rsid w:val="00F01913"/>
    <w:rsid w:val="00FB5D86"/>
    <w:rsid w:val="00FC3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CF65"/>
  <w15:chartTrackingRefBased/>
  <w15:docId w15:val="{235C7DDA-4BC1-482F-B8E7-73EEAEEF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F5B"/>
  </w:style>
  <w:style w:type="paragraph" w:styleId="Heading3">
    <w:name w:val="heading 3"/>
    <w:basedOn w:val="Normal"/>
    <w:link w:val="Heading3Char"/>
    <w:uiPriority w:val="9"/>
    <w:qFormat/>
    <w:rsid w:val="002609D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5C6F5B"/>
    <w:pPr>
      <w:spacing w:after="200" w:line="276" w:lineRule="auto"/>
      <w:ind w:left="720"/>
      <w:contextualSpacing/>
    </w:pPr>
  </w:style>
  <w:style w:type="table" w:customStyle="1" w:styleId="TableGrid12">
    <w:name w:val="Table Grid12"/>
    <w:basedOn w:val="TableNormal"/>
    <w:next w:val="TableGrid"/>
    <w:uiPriority w:val="59"/>
    <w:rsid w:val="005C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5C6F5B"/>
  </w:style>
  <w:style w:type="paragraph" w:customStyle="1" w:styleId="TableParagraph">
    <w:name w:val="Table Paragraph"/>
    <w:rsid w:val="005C6F5B"/>
    <w:pPr>
      <w:widowControl w:val="0"/>
      <w:pBdr>
        <w:top w:val="nil"/>
        <w:left w:val="nil"/>
        <w:bottom w:val="nil"/>
        <w:right w:val="nil"/>
        <w:between w:val="nil"/>
        <w:bar w:val="nil"/>
      </w:pBdr>
      <w:spacing w:after="0" w:line="240" w:lineRule="auto"/>
    </w:pPr>
    <w:rPr>
      <w:rFonts w:ascii="Helvetica 55 Roman" w:eastAsia="Arial Unicode MS" w:hAnsi="Helvetica 55 Roman" w:cs="Arial Unicode MS"/>
      <w:color w:val="000000"/>
      <w:u w:color="000000"/>
      <w:bdr w:val="nil"/>
      <w:lang w:val="en-US" w:eastAsia="en-GB"/>
    </w:rPr>
  </w:style>
  <w:style w:type="table" w:styleId="TableGrid">
    <w:name w:val="Table Grid"/>
    <w:basedOn w:val="TableNormal"/>
    <w:uiPriority w:val="59"/>
    <w:rsid w:val="005C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E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AE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AE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6AC4"/>
    <w:rPr>
      <w:b/>
      <w:bCs/>
    </w:rPr>
  </w:style>
  <w:style w:type="character" w:customStyle="1" w:styleId="Heading3Char">
    <w:name w:val="Heading 3 Char"/>
    <w:basedOn w:val="DefaultParagraphFont"/>
    <w:link w:val="Heading3"/>
    <w:uiPriority w:val="9"/>
    <w:rsid w:val="002609D9"/>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D21C82"/>
    <w:rPr>
      <w:sz w:val="16"/>
      <w:szCs w:val="16"/>
    </w:rPr>
  </w:style>
  <w:style w:type="paragraph" w:styleId="CommentText">
    <w:name w:val="annotation text"/>
    <w:basedOn w:val="Normal"/>
    <w:link w:val="CommentTextChar"/>
    <w:uiPriority w:val="99"/>
    <w:unhideWhenUsed/>
    <w:rsid w:val="00D21C82"/>
    <w:pPr>
      <w:spacing w:line="240" w:lineRule="auto"/>
    </w:pPr>
    <w:rPr>
      <w:sz w:val="20"/>
      <w:szCs w:val="20"/>
    </w:rPr>
  </w:style>
  <w:style w:type="character" w:customStyle="1" w:styleId="CommentTextChar">
    <w:name w:val="Comment Text Char"/>
    <w:basedOn w:val="DefaultParagraphFont"/>
    <w:link w:val="CommentText"/>
    <w:uiPriority w:val="99"/>
    <w:rsid w:val="00D21C82"/>
    <w:rPr>
      <w:sz w:val="20"/>
      <w:szCs w:val="20"/>
    </w:rPr>
  </w:style>
  <w:style w:type="paragraph" w:styleId="CommentSubject">
    <w:name w:val="annotation subject"/>
    <w:basedOn w:val="CommentText"/>
    <w:next w:val="CommentText"/>
    <w:link w:val="CommentSubjectChar"/>
    <w:uiPriority w:val="99"/>
    <w:semiHidden/>
    <w:unhideWhenUsed/>
    <w:rsid w:val="00D21C82"/>
    <w:rPr>
      <w:b/>
      <w:bCs/>
    </w:rPr>
  </w:style>
  <w:style w:type="character" w:customStyle="1" w:styleId="CommentSubjectChar">
    <w:name w:val="Comment Subject Char"/>
    <w:basedOn w:val="CommentTextChar"/>
    <w:link w:val="CommentSubject"/>
    <w:uiPriority w:val="99"/>
    <w:semiHidden/>
    <w:rsid w:val="00D21C82"/>
    <w:rPr>
      <w:b/>
      <w:bCs/>
      <w:sz w:val="20"/>
      <w:szCs w:val="20"/>
    </w:rPr>
  </w:style>
  <w:style w:type="table" w:customStyle="1" w:styleId="TableGrid4">
    <w:name w:val="Table Grid4"/>
    <w:basedOn w:val="TableNormal"/>
    <w:next w:val="TableGrid"/>
    <w:uiPriority w:val="59"/>
    <w:rsid w:val="0002793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53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91361">
      <w:bodyDiv w:val="1"/>
      <w:marLeft w:val="0"/>
      <w:marRight w:val="0"/>
      <w:marTop w:val="0"/>
      <w:marBottom w:val="0"/>
      <w:divBdr>
        <w:top w:val="none" w:sz="0" w:space="0" w:color="auto"/>
        <w:left w:val="none" w:sz="0" w:space="0" w:color="auto"/>
        <w:bottom w:val="none" w:sz="0" w:space="0" w:color="auto"/>
        <w:right w:val="none" w:sz="0" w:space="0" w:color="auto"/>
      </w:divBdr>
    </w:div>
    <w:div w:id="679505004">
      <w:bodyDiv w:val="1"/>
      <w:marLeft w:val="0"/>
      <w:marRight w:val="0"/>
      <w:marTop w:val="0"/>
      <w:marBottom w:val="0"/>
      <w:divBdr>
        <w:top w:val="none" w:sz="0" w:space="0" w:color="auto"/>
        <w:left w:val="none" w:sz="0" w:space="0" w:color="auto"/>
        <w:bottom w:val="none" w:sz="0" w:space="0" w:color="auto"/>
        <w:right w:val="none" w:sz="0" w:space="0" w:color="auto"/>
      </w:divBdr>
    </w:div>
    <w:div w:id="1279072085">
      <w:bodyDiv w:val="1"/>
      <w:marLeft w:val="0"/>
      <w:marRight w:val="0"/>
      <w:marTop w:val="0"/>
      <w:marBottom w:val="0"/>
      <w:divBdr>
        <w:top w:val="none" w:sz="0" w:space="0" w:color="auto"/>
        <w:left w:val="none" w:sz="0" w:space="0" w:color="auto"/>
        <w:bottom w:val="none" w:sz="0" w:space="0" w:color="auto"/>
        <w:right w:val="none" w:sz="0" w:space="0" w:color="auto"/>
      </w:divBdr>
    </w:div>
    <w:div w:id="19491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PASKK\AppData\Local\Microsoft\Windows\INetCache\Content.Outlook\6UCVV50T\CPDP_Heatmaps_V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ury\Home\PASKK\Copy%20of%20CPDP_Heatmaps_V8.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200" b="1">
                <a:solidFill>
                  <a:sysClr val="windowText" lastClr="000000"/>
                </a:solidFill>
                <a:latin typeface="Arial" panose="020B0604020202020204" pitchFamily="34" charset="0"/>
                <a:cs typeface="Arial" panose="020B0604020202020204" pitchFamily="34" charset="0"/>
              </a:rPr>
              <a:t>Year-End Commitments Status 2022-23</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stacked"/>
        <c:varyColors val="0"/>
        <c:ser>
          <c:idx val="0"/>
          <c:order val="0"/>
          <c:tx>
            <c:strRef>
              <c:f>'22-23 Year end'!$B$2</c:f>
              <c:strCache>
                <c:ptCount val="1"/>
                <c:pt idx="0">
                  <c:v>Blue</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'22-23 Year end'!$A$3:$A$5</c:f>
              <c:strCache>
                <c:ptCount val="3"/>
                <c:pt idx="0">
                  <c:v>WBO1</c:v>
                </c:pt>
                <c:pt idx="1">
                  <c:v>WBO2</c:v>
                </c:pt>
                <c:pt idx="2">
                  <c:v>WBO3</c:v>
                </c:pt>
              </c:strCache>
            </c:strRef>
          </c:cat>
          <c:val>
            <c:numRef>
              <c:f>'22-23 Year end'!$B$3:$B$5</c:f>
              <c:numCache>
                <c:formatCode>General</c:formatCode>
                <c:ptCount val="3"/>
                <c:pt idx="0">
                  <c:v>2</c:v>
                </c:pt>
                <c:pt idx="2">
                  <c:v>1</c:v>
                </c:pt>
              </c:numCache>
            </c:numRef>
          </c:val>
          <c:extLst>
            <c:ext xmlns:c16="http://schemas.microsoft.com/office/drawing/2014/chart" uri="{C3380CC4-5D6E-409C-BE32-E72D297353CC}">
              <c16:uniqueId val="{00000000-0E6F-4486-8F73-2C5370F1E760}"/>
            </c:ext>
          </c:extLst>
        </c:ser>
        <c:ser>
          <c:idx val="1"/>
          <c:order val="1"/>
          <c:tx>
            <c:strRef>
              <c:f>'22-23 Year end'!$C$2</c:f>
              <c:strCache>
                <c:ptCount val="1"/>
                <c:pt idx="0">
                  <c:v>Green</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'22-23 Year end'!$A$3:$A$5</c:f>
              <c:strCache>
                <c:ptCount val="3"/>
                <c:pt idx="0">
                  <c:v>WBO1</c:v>
                </c:pt>
                <c:pt idx="1">
                  <c:v>WBO2</c:v>
                </c:pt>
                <c:pt idx="2">
                  <c:v>WBO3</c:v>
                </c:pt>
              </c:strCache>
            </c:strRef>
          </c:cat>
          <c:val>
            <c:numRef>
              <c:f>'22-23 Year end'!$C$3:$C$5</c:f>
              <c:numCache>
                <c:formatCode>General</c:formatCode>
                <c:ptCount val="3"/>
                <c:pt idx="0">
                  <c:v>5</c:v>
                </c:pt>
                <c:pt idx="1">
                  <c:v>1</c:v>
                </c:pt>
                <c:pt idx="2">
                  <c:v>6</c:v>
                </c:pt>
              </c:numCache>
            </c:numRef>
          </c:val>
          <c:extLst>
            <c:ext xmlns:c16="http://schemas.microsoft.com/office/drawing/2014/chart" uri="{C3380CC4-5D6E-409C-BE32-E72D297353CC}">
              <c16:uniqueId val="{00000001-0E6F-4486-8F73-2C5370F1E760}"/>
            </c:ext>
          </c:extLst>
        </c:ser>
        <c:ser>
          <c:idx val="2"/>
          <c:order val="2"/>
          <c:tx>
            <c:strRef>
              <c:f>'22-23 Year end'!$D$2</c:f>
              <c:strCache>
                <c:ptCount val="1"/>
                <c:pt idx="0">
                  <c:v>Amber</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'22-23 Year end'!$A$3:$A$5</c:f>
              <c:strCache>
                <c:ptCount val="3"/>
                <c:pt idx="0">
                  <c:v>WBO1</c:v>
                </c:pt>
                <c:pt idx="1">
                  <c:v>WBO2</c:v>
                </c:pt>
                <c:pt idx="2">
                  <c:v>WBO3</c:v>
                </c:pt>
              </c:strCache>
            </c:strRef>
          </c:cat>
          <c:val>
            <c:numRef>
              <c:f>'22-23 Year end'!$D$3:$D$5</c:f>
              <c:numCache>
                <c:formatCode>General</c:formatCode>
                <c:ptCount val="3"/>
                <c:pt idx="0">
                  <c:v>4</c:v>
                </c:pt>
                <c:pt idx="1">
                  <c:v>8</c:v>
                </c:pt>
                <c:pt idx="2">
                  <c:v>4</c:v>
                </c:pt>
              </c:numCache>
            </c:numRef>
          </c:val>
          <c:extLst>
            <c:ext xmlns:c16="http://schemas.microsoft.com/office/drawing/2014/chart" uri="{C3380CC4-5D6E-409C-BE32-E72D297353CC}">
              <c16:uniqueId val="{00000002-0E6F-4486-8F73-2C5370F1E760}"/>
            </c:ext>
          </c:extLst>
        </c:ser>
        <c:ser>
          <c:idx val="3"/>
          <c:order val="3"/>
          <c:tx>
            <c:strRef>
              <c:f>'22-23 Year end'!$E$2</c:f>
              <c:strCache>
                <c:ptCount val="1"/>
                <c:pt idx="0">
                  <c:v>Red</c:v>
                </c:pt>
              </c:strCache>
            </c:strRef>
          </c:tx>
          <c:spPr>
            <a:solidFill>
              <a:srgbClr val="FF0000"/>
            </a:solidFill>
            <a:ln>
              <a:noFill/>
            </a:ln>
            <a:effectLst/>
          </c:spPr>
          <c:invertIfNegative val="0"/>
          <c:cat>
            <c:strRef>
              <c:f>'22-23 Year end'!$A$3:$A$5</c:f>
              <c:strCache>
                <c:ptCount val="3"/>
                <c:pt idx="0">
                  <c:v>WBO1</c:v>
                </c:pt>
                <c:pt idx="1">
                  <c:v>WBO2</c:v>
                </c:pt>
                <c:pt idx="2">
                  <c:v>WBO3</c:v>
                </c:pt>
              </c:strCache>
            </c:strRef>
          </c:cat>
          <c:val>
            <c:numRef>
              <c:f>'22-23 Year end'!$E$3:$E$5</c:f>
              <c:numCache>
                <c:formatCode>General</c:formatCode>
                <c:ptCount val="3"/>
                <c:pt idx="0">
                  <c:v>0</c:v>
                </c:pt>
                <c:pt idx="1">
                  <c:v>0</c:v>
                </c:pt>
                <c:pt idx="2">
                  <c:v>0</c:v>
                </c:pt>
              </c:numCache>
            </c:numRef>
          </c:val>
          <c:extLst>
            <c:ext xmlns:c16="http://schemas.microsoft.com/office/drawing/2014/chart" uri="{C3380CC4-5D6E-409C-BE32-E72D297353CC}">
              <c16:uniqueId val="{00000003-0E6F-4486-8F73-2C5370F1E760}"/>
            </c:ext>
          </c:extLst>
        </c:ser>
        <c:dLbls>
          <c:showLegendKey val="0"/>
          <c:showVal val="0"/>
          <c:showCatName val="0"/>
          <c:showSerName val="0"/>
          <c:showPercent val="0"/>
          <c:showBubbleSize val="0"/>
        </c:dLbls>
        <c:gapWidth val="150"/>
        <c:overlap val="100"/>
        <c:axId val="976499136"/>
        <c:axId val="976499856"/>
      </c:barChart>
      <c:catAx>
        <c:axId val="9764991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76499856"/>
        <c:crosses val="autoZero"/>
        <c:auto val="1"/>
        <c:lblAlgn val="ctr"/>
        <c:lblOffset val="100"/>
        <c:noMultiLvlLbl val="0"/>
      </c:catAx>
      <c:valAx>
        <c:axId val="976499856"/>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976499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200" b="1">
                <a:solidFill>
                  <a:sysClr val="windowText" lastClr="000000"/>
                </a:solidFill>
                <a:latin typeface="Arial" panose="020B0604020202020204" pitchFamily="34" charset="0"/>
                <a:cs typeface="Arial" panose="020B0604020202020204" pitchFamily="34" charset="0"/>
              </a:rPr>
              <a:t>Year-End Performance Indicator</a:t>
            </a:r>
            <a:r>
              <a:rPr lang="en-GB" sz="1200" b="1" baseline="0">
                <a:solidFill>
                  <a:sysClr val="windowText" lastClr="000000"/>
                </a:solidFill>
                <a:latin typeface="Arial" panose="020B0604020202020204" pitchFamily="34" charset="0"/>
                <a:cs typeface="Arial" panose="020B0604020202020204" pitchFamily="34" charset="0"/>
              </a:rPr>
              <a:t> Status</a:t>
            </a:r>
            <a:r>
              <a:rPr lang="en-GB" sz="1200" b="1">
                <a:solidFill>
                  <a:sysClr val="windowText" lastClr="000000"/>
                </a:solidFill>
                <a:latin typeface="Arial" panose="020B0604020202020204" pitchFamily="34" charset="0"/>
                <a:cs typeface="Arial" panose="020B0604020202020204" pitchFamily="34" charset="0"/>
              </a:rPr>
              <a:t> 2022-23</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stacked"/>
        <c:varyColors val="0"/>
        <c:ser>
          <c:idx val="0"/>
          <c:order val="0"/>
          <c:tx>
            <c:strRef>
              <c:f>'22-23 Year end'!$B$8</c:f>
              <c:strCache>
                <c:ptCount val="1"/>
                <c:pt idx="0">
                  <c:v>Green</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'22-23 Year end'!$A$9:$A$11</c:f>
              <c:strCache>
                <c:ptCount val="3"/>
                <c:pt idx="0">
                  <c:v>WBO1</c:v>
                </c:pt>
                <c:pt idx="1">
                  <c:v>WBO2</c:v>
                </c:pt>
                <c:pt idx="2">
                  <c:v>WBO3</c:v>
                </c:pt>
              </c:strCache>
            </c:strRef>
          </c:cat>
          <c:val>
            <c:numRef>
              <c:f>'22-23 Year end'!$B$9:$B$11</c:f>
              <c:numCache>
                <c:formatCode>General</c:formatCode>
                <c:ptCount val="3"/>
                <c:pt idx="0">
                  <c:v>4</c:v>
                </c:pt>
                <c:pt idx="1">
                  <c:v>5</c:v>
                </c:pt>
                <c:pt idx="2">
                  <c:v>1</c:v>
                </c:pt>
              </c:numCache>
            </c:numRef>
          </c:val>
          <c:extLst>
            <c:ext xmlns:c16="http://schemas.microsoft.com/office/drawing/2014/chart" uri="{C3380CC4-5D6E-409C-BE32-E72D297353CC}">
              <c16:uniqueId val="{00000000-B31C-4A3D-9945-CAD332E54253}"/>
            </c:ext>
          </c:extLst>
        </c:ser>
        <c:ser>
          <c:idx val="1"/>
          <c:order val="1"/>
          <c:tx>
            <c:strRef>
              <c:f>'22-23 Year end'!$C$8</c:f>
              <c:strCache>
                <c:ptCount val="1"/>
                <c:pt idx="0">
                  <c:v>Yellow</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'22-23 Year end'!$A$9:$A$11</c:f>
              <c:strCache>
                <c:ptCount val="3"/>
                <c:pt idx="0">
                  <c:v>WBO1</c:v>
                </c:pt>
                <c:pt idx="1">
                  <c:v>WBO2</c:v>
                </c:pt>
                <c:pt idx="2">
                  <c:v>WBO3</c:v>
                </c:pt>
              </c:strCache>
            </c:strRef>
          </c:cat>
          <c:val>
            <c:numRef>
              <c:f>'22-23 Year end'!$C$9:$C$11</c:f>
              <c:numCache>
                <c:formatCode>General</c:formatCode>
                <c:ptCount val="3"/>
                <c:pt idx="0">
                  <c:v>1</c:v>
                </c:pt>
                <c:pt idx="1">
                  <c:v>1</c:v>
                </c:pt>
                <c:pt idx="2">
                  <c:v>4</c:v>
                </c:pt>
              </c:numCache>
            </c:numRef>
          </c:val>
          <c:extLst>
            <c:ext xmlns:c16="http://schemas.microsoft.com/office/drawing/2014/chart" uri="{C3380CC4-5D6E-409C-BE32-E72D297353CC}">
              <c16:uniqueId val="{00000001-B31C-4A3D-9945-CAD332E54253}"/>
            </c:ext>
          </c:extLst>
        </c:ser>
        <c:ser>
          <c:idx val="2"/>
          <c:order val="2"/>
          <c:tx>
            <c:strRef>
              <c:f>'22-23 Year end'!$D$8</c:f>
              <c:strCache>
                <c:ptCount val="1"/>
                <c:pt idx="0">
                  <c:v>Amber</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'22-23 Year end'!$A$9:$A$11</c:f>
              <c:strCache>
                <c:ptCount val="3"/>
                <c:pt idx="0">
                  <c:v>WBO1</c:v>
                </c:pt>
                <c:pt idx="1">
                  <c:v>WBO2</c:v>
                </c:pt>
                <c:pt idx="2">
                  <c:v>WBO3</c:v>
                </c:pt>
              </c:strCache>
            </c:strRef>
          </c:cat>
          <c:val>
            <c:numRef>
              <c:f>'22-23 Year end'!$D$9:$D$11</c:f>
              <c:numCache>
                <c:formatCode>General</c:formatCode>
                <c:ptCount val="3"/>
                <c:pt idx="0">
                  <c:v>1</c:v>
                </c:pt>
                <c:pt idx="1">
                  <c:v>5</c:v>
                </c:pt>
                <c:pt idx="2">
                  <c:v>2</c:v>
                </c:pt>
              </c:numCache>
            </c:numRef>
          </c:val>
          <c:extLst>
            <c:ext xmlns:c16="http://schemas.microsoft.com/office/drawing/2014/chart" uri="{C3380CC4-5D6E-409C-BE32-E72D297353CC}">
              <c16:uniqueId val="{00000002-B31C-4A3D-9945-CAD332E54253}"/>
            </c:ext>
          </c:extLst>
        </c:ser>
        <c:ser>
          <c:idx val="3"/>
          <c:order val="3"/>
          <c:tx>
            <c:strRef>
              <c:f>'22-23 Year end'!$E$8</c:f>
              <c:strCache>
                <c:ptCount val="1"/>
                <c:pt idx="0">
                  <c:v>Red</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'22-23 Year end'!$A$9:$A$11</c:f>
              <c:strCache>
                <c:ptCount val="3"/>
                <c:pt idx="0">
                  <c:v>WBO1</c:v>
                </c:pt>
                <c:pt idx="1">
                  <c:v>WBO2</c:v>
                </c:pt>
                <c:pt idx="2">
                  <c:v>WBO3</c:v>
                </c:pt>
              </c:strCache>
            </c:strRef>
          </c:cat>
          <c:val>
            <c:numRef>
              <c:f>'22-23 Year end'!$E$9:$E$11</c:f>
              <c:numCache>
                <c:formatCode>General</c:formatCode>
                <c:ptCount val="3"/>
                <c:pt idx="1">
                  <c:v>6</c:v>
                </c:pt>
                <c:pt idx="2">
                  <c:v>3</c:v>
                </c:pt>
              </c:numCache>
            </c:numRef>
          </c:val>
          <c:extLst>
            <c:ext xmlns:c16="http://schemas.microsoft.com/office/drawing/2014/chart" uri="{C3380CC4-5D6E-409C-BE32-E72D297353CC}">
              <c16:uniqueId val="{00000003-B31C-4A3D-9945-CAD332E54253}"/>
            </c:ext>
          </c:extLst>
        </c:ser>
        <c:dLbls>
          <c:showLegendKey val="0"/>
          <c:showVal val="0"/>
          <c:showCatName val="0"/>
          <c:showSerName val="0"/>
          <c:showPercent val="0"/>
          <c:showBubbleSize val="0"/>
        </c:dLbls>
        <c:gapWidth val="150"/>
        <c:overlap val="100"/>
        <c:axId val="646591560"/>
        <c:axId val="646590840"/>
      </c:barChart>
      <c:catAx>
        <c:axId val="6465915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46590840"/>
        <c:crosses val="autoZero"/>
        <c:auto val="1"/>
        <c:lblAlgn val="ctr"/>
        <c:lblOffset val="100"/>
        <c:noMultiLvlLbl val="0"/>
      </c:catAx>
      <c:valAx>
        <c:axId val="646590840"/>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591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63B3F-0163-4B89-8A98-1E18AA18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2920</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Bridgend County Borough Council</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Spanswick</dc:creator>
  <cp:keywords/>
  <dc:description/>
  <cp:lastModifiedBy>Kate Pask</cp:lastModifiedBy>
  <cp:revision>6</cp:revision>
  <dcterms:created xsi:type="dcterms:W3CDTF">2023-12-20T18:17:00Z</dcterms:created>
  <dcterms:modified xsi:type="dcterms:W3CDTF">2024-01-03T12:04:00Z</dcterms:modified>
</cp:coreProperties>
</file>