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E737" w14:textId="77777777" w:rsidR="00886023" w:rsidRDefault="00886023" w:rsidP="00886023">
      <w:pPr>
        <w:rPr>
          <w:rFonts w:ascii="Arial" w:hAnsi="Arial"/>
          <w:b/>
          <w:sz w:val="24"/>
          <w:u w:val="single"/>
          <w:lang w:val="en-GB"/>
        </w:rPr>
      </w:pPr>
    </w:p>
    <w:p w14:paraId="7FDCF721" w14:textId="77777777" w:rsidR="00886023" w:rsidRDefault="00886023" w:rsidP="00886023">
      <w:pPr>
        <w:rPr>
          <w:rFonts w:ascii="Arial" w:hAnsi="Arial"/>
          <w:b/>
          <w:sz w:val="24"/>
          <w:u w:val="single"/>
          <w:lang w:val="en-GB"/>
        </w:rPr>
      </w:pPr>
    </w:p>
    <w:p w14:paraId="5B019822" w14:textId="77777777" w:rsidR="00886023" w:rsidRDefault="00886023" w:rsidP="00886023">
      <w:pPr>
        <w:rPr>
          <w:rFonts w:ascii="Arial" w:hAnsi="Arial"/>
          <w:sz w:val="24"/>
          <w:lang w:val="en-GB"/>
        </w:rPr>
      </w:pPr>
      <w:r>
        <w:rPr>
          <w:rFonts w:ascii="Arial" w:hAnsi="Arial"/>
          <w:b/>
          <w:sz w:val="24"/>
          <w:u w:val="single"/>
          <w:lang w:val="en-GB"/>
        </w:rPr>
        <w:t>Introduction</w:t>
      </w:r>
    </w:p>
    <w:p w14:paraId="673646F6" w14:textId="77777777" w:rsidR="00886023" w:rsidRDefault="00886023" w:rsidP="00886023">
      <w:pPr>
        <w:rPr>
          <w:rFonts w:ascii="Arial" w:hAnsi="Arial"/>
          <w:sz w:val="24"/>
          <w:lang w:val="en-GB"/>
        </w:rPr>
      </w:pPr>
    </w:p>
    <w:p w14:paraId="284D39D0" w14:textId="77777777" w:rsidR="00886023" w:rsidRDefault="00886023" w:rsidP="00886023">
      <w:pPr>
        <w:rPr>
          <w:rFonts w:ascii="Arial" w:hAnsi="Arial"/>
          <w:sz w:val="24"/>
          <w:lang w:val="en-GB"/>
        </w:rPr>
      </w:pPr>
      <w:r>
        <w:rPr>
          <w:rFonts w:ascii="Arial" w:hAnsi="Arial"/>
          <w:sz w:val="24"/>
          <w:lang w:val="en-GB"/>
        </w:rPr>
        <w:t>1.</w:t>
      </w:r>
      <w:r>
        <w:rPr>
          <w:rFonts w:ascii="Arial" w:hAnsi="Arial"/>
          <w:sz w:val="24"/>
          <w:lang w:val="en-GB"/>
        </w:rPr>
        <w:tab/>
      </w:r>
      <w:r w:rsidRPr="007A4376">
        <w:rPr>
          <w:rFonts w:ascii="Arial" w:hAnsi="Arial"/>
          <w:sz w:val="24"/>
          <w:lang w:val="en-GB"/>
        </w:rPr>
        <w:t>The National Assembly for Wales</w:t>
      </w:r>
      <w:r>
        <w:rPr>
          <w:rFonts w:ascii="Arial" w:hAnsi="Arial"/>
          <w:sz w:val="24"/>
          <w:lang w:val="en-GB"/>
        </w:rPr>
        <w:t xml:space="preserve"> has prepared this note to help employers with the administration of Council Tax Attachment of Earnings Orders (CTAEOs).  CTAEOs may be issued by local authorities following the granting of a liability order in respect of a council tax debt in accordance with the Council Tax (Administration and Enforcement) Regulations </w:t>
      </w:r>
      <w:r w:rsidRPr="007A4376">
        <w:rPr>
          <w:rFonts w:ascii="Arial" w:hAnsi="Arial"/>
          <w:sz w:val="24"/>
          <w:lang w:val="en-GB"/>
        </w:rPr>
        <w:t>1992 (SI No. 1992/613), as amended.  The note outlines the procedures involved and the roles of the employer, the debtor</w:t>
      </w:r>
      <w:r>
        <w:rPr>
          <w:rFonts w:ascii="Arial" w:hAnsi="Arial"/>
          <w:sz w:val="24"/>
          <w:lang w:val="en-GB"/>
        </w:rPr>
        <w:t xml:space="preserve"> and the local authority.  Some more detailed advice, in the form of questions and answers, is given in Annex A.</w:t>
      </w:r>
    </w:p>
    <w:p w14:paraId="35AFB05D" w14:textId="77777777" w:rsidR="00886023" w:rsidRDefault="00886023" w:rsidP="00886023">
      <w:pPr>
        <w:rPr>
          <w:rFonts w:ascii="Arial" w:hAnsi="Arial"/>
          <w:sz w:val="24"/>
          <w:lang w:val="en-GB"/>
        </w:rPr>
      </w:pPr>
    </w:p>
    <w:p w14:paraId="300DA46C" w14:textId="77777777" w:rsidR="00886023" w:rsidRDefault="00886023" w:rsidP="00886023">
      <w:pPr>
        <w:rPr>
          <w:rFonts w:ascii="Arial" w:hAnsi="Arial"/>
          <w:sz w:val="24"/>
          <w:lang w:val="en-GB"/>
        </w:rPr>
      </w:pPr>
      <w:r>
        <w:rPr>
          <w:rFonts w:ascii="Arial" w:hAnsi="Arial"/>
          <w:sz w:val="24"/>
          <w:lang w:val="en-GB"/>
        </w:rPr>
        <w:t>2.</w:t>
      </w:r>
      <w:r>
        <w:rPr>
          <w:rFonts w:ascii="Arial" w:hAnsi="Arial"/>
          <w:sz w:val="24"/>
          <w:lang w:val="en-GB"/>
        </w:rPr>
        <w:tab/>
        <w:t>A CTAEO is a legal document and places certain duties on the employer and the debtor alike.  These duties are expanded in the note.  Failure to carry these out could lead to a fine.</w:t>
      </w:r>
    </w:p>
    <w:p w14:paraId="16698566" w14:textId="77777777" w:rsidR="00886023" w:rsidRDefault="00886023" w:rsidP="00886023">
      <w:pPr>
        <w:rPr>
          <w:rFonts w:ascii="Arial" w:hAnsi="Arial"/>
          <w:sz w:val="24"/>
          <w:lang w:val="en-GB"/>
        </w:rPr>
      </w:pPr>
    </w:p>
    <w:p w14:paraId="692F5C70" w14:textId="77777777" w:rsidR="00886023" w:rsidRDefault="00886023" w:rsidP="00886023">
      <w:pPr>
        <w:rPr>
          <w:rFonts w:ascii="Arial" w:hAnsi="Arial"/>
          <w:sz w:val="24"/>
          <w:lang w:val="en-GB"/>
        </w:rPr>
      </w:pPr>
      <w:r>
        <w:rPr>
          <w:rFonts w:ascii="Arial" w:hAnsi="Arial"/>
          <w:sz w:val="24"/>
          <w:lang w:val="en-GB"/>
        </w:rPr>
        <w:t>3.</w:t>
      </w:r>
      <w:r>
        <w:rPr>
          <w:rFonts w:ascii="Arial" w:hAnsi="Arial"/>
          <w:sz w:val="24"/>
          <w:lang w:val="en-GB"/>
        </w:rPr>
        <w:tab/>
        <w:t xml:space="preserve">If this is the first CTAEO that you have received you will note that while they follow the broad principles of AEOs arising from the Attachment of Earnings Act 1971 in that a regular deduction is to be made from net earnings, there are, however, a number of important differences.  For instance, with CTAEOs the deduction is calculated by the employer rather than specified by the court.  Annex B outlines the action to take when more than one such order has been served.  </w:t>
      </w:r>
    </w:p>
    <w:p w14:paraId="58FA3257" w14:textId="77777777" w:rsidR="00886023" w:rsidRDefault="00886023" w:rsidP="00886023">
      <w:pPr>
        <w:rPr>
          <w:rFonts w:ascii="Arial" w:hAnsi="Arial"/>
          <w:sz w:val="24"/>
          <w:lang w:val="en-GB"/>
        </w:rPr>
      </w:pPr>
    </w:p>
    <w:p w14:paraId="116A24E6" w14:textId="77777777" w:rsidR="00886023" w:rsidRDefault="00886023" w:rsidP="00886023">
      <w:pPr>
        <w:rPr>
          <w:rFonts w:ascii="Arial" w:hAnsi="Arial"/>
          <w:sz w:val="24"/>
          <w:lang w:val="en-GB"/>
        </w:rPr>
      </w:pPr>
    </w:p>
    <w:p w14:paraId="3016579C" w14:textId="77777777" w:rsidR="00886023" w:rsidRDefault="00886023" w:rsidP="00886023">
      <w:pPr>
        <w:rPr>
          <w:rFonts w:ascii="Arial" w:hAnsi="Arial"/>
          <w:sz w:val="24"/>
          <w:lang w:val="en-GB"/>
        </w:rPr>
      </w:pPr>
      <w:r>
        <w:rPr>
          <w:rFonts w:ascii="Arial" w:hAnsi="Arial"/>
          <w:b/>
          <w:sz w:val="24"/>
          <w:u w:val="single"/>
          <w:lang w:val="en-GB"/>
        </w:rPr>
        <w:t>An Outline of the Procedure</w:t>
      </w:r>
    </w:p>
    <w:p w14:paraId="642BBD28" w14:textId="77777777" w:rsidR="00886023" w:rsidRDefault="00886023" w:rsidP="00886023">
      <w:pPr>
        <w:rPr>
          <w:rFonts w:ascii="Arial" w:hAnsi="Arial"/>
          <w:sz w:val="24"/>
          <w:lang w:val="en-GB"/>
        </w:rPr>
      </w:pPr>
    </w:p>
    <w:p w14:paraId="7D049E4A" w14:textId="77777777" w:rsidR="00886023" w:rsidRDefault="00886023" w:rsidP="00886023">
      <w:pPr>
        <w:rPr>
          <w:rFonts w:ascii="Arial" w:hAnsi="Arial"/>
          <w:sz w:val="24"/>
          <w:lang w:val="en-GB"/>
        </w:rPr>
      </w:pPr>
      <w:r>
        <w:rPr>
          <w:rFonts w:ascii="Arial" w:hAnsi="Arial"/>
          <w:sz w:val="24"/>
          <w:lang w:val="en-GB"/>
        </w:rPr>
        <w:t>4.</w:t>
      </w:r>
      <w:r>
        <w:rPr>
          <w:rFonts w:ascii="Arial" w:hAnsi="Arial"/>
          <w:sz w:val="24"/>
          <w:lang w:val="en-GB"/>
        </w:rPr>
        <w:tab/>
        <w:t>The sequence of events leading to the issue of a CTAEO is as follows:</w:t>
      </w:r>
    </w:p>
    <w:p w14:paraId="35397944" w14:textId="77777777" w:rsidR="00886023" w:rsidRDefault="00886023" w:rsidP="00886023">
      <w:pPr>
        <w:rPr>
          <w:rFonts w:ascii="Arial" w:hAnsi="Arial"/>
          <w:sz w:val="24"/>
          <w:lang w:val="en-GB"/>
        </w:rPr>
      </w:pPr>
    </w:p>
    <w:p w14:paraId="78EDED42"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t xml:space="preserve">when a local authority issues a council tax bill and a reminder but does not receive payment, it may apply to a Magistrates' Court for a summons directing a person to appear before the court to explain why the council tax has not been </w:t>
      </w:r>
      <w:proofErr w:type="gramStart"/>
      <w:r>
        <w:rPr>
          <w:rFonts w:ascii="Arial" w:hAnsi="Arial"/>
          <w:sz w:val="24"/>
          <w:lang w:val="en-GB"/>
        </w:rPr>
        <w:t>paid;</w:t>
      </w:r>
      <w:proofErr w:type="gramEnd"/>
    </w:p>
    <w:p w14:paraId="5AB3E8B9" w14:textId="77777777" w:rsidR="00886023" w:rsidRDefault="00886023" w:rsidP="00886023">
      <w:pPr>
        <w:rPr>
          <w:rFonts w:ascii="Arial" w:hAnsi="Arial"/>
          <w:sz w:val="24"/>
          <w:lang w:val="en-GB"/>
        </w:rPr>
      </w:pPr>
    </w:p>
    <w:p w14:paraId="42F3E2D7"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(b)</w:t>
      </w:r>
      <w:r>
        <w:rPr>
          <w:rFonts w:ascii="Arial" w:hAnsi="Arial"/>
          <w:sz w:val="24"/>
          <w:lang w:val="en-GB"/>
        </w:rPr>
        <w:tab/>
        <w:t>if non-payment is proved, the court issues a liability order for council tax payable, plus the costs incurred by the local authority in obtaining the liability order.  Once it has obtained a liability order, the local authority has a number of options, including attachment of earnings, for recovering the amount stated in the liability order;</w:t>
      </w:r>
    </w:p>
    <w:p w14:paraId="21521F95" w14:textId="77777777" w:rsidR="00886023" w:rsidRDefault="00886023" w:rsidP="00886023">
      <w:pPr>
        <w:tabs>
          <w:tab w:val="left" w:pos="-1440"/>
        </w:tabs>
        <w:ind w:left="1440" w:hanging="720"/>
        <w:rPr>
          <w:rFonts w:ascii="Arial" w:hAnsi="Arial"/>
          <w:sz w:val="24"/>
          <w:lang w:val="en-GB"/>
        </w:rPr>
      </w:pPr>
    </w:p>
    <w:p w14:paraId="669269EC"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(c)</w:t>
      </w:r>
      <w:r>
        <w:rPr>
          <w:rFonts w:ascii="Arial" w:hAnsi="Arial"/>
          <w:sz w:val="24"/>
          <w:lang w:val="en-GB"/>
        </w:rPr>
        <w:tab/>
        <w:t>if it considers attachment of earnings is the appropriate course the authority will issue a CTAEO to the employer whom it believes has the debtor in his employment, sending a copy of the order to the debtor.  The order sets out the amount of council tax outstanding and requires that deductions are calculated in accordance with the regulations from net earnings.  The order is in a standard form prescribed in regulations to ensure a consistent presentation of information.  It must include the prescribed deduction tables and a copy of the regulations which deal with CTAEOs.  A copy of the order and the required enclosures is at Annex C.</w:t>
      </w:r>
    </w:p>
    <w:p w14:paraId="19F677ED" w14:textId="77777777" w:rsidR="00886023" w:rsidRDefault="00886023" w:rsidP="00886023">
      <w:pPr>
        <w:rPr>
          <w:rFonts w:ascii="Arial" w:hAnsi="Arial"/>
          <w:b/>
          <w:sz w:val="24"/>
          <w:u w:val="single"/>
          <w:lang w:val="en-GB"/>
        </w:rPr>
      </w:pPr>
    </w:p>
    <w:p w14:paraId="1F6375DF" w14:textId="77777777" w:rsidR="00886023" w:rsidRDefault="00886023" w:rsidP="00886023">
      <w:pPr>
        <w:rPr>
          <w:rFonts w:ascii="Arial" w:hAnsi="Arial"/>
          <w:b/>
          <w:sz w:val="24"/>
          <w:u w:val="single"/>
          <w:lang w:val="en-GB"/>
        </w:rPr>
      </w:pPr>
    </w:p>
    <w:p w14:paraId="45ADBD62" w14:textId="77777777" w:rsidR="00886023" w:rsidRDefault="00886023" w:rsidP="00886023">
      <w:pPr>
        <w:rPr>
          <w:rFonts w:ascii="Arial" w:hAnsi="Arial"/>
          <w:b/>
          <w:sz w:val="24"/>
          <w:u w:val="single"/>
          <w:lang w:val="en-GB"/>
        </w:rPr>
      </w:pPr>
    </w:p>
    <w:p w14:paraId="35473C7B" w14:textId="77777777" w:rsidR="00886023" w:rsidRDefault="00886023" w:rsidP="00886023">
      <w:pPr>
        <w:rPr>
          <w:rFonts w:ascii="Arial" w:hAnsi="Arial"/>
          <w:sz w:val="24"/>
          <w:lang w:val="en-GB"/>
        </w:rPr>
      </w:pPr>
      <w:r>
        <w:rPr>
          <w:rFonts w:ascii="Arial" w:hAnsi="Arial"/>
          <w:b/>
          <w:sz w:val="24"/>
          <w:u w:val="single"/>
          <w:lang w:val="en-GB"/>
        </w:rPr>
        <w:t>What the employer must do</w:t>
      </w:r>
    </w:p>
    <w:p w14:paraId="08E81966" w14:textId="77777777" w:rsidR="00886023" w:rsidRDefault="00886023" w:rsidP="00886023">
      <w:pPr>
        <w:rPr>
          <w:rFonts w:ascii="Arial" w:hAnsi="Arial"/>
          <w:sz w:val="24"/>
          <w:lang w:val="en-GB"/>
        </w:rPr>
      </w:pPr>
      <w:r>
        <w:rPr>
          <w:rFonts w:ascii="Arial" w:hAnsi="Arial"/>
          <w:sz w:val="24"/>
          <w:lang w:val="en-GB"/>
        </w:rPr>
        <w:t>5.</w:t>
      </w:r>
      <w:r>
        <w:rPr>
          <w:rFonts w:ascii="Arial" w:hAnsi="Arial"/>
          <w:sz w:val="24"/>
          <w:lang w:val="en-GB"/>
        </w:rPr>
        <w:tab/>
        <w:t>On receiving a CTAEO the employer must:</w:t>
      </w:r>
    </w:p>
    <w:p w14:paraId="4B2301F2" w14:textId="77777777" w:rsidR="00886023" w:rsidRDefault="00886023" w:rsidP="00886023">
      <w:pPr>
        <w:rPr>
          <w:rFonts w:ascii="Arial" w:hAnsi="Arial"/>
          <w:sz w:val="24"/>
          <w:lang w:val="en-GB"/>
        </w:rPr>
      </w:pPr>
    </w:p>
    <w:p w14:paraId="190E7AFB"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seek to make deductions from the employee's net earnings under the CTAEO as soon as possible (there is a definition of net earnings in Annex A);</w:t>
      </w:r>
    </w:p>
    <w:p w14:paraId="5B90AF65" w14:textId="77777777" w:rsidR="00886023" w:rsidRDefault="00886023" w:rsidP="00886023">
      <w:pPr>
        <w:tabs>
          <w:tab w:val="left" w:pos="-1440"/>
        </w:tabs>
        <w:ind w:left="1440" w:hanging="720"/>
        <w:rPr>
          <w:rFonts w:ascii="Arial" w:hAnsi="Arial"/>
          <w:sz w:val="24"/>
          <w:lang w:val="en-GB"/>
        </w:rPr>
      </w:pPr>
    </w:p>
    <w:p w14:paraId="58A5A914"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calculate the deductions using the tables in the regulations;</w:t>
      </w:r>
    </w:p>
    <w:p w14:paraId="665459FA" w14:textId="77777777" w:rsidR="00886023" w:rsidRDefault="00886023" w:rsidP="00886023">
      <w:pPr>
        <w:tabs>
          <w:tab w:val="left" w:pos="-1440"/>
        </w:tabs>
        <w:ind w:left="1440" w:hanging="720"/>
        <w:rPr>
          <w:rFonts w:ascii="Arial" w:hAnsi="Arial"/>
          <w:sz w:val="24"/>
          <w:lang w:val="en-GB"/>
        </w:rPr>
      </w:pPr>
    </w:p>
    <w:p w14:paraId="4D0CB35F"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tell the employee the total deductions made under the order, normally at the same time as his pay statement is issued; and</w:t>
      </w:r>
    </w:p>
    <w:p w14:paraId="7B4A1E65" w14:textId="77777777" w:rsidR="00886023" w:rsidRDefault="00886023" w:rsidP="00886023">
      <w:pPr>
        <w:rPr>
          <w:rFonts w:ascii="Arial" w:hAnsi="Arial"/>
          <w:sz w:val="24"/>
          <w:lang w:val="en-GB"/>
        </w:rPr>
      </w:pPr>
    </w:p>
    <w:p w14:paraId="657D158E"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pay the deductions to the local authority no later than the 18th day of the month following the month in which the deduction was made.</w:t>
      </w:r>
    </w:p>
    <w:p w14:paraId="0AB0D503" w14:textId="77777777" w:rsidR="00886023" w:rsidRDefault="00886023" w:rsidP="00886023">
      <w:pPr>
        <w:rPr>
          <w:rFonts w:ascii="Arial" w:hAnsi="Arial"/>
          <w:sz w:val="24"/>
          <w:lang w:val="en-GB"/>
        </w:rPr>
      </w:pPr>
    </w:p>
    <w:p w14:paraId="3CE88132" w14:textId="77777777" w:rsidR="00886023" w:rsidRDefault="00886023" w:rsidP="00886023">
      <w:pPr>
        <w:rPr>
          <w:rFonts w:ascii="Arial" w:hAnsi="Arial"/>
          <w:sz w:val="24"/>
          <w:lang w:val="en-GB"/>
        </w:rPr>
      </w:pPr>
      <w:r>
        <w:rPr>
          <w:rFonts w:ascii="Arial" w:hAnsi="Arial"/>
          <w:sz w:val="24"/>
          <w:lang w:val="en-GB"/>
        </w:rPr>
        <w:t>6.</w:t>
      </w:r>
      <w:r>
        <w:rPr>
          <w:rFonts w:ascii="Arial" w:hAnsi="Arial"/>
          <w:sz w:val="24"/>
          <w:lang w:val="en-GB"/>
        </w:rPr>
        <w:tab/>
        <w:t>The employer may deduct an additional £1 from his employee's pay in respect of each deduction towards his own administrative costs.</w:t>
      </w:r>
    </w:p>
    <w:p w14:paraId="3EB14257" w14:textId="77777777" w:rsidR="00886023" w:rsidRDefault="00886023" w:rsidP="00886023">
      <w:pPr>
        <w:rPr>
          <w:rFonts w:ascii="Arial" w:hAnsi="Arial"/>
          <w:sz w:val="24"/>
          <w:lang w:val="en-GB"/>
        </w:rPr>
      </w:pPr>
    </w:p>
    <w:p w14:paraId="314AE204" w14:textId="77777777" w:rsidR="00886023" w:rsidRDefault="00886023" w:rsidP="00886023">
      <w:pPr>
        <w:rPr>
          <w:rFonts w:ascii="Arial" w:hAnsi="Arial"/>
          <w:sz w:val="24"/>
          <w:lang w:val="en-GB"/>
        </w:rPr>
      </w:pPr>
      <w:r>
        <w:rPr>
          <w:rFonts w:ascii="Arial" w:hAnsi="Arial"/>
          <w:b/>
          <w:sz w:val="24"/>
          <w:u w:val="single"/>
          <w:lang w:val="en-GB"/>
        </w:rPr>
        <w:t>Notifications</w:t>
      </w:r>
    </w:p>
    <w:p w14:paraId="20CD8833" w14:textId="77777777" w:rsidR="00886023" w:rsidRDefault="00886023" w:rsidP="00886023">
      <w:pPr>
        <w:rPr>
          <w:rFonts w:ascii="Arial" w:hAnsi="Arial"/>
          <w:sz w:val="24"/>
          <w:lang w:val="en-GB"/>
        </w:rPr>
      </w:pPr>
    </w:p>
    <w:p w14:paraId="07EED0B7" w14:textId="77777777" w:rsidR="00886023" w:rsidRDefault="00886023" w:rsidP="00886023">
      <w:pPr>
        <w:rPr>
          <w:rFonts w:ascii="Arial" w:hAnsi="Arial"/>
          <w:sz w:val="24"/>
          <w:lang w:val="en-GB"/>
        </w:rPr>
      </w:pPr>
      <w:r>
        <w:rPr>
          <w:rFonts w:ascii="Arial" w:hAnsi="Arial"/>
          <w:sz w:val="24"/>
          <w:lang w:val="en-GB"/>
        </w:rPr>
        <w:t>7.</w:t>
      </w:r>
      <w:r>
        <w:rPr>
          <w:rFonts w:ascii="Arial" w:hAnsi="Arial"/>
          <w:sz w:val="24"/>
          <w:lang w:val="en-GB"/>
        </w:rPr>
        <w:tab/>
        <w:t>The employer is required to notify the local authority about certain matters, and may be fined for failing to do so.  Where the employer receives an order relating to someone whom he does not employ he should, within 14 days, tell the local authority.  Likewise he should tell the authority when a debtor for whom a CTAEO is in place leaves his employment, again within 14 days.  The employer should also tell the relevant local authority if anyone subject to a CTAEO becomes his employee.  This should be done within 14 days of the debtor becoming the employee, or of the date when the employer becomes aware that an order is in force against the employee, whichever is latest.</w:t>
      </w:r>
    </w:p>
    <w:p w14:paraId="6FC9BB31" w14:textId="77777777" w:rsidR="00886023" w:rsidRDefault="00886023" w:rsidP="00886023">
      <w:pPr>
        <w:rPr>
          <w:rFonts w:ascii="Arial" w:hAnsi="Arial"/>
          <w:b/>
          <w:sz w:val="24"/>
          <w:u w:val="single"/>
          <w:lang w:val="en-GB"/>
        </w:rPr>
      </w:pPr>
    </w:p>
    <w:p w14:paraId="291F4847" w14:textId="77777777" w:rsidR="00886023" w:rsidRDefault="00886023" w:rsidP="00886023">
      <w:pPr>
        <w:rPr>
          <w:rFonts w:ascii="Arial" w:hAnsi="Arial"/>
          <w:sz w:val="24"/>
          <w:lang w:val="en-GB"/>
        </w:rPr>
      </w:pPr>
      <w:r>
        <w:rPr>
          <w:rFonts w:ascii="Arial" w:hAnsi="Arial"/>
          <w:b/>
          <w:sz w:val="24"/>
          <w:u w:val="single"/>
          <w:lang w:val="en-GB"/>
        </w:rPr>
        <w:t>What the debtor must do</w:t>
      </w:r>
    </w:p>
    <w:p w14:paraId="3024A0D6" w14:textId="77777777" w:rsidR="00886023" w:rsidRDefault="00886023" w:rsidP="00886023">
      <w:pPr>
        <w:rPr>
          <w:rFonts w:ascii="Arial" w:hAnsi="Arial"/>
          <w:sz w:val="24"/>
          <w:lang w:val="en-GB"/>
        </w:rPr>
      </w:pPr>
    </w:p>
    <w:p w14:paraId="083B11CE" w14:textId="77777777" w:rsidR="00886023" w:rsidRDefault="00886023" w:rsidP="00886023">
      <w:pPr>
        <w:rPr>
          <w:rFonts w:ascii="Arial" w:hAnsi="Arial"/>
          <w:sz w:val="24"/>
          <w:lang w:val="en-GB"/>
        </w:rPr>
      </w:pPr>
      <w:r>
        <w:rPr>
          <w:rFonts w:ascii="Arial" w:hAnsi="Arial"/>
          <w:sz w:val="24"/>
          <w:lang w:val="en-GB"/>
        </w:rPr>
        <w:t>8.  A debtor must tell the authority which made the CTAEO if he changes employment.  In notifying such a change the debtor should give details, in so far as he is able, of his earnings; expected deductions from such earnings in respect of income tax, national insurance and superannuation; the name and address of the employer and his work or identity number.  This information must be given within 14 days of the change of employment.  Debtors could be subject to a fine if they fail to notify local authorities in this way.</w:t>
      </w:r>
    </w:p>
    <w:p w14:paraId="5D26BA11" w14:textId="77777777" w:rsidR="00886023" w:rsidRDefault="00886023" w:rsidP="00886023">
      <w:pPr>
        <w:rPr>
          <w:rFonts w:ascii="Arial" w:hAnsi="Arial"/>
          <w:b/>
          <w:sz w:val="24"/>
          <w:u w:val="single"/>
          <w:lang w:val="en-GB"/>
        </w:rPr>
      </w:pPr>
    </w:p>
    <w:p w14:paraId="31BCFACA" w14:textId="77777777" w:rsidR="00886023" w:rsidRDefault="00886023" w:rsidP="00886023">
      <w:pPr>
        <w:rPr>
          <w:rFonts w:ascii="Arial" w:hAnsi="Arial"/>
          <w:sz w:val="24"/>
          <w:lang w:val="en-GB"/>
        </w:rPr>
      </w:pPr>
      <w:r>
        <w:rPr>
          <w:rFonts w:ascii="Arial" w:hAnsi="Arial"/>
          <w:b/>
          <w:sz w:val="24"/>
          <w:u w:val="single"/>
          <w:lang w:val="en-GB"/>
        </w:rPr>
        <w:t>What the authority must do</w:t>
      </w:r>
    </w:p>
    <w:p w14:paraId="39EDDE57" w14:textId="77777777" w:rsidR="00886023" w:rsidRDefault="00886023" w:rsidP="00886023">
      <w:pPr>
        <w:rPr>
          <w:rFonts w:ascii="Arial" w:hAnsi="Arial"/>
          <w:sz w:val="24"/>
          <w:lang w:val="en-GB"/>
        </w:rPr>
      </w:pPr>
    </w:p>
    <w:p w14:paraId="757789F7" w14:textId="77777777" w:rsidR="00886023" w:rsidRDefault="00886023" w:rsidP="00886023">
      <w:pPr>
        <w:rPr>
          <w:rFonts w:ascii="Arial" w:hAnsi="Arial"/>
          <w:sz w:val="24"/>
          <w:lang w:val="en-GB"/>
        </w:rPr>
      </w:pPr>
      <w:r>
        <w:rPr>
          <w:rFonts w:ascii="Arial" w:hAnsi="Arial"/>
          <w:sz w:val="24"/>
          <w:lang w:val="en-GB"/>
        </w:rPr>
        <w:t>9.</w:t>
      </w:r>
      <w:r>
        <w:rPr>
          <w:rFonts w:ascii="Arial" w:hAnsi="Arial"/>
          <w:sz w:val="24"/>
          <w:lang w:val="en-GB"/>
        </w:rPr>
        <w:tab/>
        <w:t>An authority must tell the employer when the whole amount to which a CTAEO relates has been paid, including when the payment was not made by means of a CTAEO.</w:t>
      </w:r>
    </w:p>
    <w:p w14:paraId="05F4CB2F" w14:textId="77777777" w:rsidR="00886023" w:rsidRDefault="00886023" w:rsidP="00886023">
      <w:pPr>
        <w:rPr>
          <w:rFonts w:ascii="Arial" w:hAnsi="Arial"/>
          <w:sz w:val="24"/>
          <w:lang w:val="en-GB"/>
        </w:rPr>
      </w:pPr>
    </w:p>
    <w:p w14:paraId="1B2386B2" w14:textId="77777777" w:rsidR="00886023" w:rsidRDefault="00886023" w:rsidP="00886023">
      <w:pPr>
        <w:rPr>
          <w:rFonts w:ascii="Arial" w:hAnsi="Arial"/>
          <w:sz w:val="24"/>
          <w:lang w:val="en-GB"/>
        </w:rPr>
      </w:pPr>
      <w:r>
        <w:rPr>
          <w:rFonts w:ascii="Arial" w:hAnsi="Arial"/>
          <w:sz w:val="24"/>
          <w:lang w:val="en-GB"/>
        </w:rPr>
        <w:t>10.</w:t>
      </w:r>
      <w:r>
        <w:rPr>
          <w:rFonts w:ascii="Arial" w:hAnsi="Arial"/>
          <w:sz w:val="24"/>
          <w:lang w:val="en-GB"/>
        </w:rPr>
        <w:tab/>
        <w:t>An authority may, on its own account, or on application by the debtor or the debtor's employer, make an order discharging the CTAEO.  Where a CTAEO is discharged the authority should notify the employer.</w:t>
      </w:r>
    </w:p>
    <w:p w14:paraId="3CF30C1E" w14:textId="77777777" w:rsidR="00886023" w:rsidRDefault="00886023" w:rsidP="00886023">
      <w:pPr>
        <w:rPr>
          <w:rFonts w:ascii="Arial" w:hAnsi="Arial"/>
          <w:b/>
          <w:sz w:val="24"/>
          <w:u w:val="single"/>
          <w:lang w:val="en-GB"/>
        </w:rPr>
      </w:pPr>
    </w:p>
    <w:p w14:paraId="5324B03E" w14:textId="77777777" w:rsidR="00886023" w:rsidRDefault="00886023" w:rsidP="00886023">
      <w:pPr>
        <w:pStyle w:val="Heading1"/>
      </w:pPr>
      <w:r>
        <w:t>More detailed advice</w:t>
      </w:r>
    </w:p>
    <w:p w14:paraId="418A1017" w14:textId="77777777" w:rsidR="00886023" w:rsidRDefault="00886023" w:rsidP="00886023">
      <w:pPr>
        <w:numPr>
          <w:ilvl w:val="0"/>
          <w:numId w:val="1"/>
        </w:numPr>
        <w:tabs>
          <w:tab w:val="right" w:pos="9026"/>
        </w:tabs>
        <w:rPr>
          <w:rFonts w:ascii="Arial" w:hAnsi="Arial"/>
          <w:sz w:val="24"/>
          <w:lang w:val="en-GB"/>
        </w:rPr>
        <w:sectPr w:rsidR="00886023" w:rsidSect="00886023">
          <w:headerReference w:type="first" r:id="rId8"/>
          <w:endnotePr>
            <w:numFmt w:val="decimal"/>
          </w:endnotePr>
          <w:pgSz w:w="11909" w:h="16834" w:code="9"/>
          <w:pgMar w:top="426" w:right="1152" w:bottom="720" w:left="1152" w:header="1440" w:footer="1440" w:gutter="0"/>
          <w:cols w:space="720"/>
          <w:noEndnote/>
          <w:titlePg/>
        </w:sectPr>
      </w:pPr>
      <w:r>
        <w:rPr>
          <w:rFonts w:ascii="Arial" w:hAnsi="Arial"/>
          <w:sz w:val="24"/>
          <w:lang w:val="en-GB"/>
        </w:rPr>
        <w:t xml:space="preserve">Annex A sets out some questions and answers which cover the handling of CTAEO’s in more detail. If you have any queries about a CTAEO, you should contact the relevant local authority in the first instance. If you have difficulties which cannot be resolved by </w:t>
      </w:r>
      <w:r w:rsidRPr="007A4376">
        <w:rPr>
          <w:rFonts w:ascii="Arial" w:hAnsi="Arial"/>
          <w:sz w:val="24"/>
          <w:lang w:val="en-GB"/>
        </w:rPr>
        <w:t xml:space="preserve">the authority which has made the order, further advice can be obtained from the Local </w:t>
      </w:r>
      <w:r w:rsidRPr="007A4376">
        <w:rPr>
          <w:rFonts w:ascii="Arial" w:hAnsi="Arial"/>
          <w:sz w:val="24"/>
          <w:lang w:val="en-GB"/>
        </w:rPr>
        <w:lastRenderedPageBreak/>
        <w:t>Government Finance Division , National Assembly for Wales, 4</w:t>
      </w:r>
      <w:r w:rsidRPr="007A4376">
        <w:rPr>
          <w:rFonts w:ascii="Arial" w:hAnsi="Arial"/>
          <w:sz w:val="24"/>
          <w:vertAlign w:val="superscript"/>
          <w:lang w:val="en-GB"/>
        </w:rPr>
        <w:t>th</w:t>
      </w:r>
      <w:r w:rsidRPr="007A4376">
        <w:rPr>
          <w:rFonts w:ascii="Arial" w:hAnsi="Arial"/>
          <w:sz w:val="24"/>
          <w:lang w:val="en-GB"/>
        </w:rPr>
        <w:t xml:space="preserve"> floor, Cathays Park Cardiff, CF1 3NQ (tel. 029 20823615).</w:t>
      </w:r>
    </w:p>
    <w:p w14:paraId="68982CD4" w14:textId="77777777" w:rsidR="00886023" w:rsidRDefault="00886023" w:rsidP="00886023">
      <w:pPr>
        <w:tabs>
          <w:tab w:val="right" w:pos="9026"/>
        </w:tabs>
        <w:rPr>
          <w:rFonts w:ascii="Arial" w:hAnsi="Arial"/>
          <w:sz w:val="24"/>
          <w:lang w:val="en-GB"/>
        </w:rPr>
      </w:pPr>
      <w:r>
        <w:rPr>
          <w:rFonts w:ascii="Arial" w:hAnsi="Arial"/>
          <w:sz w:val="24"/>
          <w:lang w:val="en-GB"/>
        </w:rPr>
        <w:lastRenderedPageBreak/>
        <w:tab/>
      </w:r>
    </w:p>
    <w:p w14:paraId="30FC9F20" w14:textId="77777777" w:rsidR="00886023" w:rsidRDefault="00886023" w:rsidP="00886023">
      <w:pPr>
        <w:tabs>
          <w:tab w:val="center" w:pos="4513"/>
        </w:tabs>
        <w:rPr>
          <w:rFonts w:ascii="Arial" w:hAnsi="Arial"/>
          <w:b/>
          <w:sz w:val="24"/>
          <w:lang w:val="en-GB"/>
        </w:rPr>
      </w:pPr>
      <w:r>
        <w:rPr>
          <w:rFonts w:ascii="Arial" w:hAnsi="Arial"/>
          <w:b/>
          <w:sz w:val="24"/>
          <w:lang w:val="en-GB"/>
        </w:rPr>
        <w:t>COUNCIL TAX ATTACHMENT OF EARNINGS ORDERS (CTAEO)</w:t>
      </w:r>
    </w:p>
    <w:p w14:paraId="66716DDB" w14:textId="77777777" w:rsidR="00886023" w:rsidRDefault="00886023" w:rsidP="00886023">
      <w:pPr>
        <w:tabs>
          <w:tab w:val="center" w:pos="4513"/>
        </w:tabs>
        <w:rPr>
          <w:rFonts w:ascii="Arial" w:hAnsi="Arial"/>
          <w:sz w:val="24"/>
          <w:lang w:val="en-GB"/>
        </w:rPr>
      </w:pPr>
      <w:r>
        <w:rPr>
          <w:rFonts w:ascii="Arial" w:hAnsi="Arial"/>
          <w:b/>
          <w:sz w:val="24"/>
          <w:lang w:val="en-GB"/>
        </w:rPr>
        <w:t>QUESTIONS AND ANSWERS</w:t>
      </w:r>
    </w:p>
    <w:p w14:paraId="28906598" w14:textId="77777777" w:rsidR="00886023" w:rsidRDefault="00886023" w:rsidP="00886023">
      <w:pPr>
        <w:rPr>
          <w:rFonts w:ascii="Arial" w:hAnsi="Arial"/>
          <w:sz w:val="24"/>
          <w:lang w:val="en-GB"/>
        </w:rPr>
      </w:pPr>
    </w:p>
    <w:p w14:paraId="4696356F" w14:textId="77777777" w:rsidR="00886023" w:rsidRDefault="00886023" w:rsidP="00886023">
      <w:pPr>
        <w:rPr>
          <w:rFonts w:ascii="Arial" w:hAnsi="Arial"/>
          <w:sz w:val="24"/>
          <w:lang w:val="en-GB"/>
        </w:rPr>
      </w:pPr>
    </w:p>
    <w:p w14:paraId="0B8CCC87" w14:textId="77777777" w:rsidR="00886023" w:rsidRDefault="00886023" w:rsidP="00886023">
      <w:pPr>
        <w:rPr>
          <w:rFonts w:ascii="Arial" w:hAnsi="Arial"/>
          <w:sz w:val="24"/>
          <w:lang w:val="en-GB"/>
        </w:rPr>
      </w:pPr>
      <w:r>
        <w:rPr>
          <w:rFonts w:ascii="Arial" w:hAnsi="Arial"/>
          <w:b/>
          <w:sz w:val="24"/>
          <w:lang w:val="en-GB"/>
        </w:rPr>
        <w:t>1.  WHAT IS A COUNCIL TAX ATTACHMENT OF EARNINGS ORDER?</w:t>
      </w:r>
    </w:p>
    <w:p w14:paraId="338F0B6B" w14:textId="77777777" w:rsidR="00886023" w:rsidRDefault="00886023" w:rsidP="00886023">
      <w:pPr>
        <w:rPr>
          <w:rFonts w:ascii="Arial" w:hAnsi="Arial"/>
          <w:sz w:val="24"/>
          <w:lang w:val="en-GB"/>
        </w:rPr>
      </w:pPr>
    </w:p>
    <w:p w14:paraId="11B5E071" w14:textId="77777777" w:rsidR="00886023" w:rsidRDefault="00886023" w:rsidP="00886023">
      <w:pPr>
        <w:rPr>
          <w:rFonts w:ascii="Arial" w:hAnsi="Arial"/>
          <w:sz w:val="24"/>
          <w:lang w:val="en-GB"/>
        </w:rPr>
      </w:pPr>
      <w:r>
        <w:rPr>
          <w:rFonts w:ascii="Arial" w:hAnsi="Arial"/>
          <w:sz w:val="24"/>
          <w:lang w:val="en-GB"/>
        </w:rPr>
        <w:t>Where there is non-payment of council tax the local authority can apply to a magistrates' court for a liability order against the defaulter.  If a court grants a liability order an authority has a number of options for recovering the outstanding amount.  One of these is a Council Tax AEO (CTAEO).  The CTAEO will be in a form prescribed in the regulations (copy at Annex C).  It contains the name of the debtor, his payroll number (if known) and the local authority reference.  It confirms that the named person is liable for council tax and specifies the amount of council tax that has still to be paid.  Deductions in line with the order should be made as soon as possible after the order has been received.</w:t>
      </w:r>
    </w:p>
    <w:p w14:paraId="096FF6FE" w14:textId="77777777" w:rsidR="00886023" w:rsidRDefault="00886023" w:rsidP="00886023">
      <w:pPr>
        <w:rPr>
          <w:rFonts w:ascii="Arial" w:hAnsi="Arial"/>
          <w:sz w:val="24"/>
          <w:lang w:val="en-GB"/>
        </w:rPr>
      </w:pPr>
    </w:p>
    <w:p w14:paraId="27631AA2" w14:textId="77777777" w:rsidR="00886023" w:rsidRDefault="00886023" w:rsidP="00886023">
      <w:pPr>
        <w:rPr>
          <w:rFonts w:ascii="Arial" w:hAnsi="Arial"/>
          <w:b/>
          <w:sz w:val="24"/>
          <w:lang w:val="en-GB"/>
        </w:rPr>
      </w:pPr>
    </w:p>
    <w:p w14:paraId="200180B6" w14:textId="77777777" w:rsidR="00886023" w:rsidRDefault="00886023" w:rsidP="00886023">
      <w:pPr>
        <w:rPr>
          <w:rFonts w:ascii="Arial" w:hAnsi="Arial"/>
          <w:sz w:val="24"/>
          <w:lang w:val="en-GB"/>
        </w:rPr>
      </w:pPr>
      <w:r>
        <w:rPr>
          <w:rFonts w:ascii="Arial" w:hAnsi="Arial"/>
          <w:b/>
          <w:sz w:val="24"/>
          <w:lang w:val="en-GB"/>
        </w:rPr>
        <w:t>2.  WHAT DUTIES DOES THIS ORDER PLACE ON AN EMPLOYER?</w:t>
      </w:r>
    </w:p>
    <w:p w14:paraId="74B38102" w14:textId="77777777" w:rsidR="00886023" w:rsidRDefault="00886023" w:rsidP="00886023">
      <w:pPr>
        <w:rPr>
          <w:rFonts w:ascii="Arial" w:hAnsi="Arial"/>
          <w:sz w:val="24"/>
          <w:lang w:val="en-GB"/>
        </w:rPr>
      </w:pPr>
    </w:p>
    <w:p w14:paraId="25692117" w14:textId="77777777" w:rsidR="00886023" w:rsidRDefault="00886023" w:rsidP="00886023">
      <w:pPr>
        <w:rPr>
          <w:rFonts w:ascii="Arial" w:hAnsi="Arial"/>
          <w:sz w:val="24"/>
          <w:lang w:val="en-GB"/>
        </w:rPr>
      </w:pPr>
      <w:r>
        <w:rPr>
          <w:rFonts w:ascii="Arial" w:hAnsi="Arial"/>
          <w:sz w:val="24"/>
          <w:lang w:val="en-GB"/>
        </w:rPr>
        <w:t xml:space="preserve">This order is a legal document and places certain duties on an employer, so it is important that you know the governing principles.  Details of your statutory duties are set out at paragraph 13 below. </w:t>
      </w:r>
    </w:p>
    <w:p w14:paraId="4D273078" w14:textId="77777777" w:rsidR="00886023" w:rsidRDefault="00886023" w:rsidP="00886023">
      <w:pPr>
        <w:rPr>
          <w:rFonts w:ascii="Arial" w:hAnsi="Arial"/>
          <w:sz w:val="24"/>
          <w:lang w:val="en-GB"/>
        </w:rPr>
      </w:pPr>
    </w:p>
    <w:p w14:paraId="737B3F83" w14:textId="77777777" w:rsidR="00886023" w:rsidRDefault="00886023" w:rsidP="00886023">
      <w:pPr>
        <w:rPr>
          <w:rFonts w:ascii="Arial" w:hAnsi="Arial"/>
          <w:sz w:val="24"/>
          <w:lang w:val="en-GB"/>
        </w:rPr>
      </w:pPr>
      <w:r>
        <w:rPr>
          <w:rFonts w:ascii="Arial" w:hAnsi="Arial"/>
          <w:sz w:val="24"/>
          <w:lang w:val="en-GB"/>
        </w:rPr>
        <w:t>If the person who is the subject of the order is in your employment you should make deductions from his or her earnings as explained below.  These deductions should begin as soon as possible after the receipt of the order.  The amount deducted should then be forwarded to the authority by the 18th day of the month following the month in which the deduction was made.</w:t>
      </w:r>
    </w:p>
    <w:p w14:paraId="5A406F36" w14:textId="77777777" w:rsidR="00886023" w:rsidRDefault="00886023" w:rsidP="00886023">
      <w:pPr>
        <w:rPr>
          <w:rFonts w:ascii="Arial" w:hAnsi="Arial"/>
          <w:sz w:val="24"/>
          <w:lang w:val="en-GB"/>
        </w:rPr>
      </w:pPr>
    </w:p>
    <w:p w14:paraId="74F756BC" w14:textId="77777777" w:rsidR="00886023" w:rsidRDefault="00886023" w:rsidP="00886023">
      <w:pPr>
        <w:rPr>
          <w:rFonts w:ascii="Arial" w:hAnsi="Arial"/>
          <w:sz w:val="24"/>
          <w:lang w:val="en-GB"/>
        </w:rPr>
      </w:pPr>
      <w:r w:rsidRPr="007A4376">
        <w:rPr>
          <w:rFonts w:ascii="Arial" w:hAnsi="Arial"/>
          <w:sz w:val="24"/>
          <w:lang w:val="en-GB"/>
        </w:rPr>
        <w:t>As well as the amount to be deducted and paid to the authority you may also deduct £1 per transaction from your employee towards your administrative costs.  With each deduction made a written statement of the cumulative amount deducted, including any £1 deducted from your employee in respect of your administrative costs, should be supplied to your employee.  This can normally be done when a pay statement is issued, but, if this is not convenient, may be done as soon as possible after</w:t>
      </w:r>
      <w:r>
        <w:rPr>
          <w:rFonts w:ascii="Arial" w:hAnsi="Arial"/>
          <w:sz w:val="24"/>
          <w:lang w:val="en-GB"/>
        </w:rPr>
        <w:t xml:space="preserve"> the deduction is made.</w:t>
      </w:r>
    </w:p>
    <w:p w14:paraId="4FC76E9F" w14:textId="77777777" w:rsidR="00886023" w:rsidRDefault="00886023" w:rsidP="00886023">
      <w:pPr>
        <w:rPr>
          <w:rFonts w:ascii="Arial" w:hAnsi="Arial"/>
          <w:sz w:val="24"/>
          <w:lang w:val="en-GB"/>
        </w:rPr>
      </w:pPr>
    </w:p>
    <w:p w14:paraId="30EB9B36" w14:textId="77777777" w:rsidR="00886023" w:rsidRDefault="00886023" w:rsidP="00886023">
      <w:pPr>
        <w:rPr>
          <w:rFonts w:ascii="Arial" w:hAnsi="Arial"/>
          <w:sz w:val="24"/>
          <w:lang w:val="en-GB"/>
        </w:rPr>
      </w:pPr>
      <w:r>
        <w:rPr>
          <w:rFonts w:ascii="Arial" w:hAnsi="Arial"/>
          <w:sz w:val="24"/>
          <w:lang w:val="en-GB"/>
        </w:rPr>
        <w:t>If the employee has moved on or has never been in your employment you should inform the issuing authority within 14 days and your liability to do anything under the order will cease.</w:t>
      </w:r>
    </w:p>
    <w:p w14:paraId="59AE2B1A" w14:textId="77777777" w:rsidR="00886023" w:rsidRDefault="00886023" w:rsidP="00886023">
      <w:pPr>
        <w:rPr>
          <w:rFonts w:ascii="Arial" w:hAnsi="Arial"/>
          <w:sz w:val="24"/>
          <w:lang w:val="en-GB"/>
        </w:rPr>
      </w:pPr>
    </w:p>
    <w:p w14:paraId="09B85F0A" w14:textId="77777777" w:rsidR="00886023" w:rsidRDefault="00886023" w:rsidP="00886023">
      <w:pPr>
        <w:rPr>
          <w:rFonts w:ascii="Arial" w:hAnsi="Arial"/>
          <w:b/>
          <w:sz w:val="24"/>
          <w:lang w:val="en-GB"/>
        </w:rPr>
      </w:pPr>
    </w:p>
    <w:p w14:paraId="0122A6E7" w14:textId="77777777" w:rsidR="00886023" w:rsidRDefault="00886023" w:rsidP="00886023">
      <w:pPr>
        <w:rPr>
          <w:rFonts w:ascii="Arial" w:hAnsi="Arial"/>
          <w:sz w:val="24"/>
          <w:lang w:val="en-GB"/>
        </w:rPr>
      </w:pPr>
      <w:r>
        <w:rPr>
          <w:rFonts w:ascii="Arial" w:hAnsi="Arial"/>
          <w:b/>
          <w:sz w:val="24"/>
          <w:lang w:val="en-GB"/>
        </w:rPr>
        <w:t>3.  HOW LONG DOES THIS ORDER LAST?</w:t>
      </w:r>
    </w:p>
    <w:p w14:paraId="29699C19" w14:textId="77777777" w:rsidR="00886023" w:rsidRDefault="00886023" w:rsidP="00886023">
      <w:pPr>
        <w:rPr>
          <w:rFonts w:ascii="Arial" w:hAnsi="Arial"/>
          <w:sz w:val="24"/>
          <w:lang w:val="en-GB"/>
        </w:rPr>
      </w:pPr>
    </w:p>
    <w:p w14:paraId="53963D0E" w14:textId="77777777" w:rsidR="00886023" w:rsidRDefault="00886023" w:rsidP="00886023">
      <w:pPr>
        <w:rPr>
          <w:rFonts w:ascii="Arial" w:hAnsi="Arial"/>
          <w:sz w:val="24"/>
          <w:lang w:val="en-GB"/>
        </w:rPr>
      </w:pPr>
      <w:r>
        <w:rPr>
          <w:rFonts w:ascii="Arial" w:hAnsi="Arial"/>
          <w:sz w:val="24"/>
          <w:lang w:val="en-GB"/>
        </w:rPr>
        <w:t xml:space="preserve">Deductions should be made each pay day until the total amount specified on the order has been paid over to the authority; until the person has left your employment, or until the order is discharged by the authority.  When the employee leaves your employment and you have notified the local authority nothing further is required of </w:t>
      </w:r>
      <w:r>
        <w:rPr>
          <w:rFonts w:ascii="Arial" w:hAnsi="Arial"/>
          <w:sz w:val="24"/>
          <w:lang w:val="en-GB"/>
        </w:rPr>
        <w:lastRenderedPageBreak/>
        <w:t>you.  The local authority will have to serve a copy of the order on the new employer which will state the amount remaining to be deducted.</w:t>
      </w:r>
    </w:p>
    <w:p w14:paraId="45B11C7D" w14:textId="77777777" w:rsidR="00886023" w:rsidRDefault="00886023" w:rsidP="00886023">
      <w:pPr>
        <w:rPr>
          <w:rFonts w:ascii="Arial" w:hAnsi="Arial"/>
          <w:b/>
          <w:sz w:val="24"/>
          <w:lang w:val="en-GB"/>
        </w:rPr>
      </w:pPr>
    </w:p>
    <w:p w14:paraId="369EB3D7" w14:textId="77777777" w:rsidR="00886023" w:rsidRDefault="00886023" w:rsidP="00886023">
      <w:pPr>
        <w:rPr>
          <w:rFonts w:ascii="Arial" w:hAnsi="Arial"/>
          <w:b/>
          <w:sz w:val="24"/>
          <w:lang w:val="en-GB"/>
        </w:rPr>
      </w:pPr>
    </w:p>
    <w:p w14:paraId="0165FD13" w14:textId="77777777" w:rsidR="00886023" w:rsidRDefault="00886023" w:rsidP="00886023">
      <w:pPr>
        <w:rPr>
          <w:rFonts w:ascii="Arial" w:hAnsi="Arial"/>
          <w:sz w:val="24"/>
          <w:lang w:val="en-GB"/>
        </w:rPr>
      </w:pPr>
      <w:r>
        <w:rPr>
          <w:rFonts w:ascii="Arial" w:hAnsi="Arial"/>
          <w:b/>
          <w:sz w:val="24"/>
          <w:lang w:val="en-GB"/>
        </w:rPr>
        <w:t>4.  HOW MUCH SHOULD BE DEDUCTED?</w:t>
      </w:r>
    </w:p>
    <w:p w14:paraId="40AA7DB2" w14:textId="77777777" w:rsidR="00886023" w:rsidRDefault="00886023" w:rsidP="00886023">
      <w:pPr>
        <w:rPr>
          <w:rFonts w:ascii="Arial" w:hAnsi="Arial"/>
          <w:sz w:val="24"/>
          <w:lang w:val="en-GB"/>
        </w:rPr>
      </w:pPr>
    </w:p>
    <w:p w14:paraId="67A4ED8E" w14:textId="77777777" w:rsidR="00886023" w:rsidRDefault="00886023" w:rsidP="00886023">
      <w:pPr>
        <w:rPr>
          <w:rFonts w:ascii="Arial" w:hAnsi="Arial"/>
          <w:sz w:val="24"/>
          <w:lang w:val="en-GB"/>
        </w:rPr>
      </w:pPr>
      <w:r>
        <w:rPr>
          <w:rFonts w:ascii="Arial" w:hAnsi="Arial"/>
          <w:sz w:val="24"/>
          <w:lang w:val="en-GB"/>
        </w:rPr>
        <w:t>The amount to be deducted is dependent on the total net earnings received by the employee. Annex C includes tables which specify the percentage to be deducted according to the amount of net earnings and the frequency of the pay period.</w:t>
      </w:r>
    </w:p>
    <w:p w14:paraId="3D3A485D" w14:textId="77777777" w:rsidR="00886023" w:rsidRDefault="00886023" w:rsidP="00886023">
      <w:pPr>
        <w:rPr>
          <w:rFonts w:ascii="Arial" w:hAnsi="Arial"/>
          <w:sz w:val="24"/>
          <w:lang w:val="en-GB"/>
        </w:rPr>
      </w:pPr>
    </w:p>
    <w:p w14:paraId="7FF6E136" w14:textId="77777777" w:rsidR="00886023" w:rsidRDefault="00886023" w:rsidP="00886023">
      <w:pPr>
        <w:rPr>
          <w:rFonts w:ascii="Arial" w:hAnsi="Arial"/>
          <w:sz w:val="24"/>
          <w:lang w:val="en-GB"/>
        </w:rPr>
      </w:pPr>
      <w:r>
        <w:rPr>
          <w:rFonts w:ascii="Arial" w:hAnsi="Arial"/>
          <w:b/>
          <w:sz w:val="24"/>
          <w:lang w:val="en-GB"/>
        </w:rPr>
        <w:t>5.  WHAT ARE NET EARNINGS?</w:t>
      </w:r>
    </w:p>
    <w:p w14:paraId="3D2AD51F" w14:textId="77777777" w:rsidR="00886023" w:rsidRDefault="00886023" w:rsidP="00886023">
      <w:pPr>
        <w:rPr>
          <w:rFonts w:ascii="Arial" w:hAnsi="Arial"/>
          <w:sz w:val="24"/>
          <w:lang w:val="en-GB"/>
        </w:rPr>
      </w:pPr>
    </w:p>
    <w:p w14:paraId="2F3ECD85" w14:textId="77777777" w:rsidR="00886023" w:rsidRPr="007A4376" w:rsidRDefault="00886023" w:rsidP="00886023">
      <w:pPr>
        <w:rPr>
          <w:rFonts w:ascii="Arial" w:hAnsi="Arial"/>
          <w:sz w:val="24"/>
          <w:lang w:val="en-GB"/>
        </w:rPr>
      </w:pPr>
      <w:r>
        <w:rPr>
          <w:rFonts w:ascii="Arial" w:hAnsi="Arial"/>
          <w:sz w:val="24"/>
          <w:lang w:val="en-GB"/>
        </w:rPr>
        <w:t xml:space="preserve">For the purposes of these orders net earnings means earnings after the deduction of income tax, primary Class 1 national insurance contributions, superannuation </w:t>
      </w:r>
      <w:r w:rsidRPr="007A4376">
        <w:rPr>
          <w:rFonts w:ascii="Arial" w:hAnsi="Arial"/>
          <w:sz w:val="24"/>
          <w:lang w:val="en-GB"/>
        </w:rPr>
        <w:t>contributions and any deduction with a higher priority. Earnings do not include Tax Credits as defined in the Tax Credits Act 2002.  See paragraph 10 if an employee receives holiday pay.</w:t>
      </w:r>
    </w:p>
    <w:p w14:paraId="175F3731" w14:textId="77777777" w:rsidR="00886023" w:rsidRPr="007A4376" w:rsidRDefault="00886023" w:rsidP="00886023">
      <w:pPr>
        <w:rPr>
          <w:rFonts w:ascii="Arial" w:hAnsi="Arial"/>
          <w:sz w:val="24"/>
          <w:lang w:val="en-GB"/>
        </w:rPr>
      </w:pPr>
    </w:p>
    <w:p w14:paraId="3AD51E67" w14:textId="77777777" w:rsidR="00886023" w:rsidRDefault="00886023" w:rsidP="00886023">
      <w:pPr>
        <w:rPr>
          <w:rFonts w:ascii="Arial" w:hAnsi="Arial"/>
          <w:sz w:val="24"/>
          <w:lang w:val="en-GB"/>
        </w:rPr>
      </w:pPr>
    </w:p>
    <w:p w14:paraId="1CFC39D3" w14:textId="77777777" w:rsidR="00886023" w:rsidRDefault="00886023" w:rsidP="00886023">
      <w:pPr>
        <w:rPr>
          <w:rFonts w:ascii="Arial" w:hAnsi="Arial"/>
          <w:sz w:val="24"/>
          <w:lang w:val="en-GB"/>
        </w:rPr>
      </w:pPr>
      <w:r>
        <w:rPr>
          <w:rFonts w:ascii="Arial" w:hAnsi="Arial"/>
          <w:b/>
          <w:sz w:val="24"/>
          <w:lang w:val="en-GB"/>
        </w:rPr>
        <w:t>6.  WHAT ARE EARNINGS?</w:t>
      </w:r>
    </w:p>
    <w:p w14:paraId="1343166B" w14:textId="77777777" w:rsidR="00886023" w:rsidRDefault="00886023" w:rsidP="00886023">
      <w:pPr>
        <w:rPr>
          <w:rFonts w:ascii="Arial" w:hAnsi="Arial"/>
          <w:sz w:val="24"/>
          <w:lang w:val="en-GB"/>
        </w:rPr>
      </w:pPr>
    </w:p>
    <w:p w14:paraId="0FBFB448" w14:textId="77777777" w:rsidR="00886023" w:rsidRDefault="00886023" w:rsidP="00886023">
      <w:pPr>
        <w:rPr>
          <w:rFonts w:ascii="Arial" w:hAnsi="Arial"/>
          <w:sz w:val="24"/>
          <w:lang w:val="en-GB"/>
        </w:rPr>
      </w:pPr>
      <w:r>
        <w:rPr>
          <w:rFonts w:ascii="Arial" w:hAnsi="Arial"/>
          <w:sz w:val="24"/>
          <w:lang w:val="en-GB"/>
        </w:rPr>
        <w:t>Earnings are defined as sums payable by way of:</w:t>
      </w:r>
    </w:p>
    <w:p w14:paraId="4873E47B" w14:textId="77777777" w:rsidR="00886023" w:rsidRDefault="00886023" w:rsidP="00886023">
      <w:pPr>
        <w:rPr>
          <w:rFonts w:ascii="Arial" w:hAnsi="Arial"/>
          <w:sz w:val="24"/>
          <w:lang w:val="en-GB"/>
        </w:rPr>
      </w:pPr>
    </w:p>
    <w:p w14:paraId="2111109C"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wages or salary (including any fees, bonus, commission, overtime pay or other emoluments payable in addition to wages or salary payable under a contract of service).</w:t>
      </w:r>
    </w:p>
    <w:p w14:paraId="26B706EB" w14:textId="77777777" w:rsidR="00886023" w:rsidRDefault="00886023" w:rsidP="00886023">
      <w:pPr>
        <w:rPr>
          <w:rFonts w:ascii="Arial" w:hAnsi="Arial"/>
          <w:sz w:val="24"/>
          <w:lang w:val="en-GB"/>
        </w:rPr>
      </w:pPr>
    </w:p>
    <w:p w14:paraId="56911B78" w14:textId="77777777" w:rsidR="00886023" w:rsidRDefault="00886023" w:rsidP="00886023">
      <w:pPr>
        <w:rPr>
          <w:rFonts w:ascii="Arial" w:hAnsi="Arial"/>
          <w:sz w:val="24"/>
          <w:lang w:val="en-GB"/>
        </w:rPr>
      </w:pPr>
      <w:r>
        <w:rPr>
          <w:rFonts w:ascii="Arial" w:hAnsi="Arial"/>
          <w:sz w:val="24"/>
          <w:lang w:val="en-GB"/>
        </w:rPr>
        <w:tab/>
        <w:t>-</w:t>
      </w:r>
      <w:r>
        <w:rPr>
          <w:rFonts w:ascii="Arial" w:hAnsi="Arial"/>
          <w:sz w:val="24"/>
          <w:lang w:val="en-GB"/>
        </w:rPr>
        <w:tab/>
        <w:t>statutory sick pay</w:t>
      </w:r>
    </w:p>
    <w:p w14:paraId="17D7A9FB" w14:textId="77777777" w:rsidR="00886023" w:rsidRDefault="00886023" w:rsidP="00886023">
      <w:pPr>
        <w:rPr>
          <w:rFonts w:ascii="Arial" w:hAnsi="Arial"/>
          <w:sz w:val="24"/>
          <w:lang w:val="en-GB"/>
        </w:rPr>
      </w:pPr>
    </w:p>
    <w:p w14:paraId="47A0BE6D" w14:textId="77777777" w:rsidR="00886023" w:rsidRDefault="00886023" w:rsidP="00886023">
      <w:pPr>
        <w:rPr>
          <w:rFonts w:ascii="Arial" w:hAnsi="Arial"/>
          <w:sz w:val="24"/>
          <w:lang w:val="en-GB"/>
        </w:rPr>
      </w:pPr>
      <w:r>
        <w:rPr>
          <w:rFonts w:ascii="Arial" w:hAnsi="Arial"/>
          <w:sz w:val="24"/>
          <w:lang w:val="en-GB"/>
        </w:rPr>
        <w:t>Earnings do not include:</w:t>
      </w:r>
    </w:p>
    <w:p w14:paraId="7CB636EF" w14:textId="77777777" w:rsidR="00886023" w:rsidRDefault="00886023" w:rsidP="00886023">
      <w:pPr>
        <w:rPr>
          <w:rFonts w:ascii="Arial" w:hAnsi="Arial"/>
          <w:sz w:val="24"/>
          <w:lang w:val="en-GB"/>
        </w:rPr>
      </w:pPr>
    </w:p>
    <w:p w14:paraId="756658C5"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sums payable by public departments of the Government of Northern Ireland or of a territory outside the United Kingdom;</w:t>
      </w:r>
    </w:p>
    <w:p w14:paraId="726877C6" w14:textId="77777777" w:rsidR="00886023" w:rsidRDefault="00886023" w:rsidP="00886023">
      <w:pPr>
        <w:rPr>
          <w:rFonts w:ascii="Arial" w:hAnsi="Arial"/>
          <w:sz w:val="24"/>
          <w:lang w:val="en-GB"/>
        </w:rPr>
      </w:pPr>
    </w:p>
    <w:p w14:paraId="2CC7CAA9"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 xml:space="preserve">pay and allowances of members of the armed </w:t>
      </w:r>
      <w:proofErr w:type="gramStart"/>
      <w:r>
        <w:rPr>
          <w:rFonts w:ascii="Arial" w:hAnsi="Arial"/>
          <w:sz w:val="24"/>
          <w:lang w:val="en-GB"/>
        </w:rPr>
        <w:t>forces;</w:t>
      </w:r>
      <w:proofErr w:type="gramEnd"/>
      <w:r>
        <w:rPr>
          <w:rFonts w:ascii="Arial" w:hAnsi="Arial"/>
          <w:sz w:val="24"/>
          <w:lang w:val="en-GB"/>
        </w:rPr>
        <w:t xml:space="preserve"> </w:t>
      </w:r>
    </w:p>
    <w:p w14:paraId="07B6863F" w14:textId="77777777" w:rsidR="00886023" w:rsidRDefault="00886023" w:rsidP="00886023">
      <w:pPr>
        <w:ind w:firstLine="720"/>
        <w:rPr>
          <w:rFonts w:ascii="Arial" w:hAnsi="Arial"/>
          <w:sz w:val="24"/>
          <w:lang w:val="en-GB"/>
        </w:rPr>
      </w:pPr>
    </w:p>
    <w:p w14:paraId="0048D1FE" w14:textId="77777777" w:rsidR="00886023" w:rsidRDefault="00886023" w:rsidP="00886023">
      <w:pPr>
        <w:ind w:firstLine="720"/>
        <w:rPr>
          <w:rFonts w:ascii="Arial" w:hAnsi="Arial"/>
          <w:sz w:val="24"/>
          <w:lang w:val="en-GB"/>
        </w:rPr>
      </w:pPr>
      <w:r>
        <w:rPr>
          <w:rFonts w:ascii="Arial" w:hAnsi="Arial"/>
          <w:sz w:val="24"/>
          <w:lang w:val="en-GB"/>
        </w:rPr>
        <w:t>-</w:t>
      </w:r>
      <w:r>
        <w:rPr>
          <w:rFonts w:ascii="Arial" w:hAnsi="Arial"/>
          <w:sz w:val="24"/>
          <w:lang w:val="en-GB"/>
        </w:rPr>
        <w:tab/>
        <w:t>benefit or allowances payable under any enactment relating to social                         security (this includes maternity pay);</w:t>
      </w:r>
    </w:p>
    <w:p w14:paraId="04ACAC1C" w14:textId="77777777" w:rsidR="00886023" w:rsidRDefault="00886023" w:rsidP="00886023">
      <w:pPr>
        <w:rPr>
          <w:rFonts w:ascii="Arial" w:hAnsi="Arial"/>
          <w:sz w:val="24"/>
          <w:lang w:val="en-GB"/>
        </w:rPr>
      </w:pPr>
    </w:p>
    <w:p w14:paraId="6F534F70"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allowances payable in respect of disablement or disability; and</w:t>
      </w:r>
    </w:p>
    <w:p w14:paraId="6A1B7CC6" w14:textId="77777777" w:rsidR="00886023" w:rsidRDefault="00886023" w:rsidP="00886023">
      <w:pPr>
        <w:rPr>
          <w:rFonts w:ascii="Arial" w:hAnsi="Arial"/>
          <w:sz w:val="24"/>
          <w:lang w:val="en-GB"/>
        </w:rPr>
      </w:pPr>
    </w:p>
    <w:p w14:paraId="3B8EA001"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w:t>
      </w:r>
      <w:r>
        <w:rPr>
          <w:rFonts w:ascii="Arial" w:hAnsi="Arial"/>
          <w:sz w:val="24"/>
          <w:lang w:val="en-GB"/>
        </w:rPr>
        <w:tab/>
        <w:t>wages payable to a person as a seaman, other than as a seaman of a fishing boat.</w:t>
      </w:r>
    </w:p>
    <w:p w14:paraId="699D2BAA" w14:textId="77777777" w:rsidR="00886023" w:rsidRDefault="00886023" w:rsidP="00886023">
      <w:pPr>
        <w:rPr>
          <w:rFonts w:ascii="Arial" w:hAnsi="Arial"/>
          <w:sz w:val="24"/>
          <w:lang w:val="en-GB"/>
        </w:rPr>
      </w:pPr>
      <w:r>
        <w:rPr>
          <w:rFonts w:ascii="Arial" w:hAnsi="Arial"/>
          <w:sz w:val="24"/>
          <w:lang w:val="en-GB"/>
        </w:rPr>
        <w:tab/>
      </w:r>
    </w:p>
    <w:p w14:paraId="4DA108C6" w14:textId="77777777" w:rsidR="00886023" w:rsidRPr="007A4376" w:rsidRDefault="00886023" w:rsidP="00886023">
      <w:pPr>
        <w:rPr>
          <w:rFonts w:ascii="Arial" w:hAnsi="Arial"/>
          <w:sz w:val="24"/>
          <w:lang w:val="en-GB"/>
        </w:rPr>
      </w:pPr>
      <w:r>
        <w:rPr>
          <w:rFonts w:ascii="Arial" w:hAnsi="Arial"/>
          <w:sz w:val="24"/>
          <w:lang w:val="en-GB"/>
        </w:rPr>
        <w:tab/>
      </w:r>
      <w:r w:rsidRPr="007A4376">
        <w:rPr>
          <w:rFonts w:ascii="Arial" w:hAnsi="Arial"/>
          <w:sz w:val="24"/>
          <w:lang w:val="en-GB"/>
        </w:rPr>
        <w:t>-</w:t>
      </w:r>
      <w:r w:rsidRPr="007A4376">
        <w:rPr>
          <w:rFonts w:ascii="Arial" w:hAnsi="Arial"/>
          <w:sz w:val="24"/>
          <w:lang w:val="en-GB"/>
        </w:rPr>
        <w:tab/>
        <w:t xml:space="preserve">A Tax Credit as defined in the Tax Credit Act 2002 </w:t>
      </w:r>
      <w:r w:rsidRPr="007A4376">
        <w:rPr>
          <w:rFonts w:ascii="Arial" w:hAnsi="Arial"/>
          <w:sz w:val="24"/>
          <w:lang w:val="en-GB"/>
        </w:rPr>
        <w:tab/>
      </w:r>
    </w:p>
    <w:p w14:paraId="35DA82F9" w14:textId="77777777" w:rsidR="00886023" w:rsidRDefault="00886023" w:rsidP="00886023">
      <w:pPr>
        <w:rPr>
          <w:rFonts w:ascii="Arial" w:hAnsi="Arial"/>
          <w:sz w:val="24"/>
          <w:lang w:val="en-GB"/>
        </w:rPr>
      </w:pPr>
    </w:p>
    <w:p w14:paraId="1ADF6BA4" w14:textId="77777777" w:rsidR="00886023" w:rsidRDefault="00886023" w:rsidP="00886023">
      <w:pPr>
        <w:rPr>
          <w:rFonts w:ascii="Arial" w:hAnsi="Arial"/>
          <w:sz w:val="24"/>
          <w:lang w:val="en-GB"/>
        </w:rPr>
      </w:pPr>
      <w:r>
        <w:rPr>
          <w:rFonts w:ascii="Arial" w:hAnsi="Arial"/>
          <w:b/>
          <w:sz w:val="24"/>
          <w:lang w:val="en-GB"/>
        </w:rPr>
        <w:t>7.  ARE YOUTH TRAINING ALLOWANCES EARNINGS?</w:t>
      </w:r>
    </w:p>
    <w:p w14:paraId="08313C9C" w14:textId="77777777" w:rsidR="00886023" w:rsidRDefault="00886023" w:rsidP="00886023">
      <w:pPr>
        <w:rPr>
          <w:rFonts w:ascii="Arial" w:hAnsi="Arial"/>
          <w:sz w:val="24"/>
          <w:lang w:val="en-GB"/>
        </w:rPr>
      </w:pPr>
    </w:p>
    <w:p w14:paraId="63EEF1D4" w14:textId="77777777" w:rsidR="00886023" w:rsidRDefault="00886023" w:rsidP="00886023">
      <w:pPr>
        <w:rPr>
          <w:rFonts w:ascii="Arial" w:hAnsi="Arial"/>
          <w:sz w:val="24"/>
          <w:lang w:val="en-GB"/>
        </w:rPr>
      </w:pPr>
      <w:r>
        <w:rPr>
          <w:rFonts w:ascii="Arial" w:hAnsi="Arial"/>
          <w:sz w:val="24"/>
          <w:lang w:val="en-GB"/>
        </w:rPr>
        <w:t>No.</w:t>
      </w:r>
    </w:p>
    <w:p w14:paraId="60C044F4" w14:textId="77777777" w:rsidR="00886023" w:rsidRDefault="00886023" w:rsidP="00886023">
      <w:pPr>
        <w:rPr>
          <w:rFonts w:ascii="Arial" w:hAnsi="Arial"/>
          <w:b/>
          <w:sz w:val="24"/>
          <w:lang w:val="en-GB"/>
        </w:rPr>
      </w:pPr>
    </w:p>
    <w:p w14:paraId="4B2236E8" w14:textId="77777777" w:rsidR="00886023" w:rsidRDefault="00886023" w:rsidP="00886023">
      <w:pPr>
        <w:rPr>
          <w:rFonts w:ascii="Arial" w:hAnsi="Arial"/>
          <w:sz w:val="24"/>
          <w:lang w:val="en-GB"/>
        </w:rPr>
      </w:pPr>
      <w:r>
        <w:rPr>
          <w:rFonts w:ascii="Arial" w:hAnsi="Arial"/>
          <w:b/>
          <w:sz w:val="24"/>
          <w:lang w:val="en-GB"/>
        </w:rPr>
        <w:lastRenderedPageBreak/>
        <w:t>8.  HOW DO I USE THE TABLES IN ANNEX C?</w:t>
      </w:r>
    </w:p>
    <w:p w14:paraId="7AA13C31" w14:textId="77777777" w:rsidR="00886023" w:rsidRDefault="00886023" w:rsidP="00886023">
      <w:pPr>
        <w:rPr>
          <w:rFonts w:ascii="Arial" w:hAnsi="Arial"/>
          <w:sz w:val="24"/>
          <w:lang w:val="en-GB"/>
        </w:rPr>
      </w:pPr>
    </w:p>
    <w:p w14:paraId="168F22CF" w14:textId="77777777" w:rsidR="00886023" w:rsidRDefault="00886023" w:rsidP="00886023">
      <w:pPr>
        <w:rPr>
          <w:rFonts w:ascii="Arial" w:hAnsi="Arial"/>
          <w:sz w:val="24"/>
          <w:lang w:val="en-GB"/>
        </w:rPr>
      </w:pPr>
      <w:r>
        <w:rPr>
          <w:rFonts w:ascii="Arial" w:hAnsi="Arial"/>
          <w:sz w:val="24"/>
          <w:lang w:val="en-GB"/>
        </w:rPr>
        <w:t>Column 1 of each table details pay bands which correspond to net earnings.  Column 2 details the percentage of earnings to be deducted.  Locate the earnings band in column 1 and then read across to column 2 to find the percentage and then calculate the amount to be deducted.</w:t>
      </w:r>
    </w:p>
    <w:p w14:paraId="0C370E2F" w14:textId="77777777" w:rsidR="00886023" w:rsidRDefault="00886023" w:rsidP="00886023">
      <w:pPr>
        <w:rPr>
          <w:rFonts w:ascii="Arial" w:hAnsi="Arial"/>
          <w:sz w:val="24"/>
          <w:lang w:val="en-GB"/>
        </w:rPr>
      </w:pPr>
    </w:p>
    <w:p w14:paraId="3727D048" w14:textId="77777777" w:rsidR="00886023" w:rsidRDefault="00886023" w:rsidP="00886023">
      <w:pPr>
        <w:rPr>
          <w:rFonts w:ascii="Arial" w:hAnsi="Arial"/>
          <w:sz w:val="24"/>
          <w:lang w:val="en-GB"/>
        </w:rPr>
      </w:pPr>
      <w:r>
        <w:rPr>
          <w:rFonts w:ascii="Arial" w:hAnsi="Arial"/>
          <w:b/>
          <w:sz w:val="24"/>
          <w:lang w:val="en-GB"/>
        </w:rPr>
        <w:t>9.  HOW DO I KNOW WHICH TABLE TO USE?</w:t>
      </w:r>
    </w:p>
    <w:p w14:paraId="0D6E1E45" w14:textId="77777777" w:rsidR="00886023" w:rsidRDefault="00886023" w:rsidP="00886023">
      <w:pPr>
        <w:rPr>
          <w:rFonts w:ascii="Arial" w:hAnsi="Arial"/>
          <w:sz w:val="24"/>
          <w:lang w:val="en-GB"/>
        </w:rPr>
      </w:pPr>
    </w:p>
    <w:p w14:paraId="548BF4D0" w14:textId="77777777" w:rsidR="00886023" w:rsidRDefault="00886023" w:rsidP="00886023">
      <w:pPr>
        <w:rPr>
          <w:rFonts w:ascii="Arial" w:hAnsi="Arial"/>
          <w:sz w:val="24"/>
          <w:u w:val="single"/>
          <w:lang w:val="en-GB"/>
        </w:rPr>
      </w:pPr>
      <w:r>
        <w:rPr>
          <w:rFonts w:ascii="Arial" w:hAnsi="Arial"/>
          <w:sz w:val="24"/>
          <w:lang w:val="en-GB"/>
        </w:rPr>
        <w:t>Since the majority of people are paid at regular intervals this should normally be straightforward but there will be cases of irregular payment.  The examples listed below may help you to decide which deductions should be made.</w:t>
      </w:r>
    </w:p>
    <w:p w14:paraId="183BAECD" w14:textId="77777777" w:rsidR="00886023" w:rsidRDefault="00886023" w:rsidP="00886023">
      <w:pPr>
        <w:rPr>
          <w:rFonts w:ascii="Arial" w:hAnsi="Arial"/>
          <w:sz w:val="24"/>
          <w:u w:val="single"/>
          <w:lang w:val="en-GB"/>
        </w:rPr>
      </w:pPr>
    </w:p>
    <w:p w14:paraId="44AD9CC7" w14:textId="77777777" w:rsidR="00886023" w:rsidRDefault="00886023" w:rsidP="00886023">
      <w:pPr>
        <w:rPr>
          <w:rFonts w:ascii="Arial" w:hAnsi="Arial"/>
          <w:sz w:val="24"/>
          <w:lang w:val="en-GB"/>
        </w:rPr>
      </w:pPr>
      <w:r>
        <w:rPr>
          <w:rFonts w:ascii="Arial" w:hAnsi="Arial"/>
          <w:i/>
          <w:sz w:val="24"/>
          <w:u w:val="single"/>
          <w:lang w:val="en-GB"/>
        </w:rPr>
        <w:t>Weekly</w:t>
      </w:r>
    </w:p>
    <w:p w14:paraId="536461DF" w14:textId="77777777" w:rsidR="00886023" w:rsidRDefault="00886023" w:rsidP="00886023">
      <w:pPr>
        <w:rPr>
          <w:rFonts w:ascii="Arial" w:hAnsi="Arial"/>
          <w:sz w:val="24"/>
          <w:lang w:val="en-GB"/>
        </w:rPr>
      </w:pPr>
    </w:p>
    <w:p w14:paraId="4D0B9136" w14:textId="77777777" w:rsidR="00886023" w:rsidRDefault="00886023" w:rsidP="00886023">
      <w:pPr>
        <w:rPr>
          <w:rFonts w:ascii="Arial" w:hAnsi="Arial"/>
          <w:sz w:val="24"/>
          <w:lang w:val="en-GB"/>
        </w:rPr>
      </w:pPr>
      <w:r>
        <w:rPr>
          <w:rFonts w:ascii="Arial" w:hAnsi="Arial"/>
          <w:sz w:val="24"/>
          <w:lang w:val="en-GB"/>
        </w:rPr>
        <w:t>If the person is paid weekly then deductions should be made in line with Table A.</w:t>
      </w:r>
    </w:p>
    <w:p w14:paraId="4FCE9F5B" w14:textId="77777777" w:rsidR="00886023" w:rsidRDefault="00886023" w:rsidP="00886023">
      <w:pPr>
        <w:rPr>
          <w:rFonts w:ascii="Arial" w:hAnsi="Arial"/>
          <w:i/>
          <w:sz w:val="24"/>
          <w:u w:val="single"/>
          <w:lang w:val="en-GB"/>
        </w:rPr>
      </w:pPr>
    </w:p>
    <w:p w14:paraId="44C43EA0" w14:textId="77777777" w:rsidR="00886023" w:rsidRDefault="00886023" w:rsidP="00886023">
      <w:pPr>
        <w:rPr>
          <w:rFonts w:ascii="Arial" w:hAnsi="Arial"/>
          <w:sz w:val="24"/>
          <w:lang w:val="en-GB"/>
        </w:rPr>
      </w:pPr>
      <w:r>
        <w:rPr>
          <w:rFonts w:ascii="Arial" w:hAnsi="Arial"/>
          <w:i/>
          <w:sz w:val="24"/>
          <w:u w:val="single"/>
          <w:lang w:val="en-GB"/>
        </w:rPr>
        <w:t>Monthly</w:t>
      </w:r>
    </w:p>
    <w:p w14:paraId="37A34E6D" w14:textId="77777777" w:rsidR="00886023" w:rsidRDefault="00886023" w:rsidP="00886023">
      <w:pPr>
        <w:rPr>
          <w:rFonts w:ascii="Arial" w:hAnsi="Arial"/>
          <w:sz w:val="24"/>
          <w:lang w:val="en-GB"/>
        </w:rPr>
      </w:pPr>
    </w:p>
    <w:p w14:paraId="0F047E52" w14:textId="77777777" w:rsidR="00886023" w:rsidRDefault="00886023" w:rsidP="00886023">
      <w:pPr>
        <w:rPr>
          <w:rFonts w:ascii="Arial" w:hAnsi="Arial"/>
          <w:sz w:val="24"/>
          <w:lang w:val="en-GB"/>
        </w:rPr>
      </w:pPr>
      <w:r>
        <w:rPr>
          <w:rFonts w:ascii="Arial" w:hAnsi="Arial"/>
          <w:sz w:val="24"/>
          <w:lang w:val="en-GB"/>
        </w:rPr>
        <w:t>If the person is paid monthly then deductions should be made in line with Table B.</w:t>
      </w:r>
    </w:p>
    <w:p w14:paraId="3A6ED7A5" w14:textId="77777777" w:rsidR="00886023" w:rsidRDefault="00886023" w:rsidP="00886023">
      <w:pPr>
        <w:rPr>
          <w:rFonts w:ascii="Arial" w:hAnsi="Arial"/>
          <w:sz w:val="24"/>
          <w:lang w:val="en-GB"/>
        </w:rPr>
      </w:pPr>
    </w:p>
    <w:p w14:paraId="4953B633" w14:textId="77777777" w:rsidR="00886023" w:rsidRDefault="00886023" w:rsidP="00886023">
      <w:pPr>
        <w:rPr>
          <w:rFonts w:ascii="Arial" w:hAnsi="Arial"/>
          <w:sz w:val="24"/>
          <w:lang w:val="en-GB"/>
        </w:rPr>
      </w:pPr>
      <w:r>
        <w:rPr>
          <w:rFonts w:ascii="Arial" w:hAnsi="Arial"/>
          <w:i/>
          <w:sz w:val="24"/>
          <w:u w:val="single"/>
          <w:lang w:val="en-GB"/>
        </w:rPr>
        <w:t>Other weekly intervals</w:t>
      </w:r>
    </w:p>
    <w:p w14:paraId="2B819387" w14:textId="77777777" w:rsidR="00886023" w:rsidRDefault="00886023" w:rsidP="00886023">
      <w:pPr>
        <w:rPr>
          <w:rFonts w:ascii="Arial" w:hAnsi="Arial"/>
          <w:sz w:val="24"/>
          <w:lang w:val="en-GB"/>
        </w:rPr>
      </w:pPr>
    </w:p>
    <w:p w14:paraId="25056315" w14:textId="77777777" w:rsidR="00886023" w:rsidRDefault="00886023" w:rsidP="00886023">
      <w:pPr>
        <w:rPr>
          <w:rFonts w:ascii="Arial" w:hAnsi="Arial"/>
          <w:sz w:val="24"/>
          <w:lang w:val="en-GB"/>
        </w:rPr>
      </w:pPr>
      <w:r>
        <w:rPr>
          <w:rFonts w:ascii="Arial" w:hAnsi="Arial"/>
          <w:sz w:val="24"/>
          <w:lang w:val="en-GB"/>
        </w:rPr>
        <w:t>If the person is paid at intervals of a whole number of weeks then the net earnings should be divided by the number of weeks in the pay period.  Table A should then be used to work out the appropriate weekly deduction and the resulting amount multiplied by the number of weeks in the period.</w:t>
      </w:r>
    </w:p>
    <w:p w14:paraId="5AB6E994" w14:textId="77777777" w:rsidR="00886023" w:rsidRDefault="00886023" w:rsidP="00886023">
      <w:pPr>
        <w:rPr>
          <w:rFonts w:ascii="Arial" w:hAnsi="Arial"/>
          <w:sz w:val="24"/>
          <w:lang w:val="en-GB"/>
        </w:rPr>
      </w:pPr>
    </w:p>
    <w:p w14:paraId="362BC183" w14:textId="77777777" w:rsidR="00886023" w:rsidRDefault="00886023" w:rsidP="00886023">
      <w:pPr>
        <w:rPr>
          <w:rFonts w:ascii="Arial" w:hAnsi="Arial"/>
          <w:sz w:val="24"/>
          <w:lang w:val="en-GB"/>
        </w:rPr>
      </w:pPr>
      <w:r>
        <w:rPr>
          <w:rFonts w:ascii="Arial" w:hAnsi="Arial"/>
          <w:i/>
          <w:sz w:val="24"/>
          <w:u w:val="single"/>
          <w:lang w:val="en-GB"/>
        </w:rPr>
        <w:t>More than one month</w:t>
      </w:r>
    </w:p>
    <w:p w14:paraId="47AB83E6" w14:textId="77777777" w:rsidR="00886023" w:rsidRDefault="00886023" w:rsidP="00886023">
      <w:pPr>
        <w:rPr>
          <w:rFonts w:ascii="Arial" w:hAnsi="Arial"/>
          <w:sz w:val="24"/>
          <w:lang w:val="en-GB"/>
        </w:rPr>
      </w:pPr>
    </w:p>
    <w:p w14:paraId="19EFE912" w14:textId="77777777" w:rsidR="00886023" w:rsidRDefault="00886023" w:rsidP="00886023">
      <w:pPr>
        <w:rPr>
          <w:rFonts w:ascii="Arial" w:hAnsi="Arial"/>
          <w:sz w:val="24"/>
          <w:lang w:val="en-GB"/>
        </w:rPr>
      </w:pPr>
      <w:r>
        <w:rPr>
          <w:rFonts w:ascii="Arial" w:hAnsi="Arial"/>
          <w:sz w:val="24"/>
          <w:lang w:val="en-GB"/>
        </w:rPr>
        <w:t>If a person is paid at intervals of a whole number of months the net earnings should be divided by the number of months in the pay period.  Table B should then be used to work out the appropriate monthly deduction and the resulting amount multiplied by the number of months in the period.</w:t>
      </w:r>
    </w:p>
    <w:p w14:paraId="23CD1B34" w14:textId="77777777" w:rsidR="00886023" w:rsidRDefault="00886023" w:rsidP="00886023">
      <w:pPr>
        <w:rPr>
          <w:rFonts w:ascii="Arial" w:hAnsi="Arial"/>
          <w:sz w:val="24"/>
          <w:lang w:val="en-GB"/>
        </w:rPr>
      </w:pPr>
    </w:p>
    <w:p w14:paraId="0E994E32" w14:textId="77777777" w:rsidR="00886023" w:rsidRDefault="00886023" w:rsidP="00886023">
      <w:pPr>
        <w:rPr>
          <w:rFonts w:ascii="Arial" w:hAnsi="Arial"/>
          <w:sz w:val="24"/>
          <w:lang w:val="en-GB"/>
        </w:rPr>
      </w:pPr>
      <w:r>
        <w:rPr>
          <w:rFonts w:ascii="Arial" w:hAnsi="Arial"/>
          <w:i/>
          <w:sz w:val="24"/>
          <w:u w:val="single"/>
          <w:lang w:val="en-GB"/>
        </w:rPr>
        <w:t>Regular intervals - not whole weeks or months</w:t>
      </w:r>
    </w:p>
    <w:p w14:paraId="2A597F66" w14:textId="77777777" w:rsidR="00886023" w:rsidRDefault="00886023" w:rsidP="00886023">
      <w:pPr>
        <w:rPr>
          <w:rFonts w:ascii="Arial" w:hAnsi="Arial"/>
          <w:sz w:val="24"/>
          <w:lang w:val="en-GB"/>
        </w:rPr>
      </w:pPr>
    </w:p>
    <w:p w14:paraId="46793E7A" w14:textId="77777777" w:rsidR="00886023" w:rsidRDefault="00886023" w:rsidP="00886023">
      <w:pPr>
        <w:rPr>
          <w:rFonts w:ascii="Arial" w:hAnsi="Arial"/>
          <w:sz w:val="24"/>
          <w:lang w:val="en-GB"/>
        </w:rPr>
      </w:pPr>
      <w:r>
        <w:rPr>
          <w:rFonts w:ascii="Arial" w:hAnsi="Arial"/>
          <w:sz w:val="24"/>
          <w:lang w:val="en-GB"/>
        </w:rPr>
        <w:t>If a person is paid at regular intervals, but not at intervals of a whole number of weeks or months then net earnings should be divided by the number of days.  Table C should then be used to work out the appropriate daily rate, which should then be multiplied by the number of days in the period.</w:t>
      </w:r>
    </w:p>
    <w:p w14:paraId="345EA0AB" w14:textId="77777777" w:rsidR="00886023" w:rsidRDefault="00886023" w:rsidP="00886023">
      <w:pPr>
        <w:rPr>
          <w:rFonts w:ascii="Arial" w:hAnsi="Arial"/>
          <w:i/>
          <w:sz w:val="24"/>
          <w:u w:val="single"/>
          <w:lang w:val="en-GB"/>
        </w:rPr>
      </w:pPr>
    </w:p>
    <w:p w14:paraId="2D468B80" w14:textId="77777777" w:rsidR="00886023" w:rsidRDefault="00886023" w:rsidP="00886023">
      <w:pPr>
        <w:rPr>
          <w:rFonts w:ascii="Arial" w:hAnsi="Arial"/>
          <w:sz w:val="24"/>
          <w:lang w:val="en-GB"/>
        </w:rPr>
      </w:pPr>
      <w:r>
        <w:rPr>
          <w:rFonts w:ascii="Arial" w:hAnsi="Arial"/>
          <w:i/>
          <w:sz w:val="24"/>
          <w:u w:val="single"/>
          <w:lang w:val="en-GB"/>
        </w:rPr>
        <w:t>Two or more series of payments at regular intervals</w:t>
      </w:r>
    </w:p>
    <w:p w14:paraId="06627D01" w14:textId="77777777" w:rsidR="00886023" w:rsidRDefault="00886023" w:rsidP="00886023">
      <w:pPr>
        <w:rPr>
          <w:rFonts w:ascii="Arial" w:hAnsi="Arial"/>
          <w:sz w:val="24"/>
          <w:lang w:val="en-GB"/>
        </w:rPr>
      </w:pPr>
    </w:p>
    <w:p w14:paraId="0B623821" w14:textId="77777777" w:rsidR="00886023" w:rsidRDefault="00886023" w:rsidP="00886023">
      <w:pPr>
        <w:rPr>
          <w:rFonts w:ascii="Arial" w:hAnsi="Arial"/>
          <w:sz w:val="24"/>
          <w:lang w:val="en-GB"/>
        </w:rPr>
      </w:pPr>
      <w:r>
        <w:rPr>
          <w:rFonts w:ascii="Arial" w:hAnsi="Arial"/>
          <w:sz w:val="24"/>
          <w:lang w:val="en-GB"/>
        </w:rPr>
        <w:t>If the person is paid in two or more series and payments are made in regular intervals, then select the series with the shortest interval between payments and use the tables as described above.  In addition, deduct 20% of the net earnings payable in every other series.  If the person is paid in two or more series and all the intervals are the same length, then select one of these, make deductions as described above, and in addition deduct 20% of the net earnings payable in every other series.</w:t>
      </w:r>
    </w:p>
    <w:p w14:paraId="520FF645" w14:textId="77777777" w:rsidR="00886023" w:rsidRDefault="00886023" w:rsidP="00886023">
      <w:pPr>
        <w:rPr>
          <w:rFonts w:ascii="Arial" w:hAnsi="Arial"/>
          <w:b/>
          <w:sz w:val="24"/>
          <w:lang w:val="en-GB"/>
        </w:rPr>
      </w:pPr>
      <w:r>
        <w:rPr>
          <w:rFonts w:ascii="Arial" w:hAnsi="Arial"/>
          <w:b/>
          <w:sz w:val="24"/>
          <w:lang w:val="en-GB"/>
        </w:rPr>
        <w:lastRenderedPageBreak/>
        <w:t>Example</w:t>
      </w:r>
    </w:p>
    <w:p w14:paraId="49679C51" w14:textId="77777777" w:rsidR="00886023" w:rsidRDefault="00886023" w:rsidP="00886023">
      <w:pPr>
        <w:ind w:firstLine="720"/>
        <w:rPr>
          <w:rFonts w:ascii="Arial" w:hAnsi="Arial"/>
          <w:b/>
          <w:sz w:val="24"/>
          <w:lang w:val="en-GB"/>
        </w:rPr>
      </w:pPr>
    </w:p>
    <w:p w14:paraId="26E4B4CE" w14:textId="77777777" w:rsidR="00886023" w:rsidRDefault="00886023" w:rsidP="00886023">
      <w:pPr>
        <w:ind w:firstLine="720"/>
        <w:rPr>
          <w:rFonts w:ascii="Arial" w:hAnsi="Arial"/>
          <w:sz w:val="24"/>
          <w:lang w:val="en-GB"/>
        </w:rPr>
      </w:pPr>
      <w:r>
        <w:rPr>
          <w:rFonts w:ascii="Arial" w:hAnsi="Arial"/>
          <w:sz w:val="24"/>
          <w:lang w:val="en-GB"/>
        </w:rPr>
        <w:t>An employee's net pay is £150 weekly and £600 monthly.</w:t>
      </w:r>
    </w:p>
    <w:p w14:paraId="2EF91376" w14:textId="77777777" w:rsidR="00886023" w:rsidRDefault="00886023" w:rsidP="00886023">
      <w:pPr>
        <w:rPr>
          <w:rFonts w:ascii="Arial" w:hAnsi="Arial"/>
          <w:sz w:val="24"/>
          <w:lang w:val="en-GB"/>
        </w:rPr>
      </w:pPr>
    </w:p>
    <w:p w14:paraId="246C5A6E" w14:textId="77777777" w:rsidR="00886023" w:rsidRDefault="00886023" w:rsidP="00886023">
      <w:pPr>
        <w:ind w:left="720"/>
        <w:rPr>
          <w:rFonts w:ascii="Arial" w:hAnsi="Arial"/>
          <w:sz w:val="24"/>
          <w:lang w:val="en-GB"/>
        </w:rPr>
      </w:pPr>
      <w:r>
        <w:rPr>
          <w:rFonts w:ascii="Arial" w:hAnsi="Arial"/>
          <w:sz w:val="24"/>
          <w:lang w:val="en-GB"/>
        </w:rPr>
        <w:t>A deduction of £10.50 is made for the weekly pay and £120 for the monthly pay (</w:t>
      </w:r>
      <w:proofErr w:type="spellStart"/>
      <w:r>
        <w:rPr>
          <w:rFonts w:ascii="Arial" w:hAnsi="Arial"/>
          <w:sz w:val="24"/>
          <w:lang w:val="en-GB"/>
        </w:rPr>
        <w:t>ie</w:t>
      </w:r>
      <w:proofErr w:type="spellEnd"/>
      <w:r>
        <w:rPr>
          <w:rFonts w:ascii="Arial" w:hAnsi="Arial"/>
          <w:sz w:val="24"/>
          <w:lang w:val="en-GB"/>
        </w:rPr>
        <w:t xml:space="preserve"> 20% of £600).</w:t>
      </w:r>
    </w:p>
    <w:p w14:paraId="6BD5E927" w14:textId="77777777" w:rsidR="00886023" w:rsidRDefault="00886023" w:rsidP="00886023">
      <w:pPr>
        <w:rPr>
          <w:rFonts w:ascii="Arial" w:hAnsi="Arial"/>
          <w:sz w:val="24"/>
          <w:lang w:val="en-GB"/>
        </w:rPr>
      </w:pPr>
    </w:p>
    <w:p w14:paraId="085E6A0B" w14:textId="77777777" w:rsidR="00886023" w:rsidRDefault="00886023" w:rsidP="00886023">
      <w:pPr>
        <w:rPr>
          <w:rFonts w:ascii="Arial" w:hAnsi="Arial"/>
          <w:sz w:val="24"/>
          <w:lang w:val="en-GB"/>
        </w:rPr>
      </w:pPr>
      <w:r>
        <w:rPr>
          <w:rFonts w:ascii="Arial" w:hAnsi="Arial"/>
          <w:i/>
          <w:sz w:val="24"/>
          <w:u w:val="single"/>
          <w:lang w:val="en-GB"/>
        </w:rPr>
        <w:t>Irregular intervals</w:t>
      </w:r>
    </w:p>
    <w:p w14:paraId="2916D8A0" w14:textId="77777777" w:rsidR="00886023" w:rsidRDefault="00886023" w:rsidP="00886023">
      <w:pPr>
        <w:rPr>
          <w:rFonts w:ascii="Arial" w:hAnsi="Arial"/>
          <w:sz w:val="24"/>
          <w:lang w:val="en-GB"/>
        </w:rPr>
      </w:pPr>
    </w:p>
    <w:p w14:paraId="6C81478A" w14:textId="77777777" w:rsidR="00886023" w:rsidRDefault="00886023" w:rsidP="00886023">
      <w:pPr>
        <w:rPr>
          <w:rFonts w:ascii="Arial" w:hAnsi="Arial"/>
          <w:sz w:val="24"/>
          <w:lang w:val="en-GB"/>
        </w:rPr>
      </w:pPr>
      <w:r>
        <w:rPr>
          <w:rFonts w:ascii="Arial" w:hAnsi="Arial"/>
          <w:sz w:val="24"/>
          <w:lang w:val="en-GB"/>
        </w:rPr>
        <w:t>If the person is paid at irregular intervals the net earnings should be divided by the number of days since the last payment and Table C should be used to work out the appropriate daily deductions, which in turn should be multiplied by the number of days in the period.</w:t>
      </w:r>
    </w:p>
    <w:p w14:paraId="36A27C09" w14:textId="77777777" w:rsidR="00886023" w:rsidRDefault="00886023" w:rsidP="00886023">
      <w:pPr>
        <w:ind w:firstLine="720"/>
        <w:rPr>
          <w:rFonts w:ascii="Arial" w:hAnsi="Arial"/>
          <w:b/>
          <w:sz w:val="24"/>
          <w:lang w:val="en-GB"/>
        </w:rPr>
      </w:pPr>
    </w:p>
    <w:p w14:paraId="127D2556" w14:textId="77777777" w:rsidR="00886023" w:rsidRDefault="00886023" w:rsidP="00886023">
      <w:pPr>
        <w:ind w:firstLine="720"/>
        <w:rPr>
          <w:rFonts w:ascii="Arial" w:hAnsi="Arial"/>
          <w:sz w:val="24"/>
          <w:lang w:val="en-GB"/>
        </w:rPr>
      </w:pPr>
      <w:r>
        <w:rPr>
          <w:rFonts w:ascii="Arial" w:hAnsi="Arial"/>
          <w:b/>
          <w:sz w:val="24"/>
          <w:lang w:val="en-GB"/>
        </w:rPr>
        <w:t>Example</w:t>
      </w:r>
    </w:p>
    <w:p w14:paraId="660E1354" w14:textId="77777777" w:rsidR="00886023" w:rsidRDefault="00886023" w:rsidP="00886023">
      <w:pPr>
        <w:rPr>
          <w:rFonts w:ascii="Arial" w:hAnsi="Arial"/>
          <w:sz w:val="24"/>
          <w:lang w:val="en-GB"/>
        </w:rPr>
      </w:pPr>
    </w:p>
    <w:p w14:paraId="45087B78" w14:textId="77777777" w:rsidR="00886023" w:rsidRDefault="00886023" w:rsidP="00886023">
      <w:pPr>
        <w:ind w:left="720"/>
        <w:rPr>
          <w:rFonts w:ascii="Arial" w:hAnsi="Arial"/>
          <w:sz w:val="24"/>
          <w:lang w:val="en-GB"/>
        </w:rPr>
      </w:pPr>
      <w:r>
        <w:rPr>
          <w:rFonts w:ascii="Arial" w:hAnsi="Arial"/>
          <w:sz w:val="24"/>
          <w:lang w:val="en-GB"/>
        </w:rPr>
        <w:t>An employee's net pay:</w:t>
      </w:r>
    </w:p>
    <w:p w14:paraId="71759165" w14:textId="77777777" w:rsidR="00886023" w:rsidRDefault="00886023" w:rsidP="00886023">
      <w:pPr>
        <w:rPr>
          <w:rFonts w:ascii="Arial" w:hAnsi="Arial"/>
          <w:sz w:val="24"/>
          <w:lang w:val="en-GB"/>
        </w:rPr>
      </w:pPr>
    </w:p>
    <w:p w14:paraId="4657B19F"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t>£90 (from 1 April to 9 April - 9 days)</w:t>
      </w:r>
    </w:p>
    <w:p w14:paraId="2D460A30" w14:textId="77777777" w:rsidR="00886023" w:rsidRDefault="00886023" w:rsidP="00886023">
      <w:pPr>
        <w:rPr>
          <w:rFonts w:ascii="Arial" w:hAnsi="Arial"/>
          <w:sz w:val="24"/>
          <w:lang w:val="en-GB"/>
        </w:rPr>
      </w:pPr>
    </w:p>
    <w:p w14:paraId="73019CB7"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(b)</w:t>
      </w:r>
      <w:r>
        <w:rPr>
          <w:rFonts w:ascii="Arial" w:hAnsi="Arial"/>
          <w:sz w:val="24"/>
          <w:lang w:val="en-GB"/>
        </w:rPr>
        <w:tab/>
        <w:t>£120 (from 10 April to 19 April - 10 days)</w:t>
      </w:r>
    </w:p>
    <w:p w14:paraId="1FE60B0C" w14:textId="77777777" w:rsidR="00886023" w:rsidRDefault="00886023" w:rsidP="00886023">
      <w:pPr>
        <w:rPr>
          <w:rFonts w:ascii="Arial" w:hAnsi="Arial"/>
          <w:sz w:val="24"/>
          <w:lang w:val="en-GB"/>
        </w:rPr>
      </w:pPr>
    </w:p>
    <w:p w14:paraId="57429ADB"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(c)</w:t>
      </w:r>
      <w:r>
        <w:rPr>
          <w:rFonts w:ascii="Arial" w:hAnsi="Arial"/>
          <w:sz w:val="24"/>
          <w:lang w:val="en-GB"/>
        </w:rPr>
        <w:tab/>
        <w:t>£176 (from 20 April to 30 April - 11 days)</w:t>
      </w:r>
    </w:p>
    <w:p w14:paraId="313BB90C" w14:textId="77777777" w:rsidR="00886023" w:rsidRDefault="00886023" w:rsidP="00886023">
      <w:pPr>
        <w:rPr>
          <w:rFonts w:ascii="Arial" w:hAnsi="Arial"/>
          <w:sz w:val="24"/>
          <w:lang w:val="en-GB"/>
        </w:rPr>
      </w:pPr>
    </w:p>
    <w:p w14:paraId="5B36D401" w14:textId="77777777" w:rsidR="00886023" w:rsidRDefault="00886023" w:rsidP="00886023">
      <w:pPr>
        <w:ind w:left="720"/>
        <w:rPr>
          <w:rFonts w:ascii="Arial" w:hAnsi="Arial"/>
          <w:sz w:val="24"/>
          <w:lang w:val="en-GB"/>
        </w:rPr>
      </w:pPr>
      <w:r>
        <w:rPr>
          <w:rFonts w:ascii="Arial" w:hAnsi="Arial"/>
          <w:sz w:val="24"/>
          <w:lang w:val="en-GB"/>
        </w:rPr>
        <w:t>The deductions to be made would be:</w:t>
      </w:r>
    </w:p>
    <w:p w14:paraId="6170119D" w14:textId="77777777" w:rsidR="00886023" w:rsidRDefault="00886023" w:rsidP="00886023">
      <w:pPr>
        <w:rPr>
          <w:rFonts w:ascii="Arial" w:hAnsi="Arial"/>
          <w:sz w:val="24"/>
          <w:lang w:val="en-GB"/>
        </w:rPr>
      </w:pPr>
    </w:p>
    <w:p w14:paraId="2360996A"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t>90/9 = £10. Daily deduction = £10 x 3% i.e. £0.30.  Deduction to be made for period = 9 x £0.30 = £2.70.</w:t>
      </w:r>
    </w:p>
    <w:p w14:paraId="4BEA4821" w14:textId="77777777" w:rsidR="00886023" w:rsidRDefault="00886023" w:rsidP="00886023">
      <w:pPr>
        <w:rPr>
          <w:rFonts w:ascii="Arial" w:hAnsi="Arial"/>
          <w:sz w:val="24"/>
          <w:lang w:val="en-GB"/>
        </w:rPr>
      </w:pPr>
    </w:p>
    <w:p w14:paraId="75DE04E8"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(b)</w:t>
      </w:r>
      <w:r>
        <w:rPr>
          <w:rFonts w:ascii="Arial" w:hAnsi="Arial"/>
          <w:sz w:val="24"/>
          <w:lang w:val="en-GB"/>
        </w:rPr>
        <w:tab/>
        <w:t>120/10 = £12. Daily deduction = £12 x 3% i.e. £0.36. Deduction to be made for period = 10 x £0.36 = £3.60.</w:t>
      </w:r>
    </w:p>
    <w:p w14:paraId="616F4033" w14:textId="77777777" w:rsidR="00886023" w:rsidRDefault="00886023" w:rsidP="00886023">
      <w:pPr>
        <w:rPr>
          <w:rFonts w:ascii="Arial" w:hAnsi="Arial"/>
          <w:sz w:val="24"/>
          <w:lang w:val="en-GB"/>
        </w:rPr>
      </w:pPr>
    </w:p>
    <w:p w14:paraId="03FED18D"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(c)</w:t>
      </w:r>
      <w:r>
        <w:rPr>
          <w:rFonts w:ascii="Arial" w:hAnsi="Arial"/>
          <w:sz w:val="24"/>
          <w:lang w:val="en-GB"/>
        </w:rPr>
        <w:tab/>
        <w:t>176/11 = £16. Daily deduction = £16 x 5% i.e. £0.80.  Deduction to be made for period = 11 x £0.80 = £8.80.</w:t>
      </w:r>
    </w:p>
    <w:p w14:paraId="61B9CCB6" w14:textId="77777777" w:rsidR="00886023" w:rsidRDefault="00886023" w:rsidP="00886023">
      <w:pPr>
        <w:rPr>
          <w:rFonts w:ascii="Arial" w:hAnsi="Arial"/>
          <w:sz w:val="24"/>
          <w:lang w:val="en-GB"/>
        </w:rPr>
      </w:pPr>
    </w:p>
    <w:p w14:paraId="2FEF4EB1" w14:textId="77777777" w:rsidR="00886023" w:rsidRDefault="00886023" w:rsidP="00886023">
      <w:pPr>
        <w:rPr>
          <w:rFonts w:ascii="Arial" w:hAnsi="Arial"/>
          <w:sz w:val="24"/>
          <w:lang w:val="en-GB"/>
        </w:rPr>
      </w:pPr>
      <w:r>
        <w:rPr>
          <w:rFonts w:ascii="Arial" w:hAnsi="Arial"/>
          <w:i/>
          <w:sz w:val="24"/>
          <w:u w:val="single"/>
          <w:lang w:val="en-GB"/>
        </w:rPr>
        <w:t>Regular and irregular intervals</w:t>
      </w:r>
    </w:p>
    <w:p w14:paraId="0AAA9759" w14:textId="77777777" w:rsidR="00886023" w:rsidRDefault="00886023" w:rsidP="00886023">
      <w:pPr>
        <w:rPr>
          <w:rFonts w:ascii="Arial" w:hAnsi="Arial"/>
          <w:sz w:val="24"/>
          <w:lang w:val="en-GB"/>
        </w:rPr>
      </w:pPr>
    </w:p>
    <w:p w14:paraId="4D7CE9E7" w14:textId="77777777" w:rsidR="00886023" w:rsidRDefault="00886023" w:rsidP="00886023">
      <w:pPr>
        <w:rPr>
          <w:rFonts w:ascii="Arial" w:hAnsi="Arial"/>
          <w:sz w:val="24"/>
          <w:lang w:val="en-GB"/>
        </w:rPr>
      </w:pPr>
      <w:r>
        <w:rPr>
          <w:rFonts w:ascii="Arial" w:hAnsi="Arial"/>
          <w:sz w:val="24"/>
          <w:lang w:val="en-GB"/>
        </w:rPr>
        <w:t>If on the same pay day the person is to be paid regular period earnings and irregular period earnings these amounts should be added together and treated as earnings payable at the regular interval, the appropriate table being used.</w:t>
      </w:r>
    </w:p>
    <w:p w14:paraId="4C262214" w14:textId="77777777" w:rsidR="00886023" w:rsidRDefault="00886023" w:rsidP="00886023">
      <w:pPr>
        <w:ind w:left="720"/>
        <w:rPr>
          <w:rFonts w:ascii="Arial" w:hAnsi="Arial"/>
          <w:b/>
          <w:sz w:val="24"/>
          <w:lang w:val="en-GB"/>
        </w:rPr>
      </w:pPr>
    </w:p>
    <w:p w14:paraId="6DF626F7" w14:textId="77777777" w:rsidR="00886023" w:rsidRDefault="00886023" w:rsidP="00886023">
      <w:pPr>
        <w:ind w:left="720"/>
        <w:rPr>
          <w:rFonts w:ascii="Arial" w:hAnsi="Arial"/>
          <w:b/>
          <w:sz w:val="24"/>
          <w:lang w:val="en-GB"/>
        </w:rPr>
      </w:pPr>
      <w:r>
        <w:rPr>
          <w:rFonts w:ascii="Arial" w:hAnsi="Arial"/>
          <w:b/>
          <w:sz w:val="24"/>
          <w:lang w:val="en-GB"/>
        </w:rPr>
        <w:t>Example</w:t>
      </w:r>
    </w:p>
    <w:p w14:paraId="1741B96F" w14:textId="77777777" w:rsidR="00886023" w:rsidRDefault="00886023" w:rsidP="00886023">
      <w:pPr>
        <w:ind w:left="720"/>
        <w:rPr>
          <w:rFonts w:ascii="Arial" w:hAnsi="Arial"/>
          <w:sz w:val="24"/>
          <w:lang w:val="en-GB"/>
        </w:rPr>
      </w:pPr>
    </w:p>
    <w:p w14:paraId="4F7399C9" w14:textId="77777777" w:rsidR="00886023" w:rsidRDefault="00886023" w:rsidP="00886023">
      <w:pPr>
        <w:ind w:left="720"/>
        <w:rPr>
          <w:rFonts w:ascii="Arial" w:hAnsi="Arial"/>
          <w:sz w:val="24"/>
          <w:lang w:val="en-GB"/>
        </w:rPr>
      </w:pPr>
      <w:r>
        <w:rPr>
          <w:rFonts w:ascii="Arial" w:hAnsi="Arial"/>
          <w:sz w:val="24"/>
          <w:lang w:val="en-GB"/>
        </w:rPr>
        <w:t>An employee receives £250 as normal net weekly pay.  In addition, £350 is received every 15 days for a different task. The deductions to be made would be for weekly earnings (table A) of £250 + £350 = £600. The deduction rate for £600 is 17% of the first £370 plus 50% of the remainder i.e. £62.90 + £115 = £177.90.</w:t>
      </w:r>
    </w:p>
    <w:p w14:paraId="20DF9248" w14:textId="77777777" w:rsidR="00886023" w:rsidRDefault="00886023" w:rsidP="00886023">
      <w:pPr>
        <w:rPr>
          <w:rFonts w:ascii="Arial" w:hAnsi="Arial"/>
          <w:sz w:val="24"/>
          <w:lang w:val="en-GB"/>
        </w:rPr>
      </w:pPr>
    </w:p>
    <w:p w14:paraId="3BFB9AF7" w14:textId="77777777" w:rsidR="00886023" w:rsidRDefault="00886023" w:rsidP="00886023">
      <w:pPr>
        <w:rPr>
          <w:rFonts w:ascii="Arial" w:hAnsi="Arial"/>
          <w:b/>
          <w:sz w:val="24"/>
          <w:lang w:val="en-GB"/>
        </w:rPr>
      </w:pPr>
      <w:r>
        <w:rPr>
          <w:rFonts w:ascii="Arial" w:hAnsi="Arial"/>
          <w:b/>
          <w:sz w:val="24"/>
          <w:lang w:val="en-GB"/>
        </w:rPr>
        <w:br w:type="page"/>
      </w:r>
    </w:p>
    <w:p w14:paraId="3E74C228" w14:textId="77777777" w:rsidR="00886023" w:rsidRDefault="00886023" w:rsidP="00886023">
      <w:pPr>
        <w:rPr>
          <w:rFonts w:ascii="Arial" w:hAnsi="Arial"/>
          <w:sz w:val="24"/>
          <w:lang w:val="en-GB"/>
        </w:rPr>
      </w:pPr>
      <w:r>
        <w:rPr>
          <w:rFonts w:ascii="Arial" w:hAnsi="Arial"/>
          <w:b/>
          <w:sz w:val="24"/>
          <w:lang w:val="en-GB"/>
        </w:rPr>
        <w:lastRenderedPageBreak/>
        <w:t>10.  WHAT DO I DEDUCT IF THERE IS AN ADVANCE FOR HOLIDAY PAY?</w:t>
      </w:r>
    </w:p>
    <w:p w14:paraId="20495CDD" w14:textId="77777777" w:rsidR="00886023" w:rsidRDefault="00886023" w:rsidP="00886023">
      <w:pPr>
        <w:rPr>
          <w:rFonts w:ascii="Arial" w:hAnsi="Arial"/>
          <w:sz w:val="24"/>
          <w:lang w:val="en-GB"/>
        </w:rPr>
      </w:pPr>
    </w:p>
    <w:p w14:paraId="397C4614" w14:textId="77777777" w:rsidR="00886023" w:rsidRDefault="00886023" w:rsidP="00886023">
      <w:pPr>
        <w:rPr>
          <w:rFonts w:ascii="Arial" w:hAnsi="Arial"/>
          <w:sz w:val="24"/>
          <w:lang w:val="en-GB"/>
        </w:rPr>
      </w:pPr>
      <w:r>
        <w:rPr>
          <w:rFonts w:ascii="Arial" w:hAnsi="Arial"/>
          <w:sz w:val="24"/>
          <w:lang w:val="en-GB"/>
        </w:rPr>
        <w:t>The amount to deduct is the aggregate of:</w:t>
      </w:r>
    </w:p>
    <w:p w14:paraId="6F994527" w14:textId="77777777" w:rsidR="00886023" w:rsidRDefault="00886023" w:rsidP="00886023">
      <w:pPr>
        <w:rPr>
          <w:rFonts w:ascii="Arial" w:hAnsi="Arial"/>
          <w:sz w:val="24"/>
          <w:lang w:val="en-GB"/>
        </w:rPr>
      </w:pPr>
    </w:p>
    <w:p w14:paraId="65FEEBD7"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t>the amount that would have been deducted on the pay day if there had been no advance of pay; and</w:t>
      </w:r>
    </w:p>
    <w:p w14:paraId="7FAA8EEA" w14:textId="77777777" w:rsidR="00886023" w:rsidRDefault="00886023" w:rsidP="00886023">
      <w:pPr>
        <w:rPr>
          <w:rFonts w:ascii="Arial" w:hAnsi="Arial"/>
          <w:sz w:val="24"/>
          <w:lang w:val="en-GB"/>
        </w:rPr>
      </w:pPr>
    </w:p>
    <w:p w14:paraId="4D3991DB"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(b)</w:t>
      </w:r>
      <w:r>
        <w:rPr>
          <w:rFonts w:ascii="Arial" w:hAnsi="Arial"/>
          <w:sz w:val="24"/>
          <w:lang w:val="en-GB"/>
        </w:rPr>
        <w:tab/>
        <w:t>the amounts that would have been deducted if the amount advanced had been paid on the normal pay day or days.</w:t>
      </w:r>
    </w:p>
    <w:p w14:paraId="349D594C" w14:textId="77777777" w:rsidR="00886023" w:rsidRDefault="00886023" w:rsidP="00886023">
      <w:pPr>
        <w:rPr>
          <w:rFonts w:ascii="Arial" w:hAnsi="Arial"/>
          <w:sz w:val="24"/>
          <w:lang w:val="en-GB"/>
        </w:rPr>
      </w:pPr>
    </w:p>
    <w:p w14:paraId="1377912D" w14:textId="77777777" w:rsidR="00886023" w:rsidRDefault="00886023" w:rsidP="00886023">
      <w:pPr>
        <w:ind w:left="720"/>
        <w:rPr>
          <w:rFonts w:ascii="Arial" w:hAnsi="Arial"/>
          <w:sz w:val="24"/>
          <w:lang w:val="en-GB"/>
        </w:rPr>
      </w:pPr>
      <w:r>
        <w:rPr>
          <w:rFonts w:ascii="Arial" w:hAnsi="Arial"/>
          <w:b/>
          <w:sz w:val="24"/>
          <w:lang w:val="en-GB"/>
        </w:rPr>
        <w:t>Example</w:t>
      </w:r>
    </w:p>
    <w:p w14:paraId="6D0939A5" w14:textId="77777777" w:rsidR="00886023" w:rsidRDefault="00886023" w:rsidP="00886023">
      <w:pPr>
        <w:rPr>
          <w:rFonts w:ascii="Arial" w:hAnsi="Arial"/>
          <w:sz w:val="24"/>
          <w:lang w:val="en-GB"/>
        </w:rPr>
      </w:pPr>
    </w:p>
    <w:p w14:paraId="15F56807" w14:textId="77777777" w:rsidR="00886023" w:rsidRDefault="00886023" w:rsidP="00886023">
      <w:pPr>
        <w:ind w:left="720"/>
        <w:rPr>
          <w:rFonts w:ascii="Arial" w:hAnsi="Arial"/>
          <w:sz w:val="24"/>
          <w:lang w:val="en-GB"/>
        </w:rPr>
      </w:pPr>
      <w:r>
        <w:rPr>
          <w:rFonts w:ascii="Arial" w:hAnsi="Arial"/>
          <w:sz w:val="24"/>
          <w:lang w:val="en-GB"/>
        </w:rPr>
        <w:t>An employee receives £800 on the pay day.  This comprises £300 for the week in which the pay day falls and includes overtime of £100; and £500 for 2 weeks holiday advance i.e. two weeks of standard pay at £250 per week.  The amount to be deducted is:</w:t>
      </w:r>
    </w:p>
    <w:p w14:paraId="02A49C67" w14:textId="77777777" w:rsidR="00886023" w:rsidRDefault="00886023" w:rsidP="00886023">
      <w:pPr>
        <w:rPr>
          <w:rFonts w:ascii="Arial" w:hAnsi="Arial"/>
          <w:sz w:val="24"/>
          <w:lang w:val="en-GB"/>
        </w:rPr>
      </w:pPr>
    </w:p>
    <w:p w14:paraId="0010D651" w14:textId="77777777" w:rsidR="00886023" w:rsidRDefault="00886023" w:rsidP="00886023">
      <w:pPr>
        <w:ind w:left="720"/>
        <w:rPr>
          <w:rFonts w:ascii="Arial" w:hAnsi="Arial"/>
          <w:sz w:val="24"/>
          <w:lang w:val="en-GB"/>
        </w:rPr>
      </w:pPr>
      <w:r>
        <w:rPr>
          <w:rFonts w:ascii="Arial" w:hAnsi="Arial"/>
          <w:sz w:val="24"/>
          <w:lang w:val="en-GB"/>
        </w:rPr>
        <w:t>(17% of £300 = £51.00) + (12% of £250 x 2 = £60) = £111.00.</w:t>
      </w:r>
    </w:p>
    <w:p w14:paraId="20FA8C11" w14:textId="77777777" w:rsidR="00886023" w:rsidRDefault="00886023" w:rsidP="00886023">
      <w:pPr>
        <w:rPr>
          <w:rFonts w:ascii="Arial" w:hAnsi="Arial"/>
          <w:b/>
          <w:sz w:val="24"/>
          <w:lang w:val="en-GB"/>
        </w:rPr>
      </w:pPr>
    </w:p>
    <w:p w14:paraId="46DC19D9" w14:textId="77777777" w:rsidR="00886023" w:rsidRDefault="00886023" w:rsidP="00886023">
      <w:pPr>
        <w:rPr>
          <w:rFonts w:ascii="Arial" w:hAnsi="Arial"/>
          <w:b/>
          <w:sz w:val="24"/>
          <w:lang w:val="en-GB"/>
        </w:rPr>
      </w:pPr>
    </w:p>
    <w:p w14:paraId="04D8731D" w14:textId="77777777" w:rsidR="00886023" w:rsidRDefault="00886023" w:rsidP="00886023">
      <w:pPr>
        <w:rPr>
          <w:rFonts w:ascii="Arial" w:hAnsi="Arial"/>
          <w:sz w:val="24"/>
          <w:lang w:val="en-GB"/>
        </w:rPr>
      </w:pPr>
      <w:r>
        <w:rPr>
          <w:rFonts w:ascii="Arial" w:hAnsi="Arial"/>
          <w:b/>
          <w:sz w:val="24"/>
          <w:lang w:val="en-GB"/>
        </w:rPr>
        <w:t>11.  HOW SHOULD I DEAL WITH LOANS MADE FOR OTHER PURPOSES?</w:t>
      </w:r>
    </w:p>
    <w:p w14:paraId="7EC4D016" w14:textId="77777777" w:rsidR="00886023" w:rsidRDefault="00886023" w:rsidP="00886023">
      <w:pPr>
        <w:rPr>
          <w:rFonts w:ascii="Arial" w:hAnsi="Arial"/>
          <w:sz w:val="24"/>
          <w:lang w:val="en-GB"/>
        </w:rPr>
      </w:pPr>
    </w:p>
    <w:p w14:paraId="5F6FD0CE" w14:textId="77777777" w:rsidR="00886023" w:rsidRPr="007A4376" w:rsidRDefault="00886023" w:rsidP="00886023">
      <w:pPr>
        <w:rPr>
          <w:rFonts w:ascii="Arial" w:hAnsi="Arial"/>
          <w:sz w:val="24"/>
          <w:lang w:val="en-GB"/>
        </w:rPr>
      </w:pPr>
      <w:r w:rsidRPr="007A4376">
        <w:rPr>
          <w:rFonts w:ascii="Arial" w:hAnsi="Arial"/>
          <w:sz w:val="24"/>
          <w:lang w:val="en-GB"/>
        </w:rPr>
        <w:t>Loans made, for example, for the purchase of a season ticket or for helping with moving house, are not advances of pay and should not be counted as earnings.</w:t>
      </w:r>
    </w:p>
    <w:p w14:paraId="5FAA4F91" w14:textId="77777777" w:rsidR="00886023" w:rsidRPr="007A4376" w:rsidRDefault="00886023" w:rsidP="00886023">
      <w:pPr>
        <w:rPr>
          <w:rFonts w:ascii="Arial" w:hAnsi="Arial"/>
          <w:sz w:val="24"/>
          <w:lang w:val="en-GB"/>
        </w:rPr>
      </w:pPr>
    </w:p>
    <w:p w14:paraId="23BB5AA0" w14:textId="77777777" w:rsidR="00886023" w:rsidRPr="007A4376" w:rsidRDefault="00886023" w:rsidP="00886023">
      <w:pPr>
        <w:rPr>
          <w:rFonts w:ascii="Arial" w:hAnsi="Arial"/>
          <w:sz w:val="24"/>
          <w:lang w:val="en-GB"/>
        </w:rPr>
      </w:pPr>
      <w:r w:rsidRPr="007A4376">
        <w:rPr>
          <w:rFonts w:ascii="Arial" w:hAnsi="Arial"/>
          <w:sz w:val="24"/>
          <w:lang w:val="en-GB"/>
        </w:rPr>
        <w:t xml:space="preserve">The way that repayments of such loans are treated in calculating a deduction depends on the date that the CTAEO was made: </w:t>
      </w:r>
    </w:p>
    <w:p w14:paraId="659063A5" w14:textId="77777777" w:rsidR="00886023" w:rsidRPr="007A4376" w:rsidRDefault="00886023" w:rsidP="00886023">
      <w:pPr>
        <w:rPr>
          <w:rFonts w:ascii="Arial" w:hAnsi="Arial"/>
          <w:sz w:val="24"/>
          <w:lang w:val="en-GB"/>
        </w:rPr>
      </w:pPr>
    </w:p>
    <w:p w14:paraId="6F4BA1A2" w14:textId="77777777" w:rsidR="00886023" w:rsidRPr="007A4376" w:rsidRDefault="00886023" w:rsidP="00886023">
      <w:pPr>
        <w:ind w:left="720"/>
        <w:rPr>
          <w:rFonts w:ascii="Arial" w:hAnsi="Arial"/>
          <w:sz w:val="24"/>
          <w:lang w:val="en-GB"/>
        </w:rPr>
      </w:pPr>
      <w:r w:rsidRPr="007A4376">
        <w:rPr>
          <w:rFonts w:ascii="Arial" w:hAnsi="Arial"/>
          <w:sz w:val="24"/>
          <w:lang w:val="en-GB"/>
        </w:rPr>
        <w:t xml:space="preserve">for calculating a deduction under a CTAEO made </w:t>
      </w:r>
      <w:r w:rsidRPr="007A4376">
        <w:rPr>
          <w:rFonts w:ascii="Arial" w:hAnsi="Arial"/>
          <w:sz w:val="24"/>
          <w:u w:val="single"/>
          <w:lang w:val="en-GB"/>
        </w:rPr>
        <w:t>before 1 April 1995</w:t>
      </w:r>
      <w:r w:rsidRPr="007A4376">
        <w:rPr>
          <w:rFonts w:ascii="Arial" w:hAnsi="Arial"/>
          <w:sz w:val="24"/>
          <w:lang w:val="en-GB"/>
        </w:rPr>
        <w:t xml:space="preserve">, net earnings should be reduced by the amount of the repayment made to the employer; and, </w:t>
      </w:r>
    </w:p>
    <w:p w14:paraId="4384A4E2" w14:textId="77777777" w:rsidR="00886023" w:rsidRPr="007A4376" w:rsidRDefault="00886023" w:rsidP="00886023">
      <w:pPr>
        <w:rPr>
          <w:rFonts w:ascii="Arial" w:hAnsi="Arial"/>
          <w:sz w:val="24"/>
          <w:lang w:val="en-GB"/>
        </w:rPr>
      </w:pPr>
    </w:p>
    <w:p w14:paraId="52B654A2" w14:textId="77777777" w:rsidR="00886023" w:rsidRPr="007A4376" w:rsidRDefault="00886023" w:rsidP="00886023">
      <w:pPr>
        <w:ind w:left="720"/>
        <w:rPr>
          <w:rFonts w:ascii="Arial" w:hAnsi="Arial"/>
          <w:sz w:val="24"/>
          <w:lang w:val="en-GB"/>
        </w:rPr>
      </w:pPr>
      <w:r w:rsidRPr="007A4376">
        <w:rPr>
          <w:rFonts w:ascii="Arial" w:hAnsi="Arial"/>
          <w:sz w:val="24"/>
          <w:lang w:val="en-GB"/>
        </w:rPr>
        <w:t xml:space="preserve">for CTAEOs made </w:t>
      </w:r>
      <w:r w:rsidRPr="007A4376">
        <w:rPr>
          <w:rFonts w:ascii="Arial" w:hAnsi="Arial"/>
          <w:sz w:val="24"/>
          <w:u w:val="single"/>
          <w:lang w:val="en-GB"/>
        </w:rPr>
        <w:t>on or after 1 April 1995</w:t>
      </w:r>
      <w:r w:rsidRPr="007A4376">
        <w:rPr>
          <w:rFonts w:ascii="Arial" w:hAnsi="Arial"/>
          <w:sz w:val="24"/>
          <w:lang w:val="en-GB"/>
        </w:rPr>
        <w:t>, the AEO deduction should be based on net earnings before any loan repayment.</w:t>
      </w:r>
    </w:p>
    <w:p w14:paraId="37D99F39" w14:textId="77777777" w:rsidR="00886023" w:rsidRDefault="00886023" w:rsidP="00886023">
      <w:pPr>
        <w:rPr>
          <w:rFonts w:ascii="Arial" w:hAnsi="Arial"/>
          <w:sz w:val="24"/>
          <w:lang w:val="en-GB"/>
        </w:rPr>
      </w:pPr>
    </w:p>
    <w:p w14:paraId="32BE156A" w14:textId="77777777" w:rsidR="00886023" w:rsidRDefault="00886023" w:rsidP="00886023">
      <w:pPr>
        <w:rPr>
          <w:rFonts w:ascii="Arial" w:hAnsi="Arial"/>
          <w:sz w:val="24"/>
          <w:lang w:val="en-GB"/>
        </w:rPr>
      </w:pPr>
    </w:p>
    <w:p w14:paraId="414856D4" w14:textId="77777777" w:rsidR="00886023" w:rsidRDefault="00886023" w:rsidP="00886023">
      <w:pPr>
        <w:rPr>
          <w:rFonts w:ascii="Arial" w:hAnsi="Arial"/>
          <w:b/>
          <w:sz w:val="24"/>
          <w:lang w:val="en-GB"/>
        </w:rPr>
      </w:pPr>
      <w:r>
        <w:rPr>
          <w:rFonts w:ascii="Arial" w:hAnsi="Arial"/>
          <w:b/>
          <w:sz w:val="24"/>
          <w:lang w:val="en-GB"/>
        </w:rPr>
        <w:t>12.  WHAT DO I DO IF THERE IS AN ATTACHMENT OF EARNINGS ORDER ALREADY IN FORCE?</w:t>
      </w:r>
    </w:p>
    <w:p w14:paraId="0F37DC42" w14:textId="77777777" w:rsidR="00886023" w:rsidRDefault="00886023" w:rsidP="00886023">
      <w:pPr>
        <w:rPr>
          <w:rFonts w:ascii="Arial" w:hAnsi="Arial"/>
          <w:sz w:val="24"/>
          <w:lang w:val="en-GB"/>
        </w:rPr>
      </w:pPr>
    </w:p>
    <w:p w14:paraId="6D099043" w14:textId="77777777" w:rsidR="00886023" w:rsidRDefault="00886023" w:rsidP="00886023">
      <w:pPr>
        <w:rPr>
          <w:rFonts w:ascii="Arial" w:hAnsi="Arial"/>
          <w:sz w:val="24"/>
          <w:lang w:val="en-GB"/>
        </w:rPr>
      </w:pPr>
      <w:r>
        <w:rPr>
          <w:rFonts w:ascii="Arial" w:hAnsi="Arial"/>
          <w:sz w:val="24"/>
          <w:lang w:val="en-GB"/>
        </w:rPr>
        <w:t>See Annex B for full details of how to deal with multiple orders.   The following examples will, however, cover most situations.</w:t>
      </w:r>
    </w:p>
    <w:p w14:paraId="22F054B3" w14:textId="77777777" w:rsidR="00886023" w:rsidRDefault="00886023" w:rsidP="00886023">
      <w:pPr>
        <w:rPr>
          <w:rFonts w:ascii="Arial" w:hAnsi="Arial"/>
          <w:sz w:val="24"/>
          <w:lang w:val="en-GB"/>
        </w:rPr>
      </w:pPr>
    </w:p>
    <w:p w14:paraId="78EE2254" w14:textId="77777777" w:rsidR="00886023" w:rsidRDefault="00886023" w:rsidP="00886023">
      <w:pPr>
        <w:ind w:left="720"/>
        <w:rPr>
          <w:rFonts w:ascii="Arial" w:hAnsi="Arial"/>
          <w:sz w:val="24"/>
          <w:lang w:val="en-GB"/>
        </w:rPr>
      </w:pPr>
      <w:r>
        <w:rPr>
          <w:rFonts w:ascii="Arial" w:hAnsi="Arial"/>
          <w:sz w:val="24"/>
          <w:lang w:val="en-GB"/>
        </w:rPr>
        <w:t>(a)</w:t>
      </w:r>
      <w:r>
        <w:rPr>
          <w:rFonts w:ascii="Arial" w:hAnsi="Arial"/>
          <w:sz w:val="24"/>
          <w:lang w:val="en-GB"/>
        </w:rPr>
        <w:tab/>
        <w:t xml:space="preserve">If there is already a CTAEO in place the new CTAEO is still applied, in date sequence, with the later order being applied to the residue of earnings.  However, if there are already two or more CTAEOs in payment, then no further CTAEO can be actioned and the local authority should be notified accordingly.  </w:t>
      </w:r>
    </w:p>
    <w:p w14:paraId="62A7DF68" w14:textId="77777777" w:rsidR="00886023" w:rsidRDefault="00886023" w:rsidP="00886023">
      <w:pPr>
        <w:rPr>
          <w:rFonts w:ascii="Arial" w:hAnsi="Arial"/>
          <w:sz w:val="24"/>
          <w:lang w:val="en-GB"/>
        </w:rPr>
      </w:pPr>
    </w:p>
    <w:p w14:paraId="5D329263" w14:textId="77777777" w:rsidR="00886023" w:rsidRDefault="00886023" w:rsidP="00886023">
      <w:pPr>
        <w:ind w:left="720"/>
        <w:rPr>
          <w:rFonts w:ascii="Arial" w:hAnsi="Arial"/>
          <w:sz w:val="24"/>
          <w:lang w:val="en-GB"/>
        </w:rPr>
      </w:pPr>
      <w:r>
        <w:rPr>
          <w:rFonts w:ascii="Arial" w:hAnsi="Arial"/>
          <w:sz w:val="24"/>
          <w:lang w:val="en-GB"/>
        </w:rPr>
        <w:br w:type="page"/>
      </w:r>
      <w:r>
        <w:rPr>
          <w:rFonts w:ascii="Arial" w:hAnsi="Arial"/>
          <w:sz w:val="24"/>
          <w:lang w:val="en-GB"/>
        </w:rPr>
        <w:lastRenderedPageBreak/>
        <w:t>(b)</w:t>
      </w:r>
      <w:r>
        <w:rPr>
          <w:rFonts w:ascii="Arial" w:hAnsi="Arial"/>
          <w:sz w:val="24"/>
          <w:lang w:val="en-GB"/>
        </w:rPr>
        <w:tab/>
        <w:t xml:space="preserve">If there is </w:t>
      </w:r>
      <w:proofErr w:type="spellStart"/>
      <w:r>
        <w:rPr>
          <w:rFonts w:ascii="Arial" w:hAnsi="Arial"/>
          <w:sz w:val="24"/>
          <w:lang w:val="en-GB"/>
        </w:rPr>
        <w:t>a</w:t>
      </w:r>
      <w:proofErr w:type="spellEnd"/>
      <w:r>
        <w:rPr>
          <w:rFonts w:ascii="Arial" w:hAnsi="Arial"/>
          <w:sz w:val="24"/>
          <w:lang w:val="en-GB"/>
        </w:rPr>
        <w:t xml:space="preserve"> already a community charge AEO (CCAEO) in place then the new CTAEO is still applied, in date sequence, with the later order being applied to the residue of earnings.  However, please note that, unlike part (a) above, a single CTAEO should still be actioned irrespective of the number of CCAEOs, or other non-council tax orders, already in force.</w:t>
      </w:r>
    </w:p>
    <w:p w14:paraId="7826D899" w14:textId="77777777" w:rsidR="00886023" w:rsidRDefault="00886023" w:rsidP="00886023">
      <w:pPr>
        <w:rPr>
          <w:rFonts w:ascii="Arial" w:hAnsi="Arial"/>
          <w:sz w:val="24"/>
          <w:lang w:val="en-GB"/>
        </w:rPr>
      </w:pPr>
    </w:p>
    <w:p w14:paraId="0550505C" w14:textId="77777777" w:rsidR="00886023" w:rsidRDefault="00886023" w:rsidP="00886023">
      <w:pPr>
        <w:ind w:left="720"/>
        <w:rPr>
          <w:rFonts w:ascii="Arial" w:hAnsi="Arial"/>
          <w:sz w:val="24"/>
          <w:lang w:val="en-GB"/>
        </w:rPr>
      </w:pPr>
      <w:r>
        <w:rPr>
          <w:rFonts w:ascii="Arial" w:hAnsi="Arial"/>
          <w:sz w:val="24"/>
          <w:lang w:val="en-GB"/>
        </w:rPr>
        <w:t>(c)</w:t>
      </w:r>
      <w:r>
        <w:rPr>
          <w:rFonts w:ascii="Arial" w:hAnsi="Arial"/>
          <w:sz w:val="24"/>
          <w:lang w:val="en-GB"/>
        </w:rPr>
        <w:tab/>
        <w:t>Any 1971 Act non-priority orders are to be applied (in date order) after all other orders.</w:t>
      </w:r>
    </w:p>
    <w:p w14:paraId="752786C0" w14:textId="77777777" w:rsidR="00886023" w:rsidRDefault="00886023" w:rsidP="00886023">
      <w:pPr>
        <w:rPr>
          <w:rFonts w:ascii="Arial" w:hAnsi="Arial"/>
          <w:sz w:val="24"/>
          <w:lang w:val="en-GB"/>
        </w:rPr>
      </w:pPr>
    </w:p>
    <w:p w14:paraId="08696FD6" w14:textId="77777777" w:rsidR="00886023" w:rsidRDefault="00886023" w:rsidP="00886023">
      <w:pPr>
        <w:rPr>
          <w:rFonts w:ascii="Arial" w:hAnsi="Arial"/>
          <w:sz w:val="24"/>
          <w:lang w:val="en-GB"/>
        </w:rPr>
      </w:pPr>
    </w:p>
    <w:p w14:paraId="4FF4106D" w14:textId="77777777" w:rsidR="00886023" w:rsidRDefault="00886023" w:rsidP="00886023">
      <w:pPr>
        <w:rPr>
          <w:rFonts w:ascii="Arial" w:hAnsi="Arial"/>
          <w:sz w:val="24"/>
          <w:lang w:val="en-GB"/>
        </w:rPr>
      </w:pPr>
      <w:r>
        <w:rPr>
          <w:rFonts w:ascii="Arial" w:hAnsi="Arial"/>
          <w:b/>
          <w:sz w:val="24"/>
          <w:lang w:val="en-GB"/>
        </w:rPr>
        <w:t>13.  STATUTORY DUTIES PLACED ON EMPLOYERS</w:t>
      </w:r>
    </w:p>
    <w:p w14:paraId="6126FB77" w14:textId="77777777" w:rsidR="00886023" w:rsidRDefault="00886023" w:rsidP="00886023">
      <w:pPr>
        <w:rPr>
          <w:rFonts w:ascii="Arial" w:hAnsi="Arial"/>
          <w:sz w:val="24"/>
          <w:lang w:val="en-GB"/>
        </w:rPr>
      </w:pPr>
    </w:p>
    <w:p w14:paraId="2F89E437" w14:textId="77777777" w:rsidR="00886023" w:rsidRDefault="00886023" w:rsidP="00886023">
      <w:pPr>
        <w:rPr>
          <w:rFonts w:ascii="Arial" w:hAnsi="Arial"/>
          <w:sz w:val="24"/>
          <w:lang w:val="en-GB"/>
        </w:rPr>
      </w:pPr>
      <w:r>
        <w:rPr>
          <w:rFonts w:ascii="Arial" w:hAnsi="Arial"/>
          <w:sz w:val="24"/>
          <w:lang w:val="en-GB"/>
        </w:rPr>
        <w:t>A CTAEO is a legal document and places certain duties on employers and debtors.  A summary of these legal duties is below.</w:t>
      </w:r>
    </w:p>
    <w:p w14:paraId="5804DF9B" w14:textId="77777777" w:rsidR="00886023" w:rsidRDefault="00886023" w:rsidP="00886023">
      <w:pPr>
        <w:rPr>
          <w:rFonts w:ascii="Arial" w:hAnsi="Arial"/>
          <w:sz w:val="24"/>
          <w:lang w:val="en-GB"/>
        </w:rPr>
      </w:pPr>
    </w:p>
    <w:p w14:paraId="4E031E0A" w14:textId="77777777" w:rsidR="00886023" w:rsidRDefault="00886023" w:rsidP="00886023">
      <w:pPr>
        <w:rPr>
          <w:rFonts w:ascii="Arial" w:hAnsi="Arial"/>
          <w:sz w:val="24"/>
          <w:lang w:val="en-GB"/>
        </w:rPr>
      </w:pPr>
      <w:r>
        <w:rPr>
          <w:rFonts w:ascii="Arial" w:hAnsi="Arial"/>
          <w:sz w:val="24"/>
          <w:lang w:val="en-GB"/>
        </w:rPr>
        <w:t>An employer could be liable for a fine if he:</w:t>
      </w:r>
    </w:p>
    <w:p w14:paraId="68A45294" w14:textId="77777777" w:rsidR="00886023" w:rsidRDefault="00886023" w:rsidP="00886023">
      <w:pPr>
        <w:rPr>
          <w:rFonts w:ascii="Arial" w:hAnsi="Arial"/>
          <w:sz w:val="24"/>
          <w:lang w:val="en-GB"/>
        </w:rPr>
      </w:pPr>
    </w:p>
    <w:p w14:paraId="0300D5A8"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t xml:space="preserve">fails to comply with the order unless he can prove all reasonable steps were taken to </w:t>
      </w:r>
      <w:proofErr w:type="gramStart"/>
      <w:r>
        <w:rPr>
          <w:rFonts w:ascii="Arial" w:hAnsi="Arial"/>
          <w:sz w:val="24"/>
          <w:lang w:val="en-GB"/>
        </w:rPr>
        <w:t>comply;</w:t>
      </w:r>
      <w:proofErr w:type="gramEnd"/>
    </w:p>
    <w:p w14:paraId="521131FF" w14:textId="77777777" w:rsidR="00886023" w:rsidRDefault="00886023" w:rsidP="00886023">
      <w:pPr>
        <w:rPr>
          <w:rFonts w:ascii="Arial" w:hAnsi="Arial"/>
          <w:sz w:val="24"/>
          <w:lang w:val="en-GB"/>
        </w:rPr>
      </w:pPr>
    </w:p>
    <w:p w14:paraId="78B7E4AB"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(b)</w:t>
      </w:r>
      <w:r>
        <w:rPr>
          <w:rFonts w:ascii="Arial" w:hAnsi="Arial"/>
          <w:sz w:val="24"/>
          <w:lang w:val="en-GB"/>
        </w:rPr>
        <w:tab/>
        <w:t xml:space="preserve">fails to give all required notifications relating to the </w:t>
      </w:r>
      <w:proofErr w:type="gramStart"/>
      <w:r>
        <w:rPr>
          <w:rFonts w:ascii="Arial" w:hAnsi="Arial"/>
          <w:sz w:val="24"/>
          <w:lang w:val="en-GB"/>
        </w:rPr>
        <w:t>CTAEO;</w:t>
      </w:r>
      <w:proofErr w:type="gramEnd"/>
    </w:p>
    <w:p w14:paraId="41CC6D94" w14:textId="77777777" w:rsidR="00886023" w:rsidRDefault="00886023" w:rsidP="00886023">
      <w:pPr>
        <w:rPr>
          <w:rFonts w:ascii="Arial" w:hAnsi="Arial"/>
          <w:sz w:val="24"/>
          <w:lang w:val="en-GB"/>
        </w:rPr>
      </w:pPr>
    </w:p>
    <w:p w14:paraId="5A94B18A"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(c)</w:t>
      </w:r>
      <w:r>
        <w:rPr>
          <w:rFonts w:ascii="Arial" w:hAnsi="Arial"/>
          <w:sz w:val="24"/>
          <w:lang w:val="en-GB"/>
        </w:rPr>
        <w:tab/>
        <w:t xml:space="preserve">in giving notification makes a statement which he knows to be false in a material particular or recklessly make a statement which is false in a </w:t>
      </w:r>
      <w:proofErr w:type="gramStart"/>
      <w:r>
        <w:rPr>
          <w:rFonts w:ascii="Arial" w:hAnsi="Arial"/>
          <w:sz w:val="24"/>
          <w:lang w:val="en-GB"/>
        </w:rPr>
        <w:t>material particular</w:t>
      </w:r>
      <w:proofErr w:type="gramEnd"/>
      <w:r>
        <w:rPr>
          <w:rFonts w:ascii="Arial" w:hAnsi="Arial"/>
          <w:sz w:val="24"/>
          <w:lang w:val="en-GB"/>
        </w:rPr>
        <w:t>.</w:t>
      </w:r>
    </w:p>
    <w:p w14:paraId="156BCEC1" w14:textId="77777777" w:rsidR="00886023" w:rsidRDefault="00886023" w:rsidP="00886023">
      <w:pPr>
        <w:rPr>
          <w:rFonts w:ascii="Arial" w:hAnsi="Arial"/>
          <w:sz w:val="24"/>
          <w:lang w:val="en-GB"/>
        </w:rPr>
      </w:pPr>
    </w:p>
    <w:p w14:paraId="63E790DC" w14:textId="77777777" w:rsidR="00886023" w:rsidRDefault="00886023" w:rsidP="00886023">
      <w:pPr>
        <w:rPr>
          <w:rFonts w:ascii="Arial" w:hAnsi="Arial"/>
          <w:b/>
          <w:sz w:val="24"/>
          <w:lang w:val="en-GB"/>
        </w:rPr>
      </w:pPr>
    </w:p>
    <w:p w14:paraId="45AD4474" w14:textId="77777777" w:rsidR="00886023" w:rsidRDefault="00886023" w:rsidP="00886023">
      <w:pPr>
        <w:rPr>
          <w:rFonts w:ascii="Arial" w:hAnsi="Arial"/>
          <w:sz w:val="24"/>
          <w:lang w:val="en-GB"/>
        </w:rPr>
      </w:pPr>
      <w:r>
        <w:rPr>
          <w:rFonts w:ascii="Arial" w:hAnsi="Arial"/>
          <w:b/>
          <w:sz w:val="24"/>
          <w:lang w:val="en-GB"/>
        </w:rPr>
        <w:t>14.  STATUTORY DUTIES PLACED ON DEBTORS</w:t>
      </w:r>
    </w:p>
    <w:p w14:paraId="2327EBA3" w14:textId="77777777" w:rsidR="00886023" w:rsidRDefault="00886023" w:rsidP="00886023">
      <w:pPr>
        <w:rPr>
          <w:rFonts w:ascii="Arial" w:hAnsi="Arial"/>
          <w:sz w:val="24"/>
          <w:lang w:val="en-GB"/>
        </w:rPr>
      </w:pPr>
    </w:p>
    <w:p w14:paraId="4D87895B" w14:textId="77777777" w:rsidR="00886023" w:rsidRDefault="00886023" w:rsidP="00886023">
      <w:pPr>
        <w:rPr>
          <w:rFonts w:ascii="Arial" w:hAnsi="Arial"/>
          <w:sz w:val="24"/>
          <w:lang w:val="en-GB"/>
        </w:rPr>
      </w:pPr>
      <w:r>
        <w:rPr>
          <w:rFonts w:ascii="Arial" w:hAnsi="Arial"/>
          <w:sz w:val="24"/>
          <w:lang w:val="en-GB"/>
        </w:rPr>
        <w:t>Debtors could be liable for a fine for:</w:t>
      </w:r>
    </w:p>
    <w:p w14:paraId="63AD4A4A" w14:textId="77777777" w:rsidR="00886023" w:rsidRDefault="00886023" w:rsidP="00886023">
      <w:pPr>
        <w:rPr>
          <w:rFonts w:ascii="Arial" w:hAnsi="Arial"/>
          <w:sz w:val="24"/>
          <w:lang w:val="en-GB"/>
        </w:rPr>
      </w:pPr>
    </w:p>
    <w:p w14:paraId="0A07D7BF" w14:textId="77777777" w:rsidR="00886023" w:rsidRDefault="00886023" w:rsidP="00886023">
      <w:pPr>
        <w:tabs>
          <w:tab w:val="left" w:pos="-1440"/>
        </w:tabs>
        <w:ind w:left="1440" w:hanging="720"/>
        <w:rPr>
          <w:rFonts w:ascii="Arial" w:hAnsi="Arial"/>
          <w:sz w:val="24"/>
          <w:lang w:val="en-GB"/>
        </w:rPr>
      </w:pPr>
      <w:r>
        <w:rPr>
          <w:rFonts w:ascii="Arial" w:hAnsi="Arial"/>
          <w:sz w:val="24"/>
          <w:lang w:val="en-GB"/>
        </w:rPr>
        <w:t>(a)</w:t>
      </w:r>
      <w:r>
        <w:rPr>
          <w:rFonts w:ascii="Arial" w:hAnsi="Arial"/>
          <w:sz w:val="24"/>
          <w:lang w:val="en-GB"/>
        </w:rPr>
        <w:tab/>
        <w:t xml:space="preserve">failure, without reasonable excuse, to supply </w:t>
      </w:r>
      <w:proofErr w:type="gramStart"/>
      <w:r>
        <w:rPr>
          <w:rFonts w:ascii="Arial" w:hAnsi="Arial"/>
          <w:sz w:val="24"/>
          <w:lang w:val="en-GB"/>
        </w:rPr>
        <w:t>information;</w:t>
      </w:r>
      <w:proofErr w:type="gramEnd"/>
    </w:p>
    <w:p w14:paraId="69EC6C36" w14:textId="77777777" w:rsidR="00886023" w:rsidRDefault="00886023" w:rsidP="00886023">
      <w:pPr>
        <w:rPr>
          <w:rFonts w:ascii="Arial" w:hAnsi="Arial"/>
          <w:sz w:val="24"/>
          <w:lang w:val="en-GB"/>
        </w:rPr>
      </w:pPr>
    </w:p>
    <w:p w14:paraId="2E004BCE" w14:textId="77777777" w:rsidR="00886023" w:rsidRDefault="00886023" w:rsidP="00886023">
      <w:pPr>
        <w:rPr>
          <w:rFonts w:ascii="Arial" w:hAnsi="Arial"/>
          <w:vanish/>
          <w:sz w:val="24"/>
          <w:lang w:val="en-GB"/>
        </w:rPr>
      </w:pPr>
      <w:r>
        <w:rPr>
          <w:rFonts w:ascii="Arial" w:hAnsi="Arial"/>
          <w:sz w:val="24"/>
          <w:lang w:val="en-GB"/>
        </w:rPr>
        <w:tab/>
        <w:t>(b)</w:t>
      </w:r>
      <w:r>
        <w:rPr>
          <w:rFonts w:ascii="Arial" w:hAnsi="Arial"/>
          <w:sz w:val="24"/>
          <w:lang w:val="en-GB"/>
        </w:rPr>
        <w:tab/>
        <w:t xml:space="preserve">making a statement which they know to be false in a </w:t>
      </w:r>
      <w:proofErr w:type="gramStart"/>
      <w:r>
        <w:rPr>
          <w:rFonts w:ascii="Arial" w:hAnsi="Arial"/>
          <w:sz w:val="24"/>
          <w:lang w:val="en-GB"/>
        </w:rPr>
        <w:t>material particular</w:t>
      </w:r>
      <w:proofErr w:type="gramEnd"/>
      <w:r>
        <w:rPr>
          <w:rFonts w:ascii="Arial" w:hAnsi="Arial"/>
          <w:sz w:val="24"/>
          <w:lang w:val="en-GB"/>
        </w:rPr>
        <w:t>.</w:t>
      </w:r>
    </w:p>
    <w:p w14:paraId="5C68DECC" w14:textId="77777777" w:rsidR="00886023" w:rsidRDefault="00886023" w:rsidP="00886023">
      <w:pPr>
        <w:rPr>
          <w:rFonts w:ascii="Arial" w:hAnsi="Arial"/>
          <w:sz w:val="24"/>
          <w:u w:val="single"/>
          <w:lang w:val="en-GB"/>
        </w:rPr>
      </w:pPr>
    </w:p>
    <w:p w14:paraId="3E382475" w14:textId="77777777" w:rsidR="00886023" w:rsidRDefault="00886023" w:rsidP="00886023">
      <w:pPr>
        <w:rPr>
          <w:rFonts w:ascii="Arial" w:hAnsi="Arial"/>
          <w:sz w:val="24"/>
          <w:u w:val="single"/>
          <w:lang w:val="en-GB"/>
        </w:rPr>
        <w:sectPr w:rsidR="00886023">
          <w:headerReference w:type="default" r:id="rId9"/>
          <w:headerReference w:type="first" r:id="rId10"/>
          <w:endnotePr>
            <w:numFmt w:val="decimal"/>
          </w:endnotePr>
          <w:pgSz w:w="11909" w:h="16834" w:code="9"/>
          <w:pgMar w:top="1152" w:right="1440" w:bottom="1152" w:left="1440" w:header="1440" w:footer="1440" w:gutter="0"/>
          <w:cols w:space="720"/>
          <w:noEndnote/>
          <w:titlePg/>
        </w:sectPr>
      </w:pPr>
    </w:p>
    <w:p w14:paraId="0ADB6902" w14:textId="77777777" w:rsidR="00886023" w:rsidRPr="007A4376" w:rsidRDefault="00886023" w:rsidP="00886023">
      <w:pPr>
        <w:rPr>
          <w:rFonts w:ascii="Arial" w:hAnsi="Arial"/>
          <w:sz w:val="24"/>
          <w:lang w:val="en-GB"/>
        </w:rPr>
      </w:pPr>
      <w:r w:rsidRPr="007A4376">
        <w:rPr>
          <w:rFonts w:ascii="Arial" w:hAnsi="Arial"/>
          <w:sz w:val="24"/>
          <w:u w:val="single"/>
          <w:lang w:val="en-GB"/>
        </w:rPr>
        <w:lastRenderedPageBreak/>
        <w:t>Priorities between AEOs where all orders concerned are made post 31.3.93</w:t>
      </w:r>
    </w:p>
    <w:p w14:paraId="1E5836AA" w14:textId="77777777" w:rsidR="00886023" w:rsidRPr="007A4376" w:rsidRDefault="00886023" w:rsidP="00886023">
      <w:pPr>
        <w:rPr>
          <w:rFonts w:ascii="Arial" w:hAnsi="Arial"/>
          <w:sz w:val="24"/>
          <w:lang w:val="en-GB"/>
        </w:rPr>
      </w:pPr>
    </w:p>
    <w:tbl>
      <w:tblPr>
        <w:tblStyle w:val="TableGridLight"/>
        <w:tblW w:w="0" w:type="auto"/>
        <w:tblLayout w:type="fixed"/>
        <w:tblLook w:val="0020" w:firstRow="1" w:lastRow="0" w:firstColumn="0" w:lastColumn="0" w:noHBand="0" w:noVBand="0"/>
      </w:tblPr>
      <w:tblGrid>
        <w:gridCol w:w="1152"/>
        <w:gridCol w:w="1286"/>
        <w:gridCol w:w="2928"/>
        <w:gridCol w:w="3660"/>
      </w:tblGrid>
      <w:tr w:rsidR="00886023" w:rsidRPr="007A4376" w14:paraId="0C8879D7" w14:textId="77777777" w:rsidTr="0036533A">
        <w:tc>
          <w:tcPr>
            <w:tcW w:w="1152" w:type="dxa"/>
          </w:tcPr>
          <w:p w14:paraId="3935CF6E" w14:textId="77777777" w:rsidR="00886023" w:rsidRPr="007A4376" w:rsidRDefault="00886023" w:rsidP="005F6754">
            <w:pPr>
              <w:spacing w:line="-201" w:lineRule="auto"/>
              <w:rPr>
                <w:rFonts w:ascii="Arial" w:hAnsi="Arial"/>
                <w:sz w:val="18"/>
                <w:lang w:val="en-GB"/>
              </w:rPr>
            </w:pPr>
          </w:p>
          <w:p w14:paraId="6063873A" w14:textId="77777777" w:rsidR="00886023" w:rsidRPr="007A4376" w:rsidRDefault="00886023" w:rsidP="005F6754">
            <w:pPr>
              <w:rPr>
                <w:rFonts w:ascii="Arial" w:hAnsi="Arial"/>
                <w:sz w:val="18"/>
                <w:lang w:val="en-GB"/>
              </w:rPr>
            </w:pPr>
          </w:p>
        </w:tc>
        <w:tc>
          <w:tcPr>
            <w:tcW w:w="1286" w:type="dxa"/>
          </w:tcPr>
          <w:p w14:paraId="654794DC" w14:textId="77777777" w:rsidR="00886023" w:rsidRPr="007A4376" w:rsidRDefault="00886023" w:rsidP="005F6754">
            <w:pPr>
              <w:spacing w:line="-201" w:lineRule="auto"/>
              <w:rPr>
                <w:rFonts w:ascii="Arial" w:hAnsi="Arial"/>
                <w:sz w:val="18"/>
                <w:lang w:val="en-GB"/>
              </w:rPr>
            </w:pPr>
          </w:p>
          <w:p w14:paraId="06269F21" w14:textId="77777777" w:rsidR="00886023" w:rsidRPr="007A4376" w:rsidRDefault="00886023" w:rsidP="005F6754">
            <w:pPr>
              <w:rPr>
                <w:rFonts w:ascii="Arial" w:hAnsi="Arial"/>
                <w:sz w:val="18"/>
                <w:lang w:val="en-GB"/>
              </w:rPr>
            </w:pPr>
          </w:p>
        </w:tc>
        <w:tc>
          <w:tcPr>
            <w:tcW w:w="2928" w:type="dxa"/>
          </w:tcPr>
          <w:p w14:paraId="12B37B59" w14:textId="77777777" w:rsidR="00886023" w:rsidRPr="007A4376" w:rsidRDefault="00886023" w:rsidP="005F6754">
            <w:pPr>
              <w:spacing w:line="-201" w:lineRule="auto"/>
              <w:rPr>
                <w:rFonts w:ascii="Arial" w:hAnsi="Arial"/>
                <w:sz w:val="18"/>
                <w:lang w:val="en-GB"/>
              </w:rPr>
            </w:pPr>
          </w:p>
          <w:p w14:paraId="0A8FCE51" w14:textId="77777777" w:rsidR="00886023" w:rsidRPr="007A4376" w:rsidRDefault="00886023" w:rsidP="005F6754">
            <w:pPr>
              <w:rPr>
                <w:rFonts w:ascii="Arial" w:hAnsi="Arial"/>
                <w:sz w:val="18"/>
                <w:lang w:val="en-GB"/>
              </w:rPr>
            </w:pPr>
            <w:r w:rsidRPr="007A4376">
              <w:rPr>
                <w:rFonts w:ascii="Arial" w:hAnsi="Arial"/>
                <w:sz w:val="18"/>
                <w:lang w:val="en-GB"/>
              </w:rPr>
              <w:t>Action for employer</w:t>
            </w:r>
          </w:p>
        </w:tc>
        <w:tc>
          <w:tcPr>
            <w:tcW w:w="3660" w:type="dxa"/>
          </w:tcPr>
          <w:p w14:paraId="49EAA9C1" w14:textId="77777777" w:rsidR="00886023" w:rsidRPr="007A4376" w:rsidRDefault="00886023" w:rsidP="005F6754">
            <w:pPr>
              <w:spacing w:line="-201" w:lineRule="auto"/>
              <w:rPr>
                <w:rFonts w:ascii="Arial" w:hAnsi="Arial"/>
                <w:sz w:val="18"/>
                <w:lang w:val="en-GB"/>
              </w:rPr>
            </w:pPr>
          </w:p>
          <w:p w14:paraId="4A7F3105" w14:textId="77777777" w:rsidR="00886023" w:rsidRPr="007A4376" w:rsidRDefault="00886023" w:rsidP="005F6754">
            <w:pPr>
              <w:rPr>
                <w:rFonts w:ascii="Arial" w:hAnsi="Arial"/>
                <w:sz w:val="18"/>
                <w:lang w:val="en-GB"/>
              </w:rPr>
            </w:pPr>
            <w:r w:rsidRPr="007A4376">
              <w:rPr>
                <w:rFonts w:ascii="Arial" w:hAnsi="Arial"/>
                <w:sz w:val="18"/>
                <w:lang w:val="en-GB"/>
              </w:rPr>
              <w:t>Relevant regulations:</w:t>
            </w:r>
          </w:p>
        </w:tc>
      </w:tr>
      <w:tr w:rsidR="00886023" w:rsidRPr="007A4376" w14:paraId="57DE7090" w14:textId="77777777" w:rsidTr="0036533A">
        <w:tc>
          <w:tcPr>
            <w:tcW w:w="1152" w:type="dxa"/>
          </w:tcPr>
          <w:p w14:paraId="6AB6EB98" w14:textId="77777777" w:rsidR="00886023" w:rsidRPr="007A4376" w:rsidRDefault="00886023" w:rsidP="005F6754">
            <w:pPr>
              <w:spacing w:line="-163" w:lineRule="auto"/>
              <w:rPr>
                <w:rFonts w:ascii="Arial" w:hAnsi="Arial"/>
                <w:sz w:val="18"/>
                <w:lang w:val="en-GB"/>
              </w:rPr>
            </w:pPr>
          </w:p>
          <w:p w14:paraId="067912CB" w14:textId="77777777" w:rsidR="00886023" w:rsidRPr="007A4376" w:rsidRDefault="00886023" w:rsidP="005F6754">
            <w:pPr>
              <w:rPr>
                <w:rFonts w:ascii="Arial" w:hAnsi="Arial"/>
                <w:sz w:val="18"/>
                <w:lang w:val="en-GB"/>
              </w:rPr>
            </w:pPr>
            <w:r w:rsidRPr="007A4376">
              <w:rPr>
                <w:rFonts w:ascii="Arial" w:hAnsi="Arial"/>
                <w:sz w:val="18"/>
                <w:lang w:val="en-GB"/>
              </w:rPr>
              <w:t>Council tax AEO</w:t>
            </w:r>
          </w:p>
        </w:tc>
        <w:tc>
          <w:tcPr>
            <w:tcW w:w="1286" w:type="dxa"/>
          </w:tcPr>
          <w:p w14:paraId="6DD2B0CA" w14:textId="77777777" w:rsidR="00886023" w:rsidRPr="007A4376" w:rsidRDefault="00886023" w:rsidP="005F6754">
            <w:pPr>
              <w:spacing w:line="-163" w:lineRule="auto"/>
              <w:rPr>
                <w:rFonts w:ascii="Arial" w:hAnsi="Arial"/>
                <w:sz w:val="18"/>
                <w:lang w:val="en-GB"/>
              </w:rPr>
            </w:pPr>
          </w:p>
          <w:p w14:paraId="46D51451" w14:textId="77777777" w:rsidR="00886023" w:rsidRPr="007A4376" w:rsidRDefault="00886023" w:rsidP="005F6754">
            <w:pPr>
              <w:rPr>
                <w:rFonts w:ascii="Arial" w:hAnsi="Arial"/>
                <w:sz w:val="18"/>
                <w:lang w:val="en-GB"/>
              </w:rPr>
            </w:pPr>
            <w:r w:rsidRPr="007A4376">
              <w:rPr>
                <w:rFonts w:ascii="Arial" w:hAnsi="Arial"/>
                <w:sz w:val="18"/>
                <w:lang w:val="en-GB"/>
              </w:rPr>
              <w:t>and council tax AEO</w:t>
            </w:r>
          </w:p>
        </w:tc>
        <w:tc>
          <w:tcPr>
            <w:tcW w:w="2928" w:type="dxa"/>
          </w:tcPr>
          <w:p w14:paraId="777946A8" w14:textId="77777777" w:rsidR="00886023" w:rsidRPr="007A4376" w:rsidRDefault="00886023" w:rsidP="005F6754">
            <w:pPr>
              <w:spacing w:line="-163" w:lineRule="auto"/>
              <w:rPr>
                <w:rFonts w:ascii="Arial" w:hAnsi="Arial"/>
                <w:sz w:val="18"/>
                <w:lang w:val="en-GB"/>
              </w:rPr>
            </w:pPr>
          </w:p>
          <w:p w14:paraId="02989611" w14:textId="77777777" w:rsidR="00886023" w:rsidRPr="007A4376" w:rsidRDefault="00886023" w:rsidP="005F6754">
            <w:pPr>
              <w:rPr>
                <w:rFonts w:ascii="Arial" w:hAnsi="Arial"/>
                <w:sz w:val="18"/>
                <w:lang w:val="en-GB"/>
              </w:rPr>
            </w:pPr>
            <w:r w:rsidRPr="007A4376">
              <w:rPr>
                <w:rFonts w:ascii="Arial" w:hAnsi="Arial"/>
                <w:sz w:val="18"/>
                <w:lang w:val="en-GB"/>
              </w:rPr>
              <w:t>apply AEOs in date order, applying later order to residue of earnings (but see note (3))</w:t>
            </w:r>
          </w:p>
        </w:tc>
        <w:tc>
          <w:tcPr>
            <w:tcW w:w="3660" w:type="dxa"/>
          </w:tcPr>
          <w:p w14:paraId="32C1C78B" w14:textId="77777777" w:rsidR="00886023" w:rsidRPr="007A4376" w:rsidRDefault="00886023" w:rsidP="005F6754">
            <w:pPr>
              <w:spacing w:line="-163" w:lineRule="auto"/>
              <w:rPr>
                <w:rFonts w:ascii="Arial" w:hAnsi="Arial"/>
                <w:sz w:val="18"/>
                <w:lang w:val="en-GB"/>
              </w:rPr>
            </w:pPr>
          </w:p>
          <w:p w14:paraId="4F10F045" w14:textId="77777777" w:rsidR="00886023" w:rsidRPr="007A4376" w:rsidRDefault="00886023" w:rsidP="005F6754">
            <w:pPr>
              <w:rPr>
                <w:rFonts w:ascii="Arial" w:hAnsi="Arial"/>
                <w:sz w:val="18"/>
                <w:lang w:val="en-GB"/>
              </w:rPr>
            </w:pPr>
            <w:r w:rsidRPr="007A4376">
              <w:rPr>
                <w:rFonts w:ascii="Arial" w:hAnsi="Arial"/>
                <w:sz w:val="18"/>
                <w:lang w:val="en-GB"/>
              </w:rPr>
              <w:t>Regulation 42(1) of Council Tax (Administration and Enforcement) Regulations (SI 1992/613, as substituted by SI 1992/3008 and 1998/295)</w:t>
            </w:r>
          </w:p>
        </w:tc>
      </w:tr>
      <w:tr w:rsidR="00886023" w:rsidRPr="007A4376" w14:paraId="65A75551" w14:textId="77777777" w:rsidTr="0036533A">
        <w:tc>
          <w:tcPr>
            <w:tcW w:w="1152" w:type="dxa"/>
          </w:tcPr>
          <w:p w14:paraId="0B913AED" w14:textId="77777777" w:rsidR="00886023" w:rsidRPr="007A4376" w:rsidRDefault="00886023" w:rsidP="005F6754">
            <w:pPr>
              <w:spacing w:line="-163" w:lineRule="auto"/>
              <w:rPr>
                <w:rFonts w:ascii="Arial" w:hAnsi="Arial"/>
                <w:sz w:val="18"/>
                <w:lang w:val="en-GB"/>
              </w:rPr>
            </w:pPr>
          </w:p>
          <w:p w14:paraId="5D8E5E2D" w14:textId="77777777" w:rsidR="00886023" w:rsidRPr="007A4376" w:rsidRDefault="00886023" w:rsidP="005F6754">
            <w:pPr>
              <w:ind w:firstLine="720"/>
              <w:rPr>
                <w:rFonts w:ascii="Arial" w:hAnsi="Arial"/>
                <w:sz w:val="18"/>
                <w:lang w:val="en-GB"/>
              </w:rPr>
            </w:pPr>
          </w:p>
        </w:tc>
        <w:tc>
          <w:tcPr>
            <w:tcW w:w="1286" w:type="dxa"/>
          </w:tcPr>
          <w:p w14:paraId="39BFDA83" w14:textId="77777777" w:rsidR="00886023" w:rsidRPr="007A4376" w:rsidRDefault="00886023" w:rsidP="005F6754">
            <w:pPr>
              <w:spacing w:line="-163" w:lineRule="auto"/>
              <w:rPr>
                <w:rFonts w:ascii="Arial" w:hAnsi="Arial"/>
                <w:sz w:val="18"/>
                <w:lang w:val="en-GB"/>
              </w:rPr>
            </w:pPr>
          </w:p>
          <w:p w14:paraId="102E983A" w14:textId="77777777" w:rsidR="00886023" w:rsidRPr="007A4376" w:rsidRDefault="00886023" w:rsidP="005F6754">
            <w:pPr>
              <w:rPr>
                <w:rFonts w:ascii="Arial" w:hAnsi="Arial"/>
                <w:sz w:val="18"/>
                <w:lang w:val="en-GB"/>
              </w:rPr>
            </w:pPr>
            <w:r w:rsidRPr="007A4376">
              <w:rPr>
                <w:rFonts w:ascii="Arial" w:hAnsi="Arial"/>
                <w:sz w:val="18"/>
                <w:lang w:val="en-GB"/>
              </w:rPr>
              <w:t xml:space="preserve">and 1971 Act AEO  </w:t>
            </w:r>
          </w:p>
        </w:tc>
        <w:tc>
          <w:tcPr>
            <w:tcW w:w="2928" w:type="dxa"/>
          </w:tcPr>
          <w:p w14:paraId="6692AB3B" w14:textId="77777777" w:rsidR="00886023" w:rsidRPr="007A4376" w:rsidRDefault="00886023" w:rsidP="005F6754">
            <w:pPr>
              <w:spacing w:line="-163" w:lineRule="auto"/>
              <w:rPr>
                <w:rFonts w:ascii="Arial" w:hAnsi="Arial"/>
                <w:sz w:val="18"/>
                <w:lang w:val="en-GB"/>
              </w:rPr>
            </w:pPr>
          </w:p>
          <w:p w14:paraId="23BFDF2F" w14:textId="77777777" w:rsidR="00886023" w:rsidRPr="007A4376" w:rsidRDefault="00886023" w:rsidP="005F6754">
            <w:pPr>
              <w:rPr>
                <w:rFonts w:ascii="Arial" w:hAnsi="Arial"/>
                <w:sz w:val="18"/>
                <w:lang w:val="en-GB"/>
              </w:rPr>
            </w:pPr>
            <w:r w:rsidRPr="007A4376">
              <w:rPr>
                <w:rFonts w:ascii="Arial" w:hAnsi="Arial"/>
                <w:sz w:val="18"/>
                <w:lang w:val="en-GB"/>
              </w:rPr>
              <w:t>apply AEOs in date order, applying later order to residue of earnings (but see note (1))</w:t>
            </w:r>
          </w:p>
        </w:tc>
        <w:tc>
          <w:tcPr>
            <w:tcW w:w="3660" w:type="dxa"/>
          </w:tcPr>
          <w:p w14:paraId="12E1E55E" w14:textId="77777777" w:rsidR="00886023" w:rsidRPr="007A4376" w:rsidRDefault="00886023" w:rsidP="005F6754">
            <w:pPr>
              <w:spacing w:line="-163" w:lineRule="auto"/>
              <w:rPr>
                <w:rFonts w:ascii="Arial" w:hAnsi="Arial"/>
                <w:sz w:val="18"/>
                <w:lang w:val="en-GB"/>
              </w:rPr>
            </w:pPr>
          </w:p>
          <w:p w14:paraId="7F291213" w14:textId="77777777" w:rsidR="00886023" w:rsidRPr="007A4376" w:rsidRDefault="00886023" w:rsidP="005F6754">
            <w:pPr>
              <w:rPr>
                <w:rFonts w:ascii="Arial" w:hAnsi="Arial"/>
                <w:sz w:val="18"/>
                <w:lang w:val="en-GB"/>
              </w:rPr>
            </w:pPr>
            <w:r w:rsidRPr="007A4376">
              <w:rPr>
                <w:rFonts w:ascii="Arial" w:hAnsi="Arial"/>
                <w:sz w:val="18"/>
                <w:lang w:val="en-GB"/>
              </w:rPr>
              <w:t>Regulation 42(2) of Council Tax (Administration and Enforcement) Regulations (SI 1992/613, as substituted by SI 1992/3008)</w:t>
            </w:r>
          </w:p>
        </w:tc>
      </w:tr>
      <w:tr w:rsidR="00886023" w:rsidRPr="007A4376" w14:paraId="67E2F216" w14:textId="77777777" w:rsidTr="0036533A">
        <w:tc>
          <w:tcPr>
            <w:tcW w:w="1152" w:type="dxa"/>
          </w:tcPr>
          <w:p w14:paraId="5F80EC5A" w14:textId="77777777" w:rsidR="00886023" w:rsidRPr="007A4376" w:rsidRDefault="00886023" w:rsidP="005F6754">
            <w:pPr>
              <w:spacing w:line="-163" w:lineRule="auto"/>
              <w:rPr>
                <w:rFonts w:ascii="Arial" w:hAnsi="Arial"/>
                <w:sz w:val="18"/>
                <w:lang w:val="en-GB"/>
              </w:rPr>
            </w:pPr>
          </w:p>
          <w:p w14:paraId="6FF8100F" w14:textId="77777777" w:rsidR="00886023" w:rsidRPr="007A4376" w:rsidRDefault="00886023" w:rsidP="005F6754">
            <w:pPr>
              <w:rPr>
                <w:rFonts w:ascii="Arial" w:hAnsi="Arial"/>
                <w:sz w:val="18"/>
                <w:lang w:val="en-GB"/>
              </w:rPr>
            </w:pPr>
          </w:p>
        </w:tc>
        <w:tc>
          <w:tcPr>
            <w:tcW w:w="1286" w:type="dxa"/>
          </w:tcPr>
          <w:p w14:paraId="1A8D07B6" w14:textId="77777777" w:rsidR="00886023" w:rsidRPr="007A4376" w:rsidRDefault="00886023" w:rsidP="005F6754">
            <w:pPr>
              <w:spacing w:line="-163" w:lineRule="auto"/>
              <w:rPr>
                <w:rFonts w:ascii="Arial" w:hAnsi="Arial"/>
                <w:sz w:val="18"/>
                <w:lang w:val="en-GB"/>
              </w:rPr>
            </w:pPr>
          </w:p>
          <w:p w14:paraId="2F6D9920" w14:textId="77777777" w:rsidR="00886023" w:rsidRPr="007A4376" w:rsidRDefault="00886023" w:rsidP="005F6754">
            <w:pPr>
              <w:rPr>
                <w:rFonts w:ascii="Arial" w:hAnsi="Arial"/>
                <w:sz w:val="18"/>
                <w:lang w:val="en-GB"/>
              </w:rPr>
            </w:pPr>
            <w:r w:rsidRPr="007A4376">
              <w:rPr>
                <w:rFonts w:ascii="Arial" w:hAnsi="Arial"/>
                <w:sz w:val="18"/>
                <w:lang w:val="en-GB"/>
              </w:rPr>
              <w:t xml:space="preserve">and Child Support DEO </w:t>
            </w:r>
          </w:p>
        </w:tc>
        <w:tc>
          <w:tcPr>
            <w:tcW w:w="2928" w:type="dxa"/>
          </w:tcPr>
          <w:p w14:paraId="1A982975" w14:textId="77777777" w:rsidR="00886023" w:rsidRPr="007A4376" w:rsidRDefault="00886023" w:rsidP="005F6754">
            <w:pPr>
              <w:spacing w:line="-163" w:lineRule="auto"/>
              <w:rPr>
                <w:rFonts w:ascii="Arial" w:hAnsi="Arial"/>
                <w:sz w:val="18"/>
                <w:lang w:val="en-GB"/>
              </w:rPr>
            </w:pPr>
          </w:p>
          <w:p w14:paraId="5A7B3642" w14:textId="77777777" w:rsidR="00886023" w:rsidRPr="007A4376" w:rsidRDefault="00886023" w:rsidP="005F6754">
            <w:pPr>
              <w:rPr>
                <w:rFonts w:ascii="Arial" w:hAnsi="Arial"/>
                <w:sz w:val="18"/>
                <w:lang w:val="en-GB"/>
              </w:rPr>
            </w:pPr>
            <w:r w:rsidRPr="007A4376">
              <w:rPr>
                <w:rFonts w:ascii="Arial" w:hAnsi="Arial"/>
                <w:sz w:val="18"/>
                <w:lang w:val="en-GB"/>
              </w:rPr>
              <w:t>apply AEOs in date order, applying later order to residue of earnings</w:t>
            </w:r>
          </w:p>
        </w:tc>
        <w:tc>
          <w:tcPr>
            <w:tcW w:w="3660" w:type="dxa"/>
          </w:tcPr>
          <w:p w14:paraId="43DD6A21" w14:textId="77777777" w:rsidR="00886023" w:rsidRPr="007A4376" w:rsidRDefault="00886023" w:rsidP="005F6754">
            <w:pPr>
              <w:spacing w:line="-163" w:lineRule="auto"/>
              <w:rPr>
                <w:rFonts w:ascii="Arial" w:hAnsi="Arial"/>
                <w:sz w:val="18"/>
                <w:lang w:val="en-GB"/>
              </w:rPr>
            </w:pPr>
          </w:p>
          <w:p w14:paraId="203D39E6" w14:textId="77777777" w:rsidR="00886023" w:rsidRPr="007A4376" w:rsidRDefault="00886023" w:rsidP="005F6754">
            <w:pPr>
              <w:rPr>
                <w:rFonts w:ascii="Arial" w:hAnsi="Arial"/>
                <w:sz w:val="18"/>
                <w:lang w:val="en-GB"/>
              </w:rPr>
            </w:pPr>
            <w:r w:rsidRPr="007A4376">
              <w:rPr>
                <w:rFonts w:ascii="Arial" w:hAnsi="Arial"/>
                <w:sz w:val="18"/>
                <w:lang w:val="en-GB"/>
              </w:rPr>
              <w:t>Regulation 42(2) of Council Tax (Administration and Enforcement) Regulations  (SI 1992/613, as substituted by SI 1992/3008)</w:t>
            </w:r>
          </w:p>
        </w:tc>
      </w:tr>
      <w:tr w:rsidR="00886023" w:rsidRPr="007A4376" w14:paraId="4D2DF728" w14:textId="77777777" w:rsidTr="0036533A">
        <w:tc>
          <w:tcPr>
            <w:tcW w:w="1152" w:type="dxa"/>
          </w:tcPr>
          <w:p w14:paraId="086E256A" w14:textId="77777777" w:rsidR="00886023" w:rsidRPr="007A4376" w:rsidRDefault="00886023" w:rsidP="005F6754">
            <w:pPr>
              <w:spacing w:line="-163" w:lineRule="auto"/>
              <w:rPr>
                <w:rFonts w:ascii="Arial" w:hAnsi="Arial"/>
                <w:sz w:val="18"/>
                <w:lang w:val="en-GB"/>
              </w:rPr>
            </w:pPr>
          </w:p>
          <w:p w14:paraId="049E0ACF" w14:textId="77777777" w:rsidR="00886023" w:rsidRPr="007A4376" w:rsidRDefault="00886023" w:rsidP="005F6754">
            <w:pPr>
              <w:rPr>
                <w:rFonts w:ascii="Arial" w:hAnsi="Arial"/>
                <w:sz w:val="18"/>
                <w:lang w:val="en-GB"/>
              </w:rPr>
            </w:pPr>
          </w:p>
        </w:tc>
        <w:tc>
          <w:tcPr>
            <w:tcW w:w="1286" w:type="dxa"/>
          </w:tcPr>
          <w:p w14:paraId="3E115CA0" w14:textId="77777777" w:rsidR="00886023" w:rsidRPr="007A4376" w:rsidRDefault="00886023" w:rsidP="005F6754">
            <w:pPr>
              <w:spacing w:line="-163" w:lineRule="auto"/>
              <w:rPr>
                <w:rFonts w:ascii="Arial" w:hAnsi="Arial"/>
                <w:sz w:val="18"/>
                <w:lang w:val="en-GB"/>
              </w:rPr>
            </w:pPr>
          </w:p>
          <w:p w14:paraId="3B1B2D28" w14:textId="77777777" w:rsidR="00886023" w:rsidRPr="007A4376" w:rsidRDefault="00886023" w:rsidP="005F6754">
            <w:pPr>
              <w:rPr>
                <w:rFonts w:ascii="Arial" w:hAnsi="Arial"/>
                <w:sz w:val="18"/>
                <w:lang w:val="en-GB"/>
              </w:rPr>
            </w:pPr>
            <w:r w:rsidRPr="007A4376">
              <w:rPr>
                <w:rFonts w:ascii="Arial" w:hAnsi="Arial"/>
                <w:sz w:val="18"/>
                <w:lang w:val="en-GB"/>
              </w:rPr>
              <w:t xml:space="preserve">and community charge AEO </w:t>
            </w:r>
          </w:p>
        </w:tc>
        <w:tc>
          <w:tcPr>
            <w:tcW w:w="2928" w:type="dxa"/>
          </w:tcPr>
          <w:p w14:paraId="1CA038DE" w14:textId="77777777" w:rsidR="00886023" w:rsidRPr="007A4376" w:rsidRDefault="00886023" w:rsidP="005F6754">
            <w:pPr>
              <w:spacing w:line="-163" w:lineRule="auto"/>
              <w:rPr>
                <w:rFonts w:ascii="Arial" w:hAnsi="Arial"/>
                <w:sz w:val="18"/>
                <w:lang w:val="en-GB"/>
              </w:rPr>
            </w:pPr>
          </w:p>
          <w:p w14:paraId="49B24E40" w14:textId="77777777" w:rsidR="00886023" w:rsidRPr="007A4376" w:rsidRDefault="00886023" w:rsidP="005F6754">
            <w:pPr>
              <w:rPr>
                <w:rFonts w:ascii="Arial" w:hAnsi="Arial"/>
                <w:sz w:val="18"/>
                <w:lang w:val="en-GB"/>
              </w:rPr>
            </w:pPr>
            <w:r w:rsidRPr="007A4376">
              <w:rPr>
                <w:rFonts w:ascii="Arial" w:hAnsi="Arial"/>
                <w:sz w:val="18"/>
                <w:lang w:val="en-GB"/>
              </w:rPr>
              <w:t xml:space="preserve">process CC AEO when received, applying it to residue of earnings </w:t>
            </w:r>
          </w:p>
        </w:tc>
        <w:tc>
          <w:tcPr>
            <w:tcW w:w="3660" w:type="dxa"/>
          </w:tcPr>
          <w:p w14:paraId="5870D087" w14:textId="77777777" w:rsidR="00886023" w:rsidRPr="007A4376" w:rsidRDefault="00886023" w:rsidP="005F6754">
            <w:pPr>
              <w:spacing w:line="-163" w:lineRule="auto"/>
              <w:rPr>
                <w:rFonts w:ascii="Arial" w:hAnsi="Arial"/>
                <w:sz w:val="18"/>
                <w:lang w:val="en-GB"/>
              </w:rPr>
            </w:pPr>
          </w:p>
          <w:p w14:paraId="7AFCBEBB" w14:textId="77777777" w:rsidR="00886023" w:rsidRPr="007A4376" w:rsidRDefault="00886023" w:rsidP="005F6754">
            <w:pPr>
              <w:rPr>
                <w:rFonts w:ascii="Arial" w:hAnsi="Arial"/>
                <w:sz w:val="18"/>
                <w:lang w:val="en-GB"/>
              </w:rPr>
            </w:pPr>
            <w:r w:rsidRPr="007A4376">
              <w:rPr>
                <w:rFonts w:ascii="Arial" w:hAnsi="Arial"/>
                <w:sz w:val="18"/>
                <w:lang w:val="en-GB"/>
              </w:rPr>
              <w:t>net earnings as defined in regulation 27(1) of Community Charge (Administration and Enforcement) Regulations (SI 1989/438, as amended by SI 1992/219 and 1993/775)</w:t>
            </w:r>
          </w:p>
        </w:tc>
      </w:tr>
      <w:tr w:rsidR="00886023" w:rsidRPr="007A4376" w14:paraId="75AEE1C0" w14:textId="77777777" w:rsidTr="0036533A">
        <w:tc>
          <w:tcPr>
            <w:tcW w:w="1152" w:type="dxa"/>
          </w:tcPr>
          <w:p w14:paraId="776F90AB" w14:textId="77777777" w:rsidR="00886023" w:rsidRPr="007A4376" w:rsidRDefault="00886023" w:rsidP="005F6754">
            <w:pPr>
              <w:spacing w:line="-163" w:lineRule="auto"/>
              <w:rPr>
                <w:rFonts w:ascii="Arial" w:hAnsi="Arial"/>
                <w:sz w:val="18"/>
                <w:lang w:val="en-GB"/>
              </w:rPr>
            </w:pPr>
          </w:p>
          <w:p w14:paraId="0E0DF9D8" w14:textId="77777777" w:rsidR="00886023" w:rsidRPr="007A4376" w:rsidRDefault="00886023" w:rsidP="005F6754">
            <w:pPr>
              <w:rPr>
                <w:rFonts w:ascii="Arial" w:hAnsi="Arial"/>
                <w:sz w:val="18"/>
                <w:lang w:val="en-GB"/>
              </w:rPr>
            </w:pPr>
            <w:r w:rsidRPr="007A4376">
              <w:rPr>
                <w:rFonts w:ascii="Arial" w:hAnsi="Arial"/>
                <w:sz w:val="18"/>
                <w:lang w:val="en-GB"/>
              </w:rPr>
              <w:t>Community charge AEO</w:t>
            </w:r>
          </w:p>
        </w:tc>
        <w:tc>
          <w:tcPr>
            <w:tcW w:w="1286" w:type="dxa"/>
          </w:tcPr>
          <w:p w14:paraId="4936818D" w14:textId="77777777" w:rsidR="00886023" w:rsidRPr="007A4376" w:rsidRDefault="00886023" w:rsidP="005F6754">
            <w:pPr>
              <w:spacing w:line="-163" w:lineRule="auto"/>
              <w:rPr>
                <w:rFonts w:ascii="Arial" w:hAnsi="Arial"/>
                <w:sz w:val="18"/>
                <w:lang w:val="en-GB"/>
              </w:rPr>
            </w:pPr>
          </w:p>
          <w:p w14:paraId="4B14CCE6" w14:textId="77777777" w:rsidR="00886023" w:rsidRPr="007A4376" w:rsidRDefault="00886023" w:rsidP="005F6754">
            <w:pPr>
              <w:rPr>
                <w:rFonts w:ascii="Arial" w:hAnsi="Arial"/>
                <w:sz w:val="18"/>
                <w:lang w:val="en-GB"/>
              </w:rPr>
            </w:pPr>
            <w:r w:rsidRPr="007A4376">
              <w:rPr>
                <w:rFonts w:ascii="Arial" w:hAnsi="Arial"/>
                <w:sz w:val="18"/>
                <w:lang w:val="en-GB"/>
              </w:rPr>
              <w:t>and community charge AEO</w:t>
            </w:r>
          </w:p>
        </w:tc>
        <w:tc>
          <w:tcPr>
            <w:tcW w:w="2928" w:type="dxa"/>
          </w:tcPr>
          <w:p w14:paraId="780562C0" w14:textId="77777777" w:rsidR="00886023" w:rsidRPr="007A4376" w:rsidRDefault="00886023" w:rsidP="005F6754">
            <w:pPr>
              <w:spacing w:line="-163" w:lineRule="auto"/>
              <w:rPr>
                <w:rFonts w:ascii="Arial" w:hAnsi="Arial"/>
                <w:sz w:val="18"/>
                <w:lang w:val="en-GB"/>
              </w:rPr>
            </w:pPr>
          </w:p>
          <w:p w14:paraId="01AA5FBB" w14:textId="77777777" w:rsidR="00886023" w:rsidRPr="007A4376" w:rsidRDefault="00886023" w:rsidP="005F6754">
            <w:pPr>
              <w:rPr>
                <w:rFonts w:ascii="Arial" w:hAnsi="Arial"/>
                <w:sz w:val="18"/>
                <w:lang w:val="en-GB"/>
              </w:rPr>
            </w:pPr>
            <w:r w:rsidRPr="007A4376">
              <w:rPr>
                <w:rFonts w:ascii="Arial" w:hAnsi="Arial"/>
                <w:sz w:val="18"/>
                <w:lang w:val="en-GB"/>
              </w:rPr>
              <w:t xml:space="preserve">apply AEOs in date order, applying later order to residue of earnings </w:t>
            </w:r>
          </w:p>
        </w:tc>
        <w:tc>
          <w:tcPr>
            <w:tcW w:w="3660" w:type="dxa"/>
          </w:tcPr>
          <w:p w14:paraId="002745B4" w14:textId="77777777" w:rsidR="00886023" w:rsidRPr="007A4376" w:rsidRDefault="00886023" w:rsidP="005F6754">
            <w:pPr>
              <w:spacing w:line="-163" w:lineRule="auto"/>
              <w:rPr>
                <w:rFonts w:ascii="Arial" w:hAnsi="Arial"/>
                <w:sz w:val="18"/>
                <w:lang w:val="en-GB"/>
              </w:rPr>
            </w:pPr>
          </w:p>
          <w:p w14:paraId="7DA9C9C7" w14:textId="77777777" w:rsidR="00886023" w:rsidRPr="007A4376" w:rsidRDefault="00886023" w:rsidP="005F6754">
            <w:pPr>
              <w:rPr>
                <w:rFonts w:ascii="Arial" w:hAnsi="Arial"/>
                <w:sz w:val="18"/>
                <w:lang w:val="en-GB"/>
              </w:rPr>
            </w:pPr>
            <w:r w:rsidRPr="007A4376">
              <w:rPr>
                <w:rFonts w:ascii="Arial" w:hAnsi="Arial"/>
                <w:sz w:val="18"/>
                <w:lang w:val="en-GB"/>
              </w:rPr>
              <w:t>Regulation 37A(2) of Community Charge (Administration and Enforcement) Regulations (as inserted into SI 1989/438 by SI 1993/775)</w:t>
            </w:r>
          </w:p>
        </w:tc>
      </w:tr>
      <w:tr w:rsidR="00886023" w:rsidRPr="007A4376" w14:paraId="57496A71" w14:textId="77777777" w:rsidTr="0036533A">
        <w:tc>
          <w:tcPr>
            <w:tcW w:w="1152" w:type="dxa"/>
          </w:tcPr>
          <w:p w14:paraId="51178C8B" w14:textId="77777777" w:rsidR="00886023" w:rsidRPr="007A4376" w:rsidRDefault="00886023" w:rsidP="005F6754">
            <w:pPr>
              <w:spacing w:line="-163" w:lineRule="auto"/>
              <w:rPr>
                <w:rFonts w:ascii="Arial" w:hAnsi="Arial"/>
                <w:sz w:val="18"/>
                <w:lang w:val="en-GB"/>
              </w:rPr>
            </w:pPr>
          </w:p>
          <w:p w14:paraId="0F778BD6" w14:textId="77777777" w:rsidR="00886023" w:rsidRPr="007A4376" w:rsidRDefault="00886023" w:rsidP="005F6754">
            <w:pPr>
              <w:rPr>
                <w:rFonts w:ascii="Arial" w:hAnsi="Arial"/>
                <w:sz w:val="18"/>
                <w:lang w:val="en-GB"/>
              </w:rPr>
            </w:pPr>
          </w:p>
        </w:tc>
        <w:tc>
          <w:tcPr>
            <w:tcW w:w="1286" w:type="dxa"/>
          </w:tcPr>
          <w:p w14:paraId="783C5453" w14:textId="77777777" w:rsidR="00886023" w:rsidRPr="007A4376" w:rsidRDefault="00886023" w:rsidP="005F6754">
            <w:pPr>
              <w:spacing w:line="-163" w:lineRule="auto"/>
              <w:rPr>
                <w:rFonts w:ascii="Arial" w:hAnsi="Arial"/>
                <w:sz w:val="18"/>
                <w:lang w:val="en-GB"/>
              </w:rPr>
            </w:pPr>
          </w:p>
          <w:p w14:paraId="3D7BEE36" w14:textId="77777777" w:rsidR="00886023" w:rsidRPr="007A4376" w:rsidRDefault="00886023" w:rsidP="005F6754">
            <w:pPr>
              <w:rPr>
                <w:rFonts w:ascii="Arial" w:hAnsi="Arial"/>
                <w:sz w:val="18"/>
                <w:lang w:val="en-GB"/>
              </w:rPr>
            </w:pPr>
            <w:r w:rsidRPr="007A4376">
              <w:rPr>
                <w:rFonts w:ascii="Arial" w:hAnsi="Arial"/>
                <w:sz w:val="18"/>
                <w:lang w:val="en-GB"/>
              </w:rPr>
              <w:t xml:space="preserve">and 1971 Act AEO  </w:t>
            </w:r>
          </w:p>
        </w:tc>
        <w:tc>
          <w:tcPr>
            <w:tcW w:w="2928" w:type="dxa"/>
          </w:tcPr>
          <w:p w14:paraId="566E6369" w14:textId="77777777" w:rsidR="00886023" w:rsidRPr="007A4376" w:rsidRDefault="00886023" w:rsidP="005F6754">
            <w:pPr>
              <w:spacing w:line="-163" w:lineRule="auto"/>
              <w:rPr>
                <w:rFonts w:ascii="Arial" w:hAnsi="Arial"/>
                <w:sz w:val="18"/>
                <w:lang w:val="en-GB"/>
              </w:rPr>
            </w:pPr>
          </w:p>
          <w:p w14:paraId="63E88C28" w14:textId="77777777" w:rsidR="00886023" w:rsidRPr="007A4376" w:rsidRDefault="00886023" w:rsidP="005F6754">
            <w:pPr>
              <w:rPr>
                <w:rFonts w:ascii="Arial" w:hAnsi="Arial"/>
                <w:sz w:val="18"/>
                <w:lang w:val="en-GB"/>
              </w:rPr>
            </w:pPr>
            <w:r w:rsidRPr="007A4376">
              <w:rPr>
                <w:rFonts w:ascii="Arial" w:hAnsi="Arial"/>
                <w:sz w:val="18"/>
                <w:lang w:val="en-GB"/>
              </w:rPr>
              <w:t>apply AEOs in date order, applying later order to residue of earnings (but see note (2))</w:t>
            </w:r>
          </w:p>
        </w:tc>
        <w:tc>
          <w:tcPr>
            <w:tcW w:w="3660" w:type="dxa"/>
          </w:tcPr>
          <w:p w14:paraId="6B55D2A4" w14:textId="77777777" w:rsidR="00886023" w:rsidRPr="007A4376" w:rsidRDefault="00886023" w:rsidP="005F6754">
            <w:pPr>
              <w:spacing w:line="-163" w:lineRule="auto"/>
              <w:rPr>
                <w:rFonts w:ascii="Arial" w:hAnsi="Arial"/>
                <w:sz w:val="18"/>
                <w:lang w:val="en-GB"/>
              </w:rPr>
            </w:pPr>
          </w:p>
          <w:p w14:paraId="567EBDEF" w14:textId="77777777" w:rsidR="00886023" w:rsidRPr="007A4376" w:rsidRDefault="00886023" w:rsidP="005F6754">
            <w:pPr>
              <w:rPr>
                <w:rFonts w:ascii="Arial" w:hAnsi="Arial"/>
                <w:sz w:val="18"/>
                <w:lang w:val="en-GB"/>
              </w:rPr>
            </w:pPr>
            <w:r w:rsidRPr="007A4376">
              <w:rPr>
                <w:rFonts w:ascii="Arial" w:hAnsi="Arial"/>
                <w:sz w:val="18"/>
                <w:lang w:val="en-GB"/>
              </w:rPr>
              <w:t>Regulation 37A(3) of Community Charge A &amp; E Regulations (as inserted into SI 1989/438 by SI 1993/775)</w:t>
            </w:r>
          </w:p>
        </w:tc>
      </w:tr>
      <w:tr w:rsidR="00886023" w:rsidRPr="007A4376" w14:paraId="24028F9E" w14:textId="77777777" w:rsidTr="0036533A">
        <w:tc>
          <w:tcPr>
            <w:tcW w:w="1152" w:type="dxa"/>
          </w:tcPr>
          <w:p w14:paraId="36854B1E" w14:textId="77777777" w:rsidR="00886023" w:rsidRPr="007A4376" w:rsidRDefault="00886023" w:rsidP="005F6754">
            <w:pPr>
              <w:spacing w:line="-163" w:lineRule="auto"/>
              <w:rPr>
                <w:rFonts w:ascii="Arial" w:hAnsi="Arial"/>
                <w:sz w:val="18"/>
                <w:lang w:val="en-GB"/>
              </w:rPr>
            </w:pPr>
          </w:p>
          <w:p w14:paraId="329F7E1D" w14:textId="77777777" w:rsidR="00886023" w:rsidRPr="007A4376" w:rsidRDefault="00886023" w:rsidP="005F6754">
            <w:pPr>
              <w:rPr>
                <w:rFonts w:ascii="Arial" w:hAnsi="Arial"/>
                <w:sz w:val="18"/>
                <w:lang w:val="en-GB"/>
              </w:rPr>
            </w:pPr>
          </w:p>
        </w:tc>
        <w:tc>
          <w:tcPr>
            <w:tcW w:w="1286" w:type="dxa"/>
          </w:tcPr>
          <w:p w14:paraId="2BB5EB90" w14:textId="77777777" w:rsidR="00886023" w:rsidRPr="007A4376" w:rsidRDefault="00886023" w:rsidP="005F6754">
            <w:pPr>
              <w:spacing w:line="-163" w:lineRule="auto"/>
              <w:rPr>
                <w:rFonts w:ascii="Arial" w:hAnsi="Arial"/>
                <w:sz w:val="18"/>
                <w:lang w:val="en-GB"/>
              </w:rPr>
            </w:pPr>
          </w:p>
          <w:p w14:paraId="7D1AC2A8" w14:textId="77777777" w:rsidR="00886023" w:rsidRPr="007A4376" w:rsidRDefault="00886023" w:rsidP="005F6754">
            <w:pPr>
              <w:rPr>
                <w:rFonts w:ascii="Arial" w:hAnsi="Arial"/>
                <w:sz w:val="18"/>
                <w:lang w:val="en-GB"/>
              </w:rPr>
            </w:pPr>
            <w:r w:rsidRPr="007A4376">
              <w:rPr>
                <w:rFonts w:ascii="Arial" w:hAnsi="Arial"/>
                <w:sz w:val="18"/>
                <w:lang w:val="en-GB"/>
              </w:rPr>
              <w:t>and Child Support DEO</w:t>
            </w:r>
          </w:p>
        </w:tc>
        <w:tc>
          <w:tcPr>
            <w:tcW w:w="2928" w:type="dxa"/>
          </w:tcPr>
          <w:p w14:paraId="06AAB4F3" w14:textId="77777777" w:rsidR="00886023" w:rsidRPr="007A4376" w:rsidRDefault="00886023" w:rsidP="005F6754">
            <w:pPr>
              <w:spacing w:line="-163" w:lineRule="auto"/>
              <w:rPr>
                <w:rFonts w:ascii="Arial" w:hAnsi="Arial"/>
                <w:sz w:val="18"/>
                <w:lang w:val="en-GB"/>
              </w:rPr>
            </w:pPr>
          </w:p>
          <w:p w14:paraId="5DEC82F3" w14:textId="77777777" w:rsidR="00886023" w:rsidRPr="007A4376" w:rsidRDefault="00886023" w:rsidP="005F6754">
            <w:pPr>
              <w:rPr>
                <w:rFonts w:ascii="Arial" w:hAnsi="Arial"/>
                <w:sz w:val="18"/>
                <w:lang w:val="en-GB"/>
              </w:rPr>
            </w:pPr>
            <w:r w:rsidRPr="007A4376">
              <w:rPr>
                <w:rFonts w:ascii="Arial" w:hAnsi="Arial"/>
                <w:sz w:val="18"/>
                <w:lang w:val="en-GB"/>
              </w:rPr>
              <w:t>apply AEOs in date order, applying later order to residue of earnings</w:t>
            </w:r>
          </w:p>
        </w:tc>
        <w:tc>
          <w:tcPr>
            <w:tcW w:w="3660" w:type="dxa"/>
          </w:tcPr>
          <w:p w14:paraId="556898B7" w14:textId="77777777" w:rsidR="00886023" w:rsidRPr="007A4376" w:rsidRDefault="00886023" w:rsidP="005F6754">
            <w:pPr>
              <w:spacing w:line="-163" w:lineRule="auto"/>
              <w:rPr>
                <w:rFonts w:ascii="Arial" w:hAnsi="Arial"/>
                <w:sz w:val="18"/>
                <w:lang w:val="en-GB"/>
              </w:rPr>
            </w:pPr>
          </w:p>
          <w:p w14:paraId="28B788A9" w14:textId="77777777" w:rsidR="00886023" w:rsidRPr="007A4376" w:rsidRDefault="00886023" w:rsidP="005F6754">
            <w:pPr>
              <w:rPr>
                <w:rFonts w:ascii="Arial" w:hAnsi="Arial"/>
                <w:sz w:val="18"/>
                <w:lang w:val="en-GB"/>
              </w:rPr>
            </w:pPr>
            <w:r w:rsidRPr="007A4376">
              <w:rPr>
                <w:rFonts w:ascii="Arial" w:hAnsi="Arial"/>
                <w:sz w:val="18"/>
                <w:lang w:val="en-GB"/>
              </w:rPr>
              <w:t>Regulation 24 of Child Support (Collection and Enforcement) Regulations (SI 1992/1989)</w:t>
            </w:r>
          </w:p>
        </w:tc>
      </w:tr>
      <w:tr w:rsidR="00886023" w:rsidRPr="007A4376" w14:paraId="7D2BEB50" w14:textId="77777777" w:rsidTr="0036533A">
        <w:tc>
          <w:tcPr>
            <w:tcW w:w="1152" w:type="dxa"/>
          </w:tcPr>
          <w:p w14:paraId="114C5A2C" w14:textId="77777777" w:rsidR="00886023" w:rsidRPr="007A4376" w:rsidRDefault="00886023" w:rsidP="005F6754">
            <w:pPr>
              <w:spacing w:line="-163" w:lineRule="auto"/>
              <w:rPr>
                <w:rFonts w:ascii="Arial" w:hAnsi="Arial"/>
                <w:sz w:val="18"/>
                <w:lang w:val="en-GB"/>
              </w:rPr>
            </w:pPr>
          </w:p>
          <w:p w14:paraId="392BFF2F" w14:textId="77777777" w:rsidR="00886023" w:rsidRPr="007A4376" w:rsidRDefault="00886023" w:rsidP="005F6754">
            <w:pPr>
              <w:spacing w:after="58"/>
              <w:rPr>
                <w:rFonts w:ascii="Arial" w:hAnsi="Arial"/>
                <w:sz w:val="18"/>
                <w:lang w:val="en-GB"/>
              </w:rPr>
            </w:pPr>
          </w:p>
        </w:tc>
        <w:tc>
          <w:tcPr>
            <w:tcW w:w="1286" w:type="dxa"/>
          </w:tcPr>
          <w:p w14:paraId="67E98690" w14:textId="77777777" w:rsidR="00886023" w:rsidRPr="007A4376" w:rsidRDefault="00886023" w:rsidP="005F6754">
            <w:pPr>
              <w:spacing w:line="-163" w:lineRule="auto"/>
              <w:rPr>
                <w:rFonts w:ascii="Arial" w:hAnsi="Arial"/>
                <w:sz w:val="18"/>
                <w:lang w:val="en-GB"/>
              </w:rPr>
            </w:pPr>
          </w:p>
          <w:p w14:paraId="04DC3003" w14:textId="77777777" w:rsidR="00886023" w:rsidRPr="007A4376" w:rsidRDefault="00886023" w:rsidP="005F6754">
            <w:pPr>
              <w:spacing w:after="58"/>
              <w:rPr>
                <w:rFonts w:ascii="Arial" w:hAnsi="Arial"/>
                <w:sz w:val="18"/>
                <w:lang w:val="en-GB"/>
              </w:rPr>
            </w:pPr>
            <w:r w:rsidRPr="007A4376">
              <w:rPr>
                <w:rFonts w:ascii="Arial" w:hAnsi="Arial"/>
                <w:sz w:val="18"/>
                <w:lang w:val="en-GB"/>
              </w:rPr>
              <w:t xml:space="preserve">and council tax AEO </w:t>
            </w:r>
          </w:p>
        </w:tc>
        <w:tc>
          <w:tcPr>
            <w:tcW w:w="2928" w:type="dxa"/>
          </w:tcPr>
          <w:p w14:paraId="0E2A9392" w14:textId="77777777" w:rsidR="00886023" w:rsidRPr="007A4376" w:rsidRDefault="00886023" w:rsidP="005F6754">
            <w:pPr>
              <w:spacing w:line="-163" w:lineRule="auto"/>
              <w:rPr>
                <w:rFonts w:ascii="Arial" w:hAnsi="Arial"/>
                <w:sz w:val="18"/>
                <w:lang w:val="en-GB"/>
              </w:rPr>
            </w:pPr>
          </w:p>
          <w:p w14:paraId="126C0F86" w14:textId="77777777" w:rsidR="00886023" w:rsidRPr="007A4376" w:rsidRDefault="00886023" w:rsidP="005F6754">
            <w:pPr>
              <w:spacing w:after="58"/>
              <w:rPr>
                <w:rFonts w:ascii="Arial" w:hAnsi="Arial"/>
                <w:sz w:val="18"/>
                <w:lang w:val="en-GB"/>
              </w:rPr>
            </w:pPr>
            <w:r w:rsidRPr="007A4376">
              <w:rPr>
                <w:rFonts w:ascii="Arial" w:hAnsi="Arial"/>
                <w:sz w:val="18"/>
                <w:lang w:val="en-GB"/>
              </w:rPr>
              <w:t xml:space="preserve">process CT AEO when received applying it to residue of earnings  </w:t>
            </w:r>
          </w:p>
        </w:tc>
        <w:tc>
          <w:tcPr>
            <w:tcW w:w="3660" w:type="dxa"/>
          </w:tcPr>
          <w:p w14:paraId="569C4618" w14:textId="77777777" w:rsidR="00886023" w:rsidRPr="007A4376" w:rsidRDefault="00886023" w:rsidP="005F6754">
            <w:pPr>
              <w:spacing w:line="-163" w:lineRule="auto"/>
              <w:rPr>
                <w:rFonts w:ascii="Arial" w:hAnsi="Arial"/>
                <w:sz w:val="18"/>
                <w:lang w:val="en-GB"/>
              </w:rPr>
            </w:pPr>
          </w:p>
          <w:p w14:paraId="4439EC52" w14:textId="77777777" w:rsidR="00886023" w:rsidRPr="007A4376" w:rsidRDefault="00886023" w:rsidP="005F6754">
            <w:pPr>
              <w:spacing w:after="58"/>
              <w:rPr>
                <w:rFonts w:ascii="Arial" w:hAnsi="Arial"/>
                <w:sz w:val="18"/>
                <w:lang w:val="en-GB"/>
              </w:rPr>
            </w:pPr>
            <w:r w:rsidRPr="007A4376">
              <w:rPr>
                <w:rFonts w:ascii="Arial" w:hAnsi="Arial"/>
                <w:sz w:val="18"/>
                <w:lang w:val="en-GB"/>
              </w:rPr>
              <w:t>net earnings as defined in regulation 32 of SI 1992/613, as amended by SI 1993/773</w:t>
            </w:r>
          </w:p>
        </w:tc>
      </w:tr>
    </w:tbl>
    <w:p w14:paraId="18EF60FD" w14:textId="77777777" w:rsidR="00886023" w:rsidRPr="007A4376" w:rsidRDefault="00886023" w:rsidP="00886023">
      <w:pPr>
        <w:rPr>
          <w:rFonts w:ascii="Arial" w:hAnsi="Arial"/>
          <w:sz w:val="12"/>
          <w:lang w:val="en-GB"/>
        </w:rPr>
      </w:pPr>
    </w:p>
    <w:p w14:paraId="32688661" w14:textId="77777777" w:rsidR="00886023" w:rsidRPr="007A4376" w:rsidRDefault="00886023" w:rsidP="00886023">
      <w:pPr>
        <w:rPr>
          <w:rFonts w:ascii="Arial" w:hAnsi="Arial"/>
          <w:sz w:val="24"/>
          <w:lang w:val="en-GB"/>
        </w:rPr>
      </w:pPr>
    </w:p>
    <w:p w14:paraId="6EF8011D" w14:textId="77777777" w:rsidR="00886023" w:rsidRPr="007A4376" w:rsidRDefault="00886023" w:rsidP="00886023">
      <w:pPr>
        <w:rPr>
          <w:rFonts w:ascii="Arial" w:hAnsi="Arial"/>
          <w:sz w:val="24"/>
          <w:lang w:val="en-GB"/>
        </w:rPr>
      </w:pPr>
      <w:r w:rsidRPr="007A4376">
        <w:rPr>
          <w:rFonts w:ascii="Arial" w:hAnsi="Arial"/>
          <w:sz w:val="24"/>
          <w:u w:val="single"/>
          <w:lang w:val="en-GB"/>
        </w:rPr>
        <w:t>Note (1)</w:t>
      </w:r>
      <w:r w:rsidRPr="007A4376">
        <w:rPr>
          <w:rFonts w:ascii="Arial" w:hAnsi="Arial"/>
          <w:sz w:val="24"/>
          <w:lang w:val="en-GB"/>
        </w:rPr>
        <w:t>: an employer shall not deal with a `non-priority order' until he has dealt with the council tax AEO or AEOs and any other order under the Attachment of Earnings Act 1971 or section 31(2) of the Child Support Act 1991.  In this context a `non-priority order' is an order made on or after 1 April 1993 under the 1971 Act either wholly or in part in respect of the payment of a judgment debt or payments under an administration order.</w:t>
      </w:r>
    </w:p>
    <w:p w14:paraId="3B4FB97C" w14:textId="77777777" w:rsidR="00886023" w:rsidRPr="007A4376" w:rsidRDefault="00886023" w:rsidP="00886023">
      <w:pPr>
        <w:rPr>
          <w:rFonts w:ascii="Arial" w:hAnsi="Arial"/>
          <w:sz w:val="24"/>
          <w:lang w:val="en-GB"/>
        </w:rPr>
      </w:pPr>
    </w:p>
    <w:p w14:paraId="7C8B9EF0" w14:textId="77777777" w:rsidR="00886023" w:rsidRPr="007A4376" w:rsidRDefault="00886023" w:rsidP="00886023">
      <w:pPr>
        <w:rPr>
          <w:rFonts w:ascii="Arial" w:hAnsi="Arial"/>
          <w:sz w:val="24"/>
          <w:lang w:val="en-GB"/>
        </w:rPr>
      </w:pPr>
      <w:r w:rsidRPr="007A4376">
        <w:rPr>
          <w:rFonts w:ascii="Arial" w:hAnsi="Arial"/>
          <w:sz w:val="24"/>
          <w:u w:val="single"/>
          <w:lang w:val="en-GB"/>
        </w:rPr>
        <w:t>Note (2)</w:t>
      </w:r>
      <w:r w:rsidRPr="007A4376">
        <w:rPr>
          <w:rFonts w:ascii="Arial" w:hAnsi="Arial"/>
          <w:sz w:val="24"/>
          <w:lang w:val="en-GB"/>
        </w:rPr>
        <w:t xml:space="preserve">: an employer shall not deal with a `non-priority order' until he has dealt with the community charge AEO or AEOs, and any other order under the Attachment of Earnings Act 1971 or section 31(2) of the Child Support Act 1991.  In this context a `non-priority order' is an order made on or after 1 April 1993 made either wholly or in part in respect of the payment of a judgment debt or payments under an administration order. </w:t>
      </w:r>
    </w:p>
    <w:p w14:paraId="135D55AD" w14:textId="77777777" w:rsidR="00886023" w:rsidRPr="007A4376" w:rsidRDefault="00886023" w:rsidP="00886023">
      <w:pPr>
        <w:rPr>
          <w:rFonts w:ascii="Arial" w:hAnsi="Arial"/>
          <w:sz w:val="24"/>
          <w:lang w:val="en-GB"/>
        </w:rPr>
      </w:pPr>
    </w:p>
    <w:p w14:paraId="7EAC8451" w14:textId="77777777" w:rsidR="00886023" w:rsidRPr="007A4376" w:rsidRDefault="00886023" w:rsidP="00886023">
      <w:pPr>
        <w:rPr>
          <w:rFonts w:ascii="Arial" w:hAnsi="Arial"/>
          <w:sz w:val="24"/>
          <w:lang w:val="en-GB"/>
        </w:rPr>
      </w:pPr>
      <w:r w:rsidRPr="007A4376">
        <w:rPr>
          <w:rFonts w:ascii="Arial" w:hAnsi="Arial"/>
          <w:sz w:val="24"/>
          <w:u w:val="single"/>
          <w:lang w:val="en-GB"/>
        </w:rPr>
        <w:t>Note (3):</w:t>
      </w:r>
      <w:r w:rsidRPr="007A4376">
        <w:rPr>
          <w:rFonts w:ascii="Arial" w:hAnsi="Arial"/>
          <w:sz w:val="24"/>
          <w:lang w:val="en-GB"/>
        </w:rPr>
        <w:t xml:space="preserve"> an employer shall not action a council tax AEO if there are already two council tax AEOs in payment.  The local authority should be notified accordingly. </w:t>
      </w:r>
    </w:p>
    <w:p w14:paraId="3B5D19A7" w14:textId="77777777" w:rsidR="00886023" w:rsidRPr="007A4376" w:rsidRDefault="00886023" w:rsidP="00886023">
      <w:pPr>
        <w:rPr>
          <w:rFonts w:ascii="Arial" w:hAnsi="Arial"/>
          <w:vanish/>
          <w:sz w:val="24"/>
          <w:u w:val="single"/>
          <w:lang w:val="en-GB"/>
        </w:rPr>
      </w:pPr>
      <w:r w:rsidRPr="007A4376">
        <w:rPr>
          <w:rFonts w:ascii="Arial" w:hAnsi="Arial"/>
          <w:sz w:val="24"/>
          <w:u w:val="single"/>
          <w:lang w:val="en-GB"/>
        </w:rPr>
        <w:br w:type="page"/>
      </w:r>
    </w:p>
    <w:p w14:paraId="7DADE9D1" w14:textId="77777777" w:rsidR="00886023" w:rsidRPr="007A4376" w:rsidRDefault="00886023" w:rsidP="00886023">
      <w:pPr>
        <w:rPr>
          <w:rFonts w:ascii="Arial" w:hAnsi="Arial"/>
          <w:sz w:val="24"/>
          <w:u w:val="single"/>
          <w:lang w:val="en-GB"/>
        </w:rPr>
      </w:pPr>
      <w:r w:rsidRPr="007A4376">
        <w:rPr>
          <w:rFonts w:ascii="Arial" w:hAnsi="Arial"/>
          <w:sz w:val="24"/>
          <w:u w:val="single"/>
          <w:lang w:val="en-GB"/>
        </w:rPr>
        <w:t>Priorities between Community Charge AEOs, Council Tax AEOs and 1971 Act AEOs made on or before 31.3.93, and other AEOs</w:t>
      </w:r>
    </w:p>
    <w:p w14:paraId="13EFE214" w14:textId="77777777" w:rsidR="00886023" w:rsidRPr="007A4376" w:rsidRDefault="00886023" w:rsidP="00886023">
      <w:pPr>
        <w:rPr>
          <w:rFonts w:ascii="Arial" w:hAnsi="Arial"/>
          <w:sz w:val="24"/>
          <w:lang w:val="en-GB"/>
        </w:rPr>
      </w:pPr>
    </w:p>
    <w:tbl>
      <w:tblPr>
        <w:tblStyle w:val="TableGridLight"/>
        <w:tblW w:w="0" w:type="auto"/>
        <w:tblLayout w:type="fixed"/>
        <w:tblLook w:val="0020" w:firstRow="1" w:lastRow="0" w:firstColumn="0" w:lastColumn="0" w:noHBand="0" w:noVBand="0"/>
      </w:tblPr>
      <w:tblGrid>
        <w:gridCol w:w="1651"/>
        <w:gridCol w:w="2256"/>
        <w:gridCol w:w="2256"/>
        <w:gridCol w:w="2837"/>
      </w:tblGrid>
      <w:tr w:rsidR="00886023" w:rsidRPr="007A4376" w14:paraId="7FD0721A" w14:textId="77777777" w:rsidTr="0036533A">
        <w:tc>
          <w:tcPr>
            <w:tcW w:w="1651" w:type="dxa"/>
          </w:tcPr>
          <w:p w14:paraId="74C0C326" w14:textId="77777777" w:rsidR="00886023" w:rsidRPr="007A4376" w:rsidRDefault="00886023" w:rsidP="005F6754">
            <w:pPr>
              <w:spacing w:line="-201" w:lineRule="auto"/>
              <w:rPr>
                <w:rFonts w:ascii="Arial" w:hAnsi="Arial"/>
                <w:sz w:val="18"/>
                <w:lang w:val="en-GB"/>
              </w:rPr>
            </w:pPr>
          </w:p>
          <w:p w14:paraId="220B7740" w14:textId="77777777" w:rsidR="00886023" w:rsidRPr="007A4376" w:rsidRDefault="00886023" w:rsidP="005F6754">
            <w:pPr>
              <w:rPr>
                <w:rFonts w:ascii="Arial" w:hAnsi="Arial"/>
                <w:sz w:val="18"/>
                <w:lang w:val="en-GB"/>
              </w:rPr>
            </w:pPr>
          </w:p>
        </w:tc>
        <w:tc>
          <w:tcPr>
            <w:tcW w:w="2256" w:type="dxa"/>
          </w:tcPr>
          <w:p w14:paraId="2CEAA233" w14:textId="77777777" w:rsidR="00886023" w:rsidRPr="007A4376" w:rsidRDefault="00886023" w:rsidP="005F6754">
            <w:pPr>
              <w:spacing w:line="-201" w:lineRule="auto"/>
              <w:rPr>
                <w:rFonts w:ascii="Arial" w:hAnsi="Arial"/>
                <w:sz w:val="18"/>
                <w:lang w:val="en-GB"/>
              </w:rPr>
            </w:pPr>
          </w:p>
          <w:p w14:paraId="405D5119" w14:textId="77777777" w:rsidR="00886023" w:rsidRPr="007A4376" w:rsidRDefault="00886023" w:rsidP="005F6754">
            <w:pPr>
              <w:rPr>
                <w:rFonts w:ascii="Arial" w:hAnsi="Arial"/>
                <w:sz w:val="18"/>
                <w:lang w:val="en-GB"/>
              </w:rPr>
            </w:pPr>
          </w:p>
        </w:tc>
        <w:tc>
          <w:tcPr>
            <w:tcW w:w="2256" w:type="dxa"/>
          </w:tcPr>
          <w:p w14:paraId="56FD0C5D" w14:textId="77777777" w:rsidR="00886023" w:rsidRPr="007A4376" w:rsidRDefault="00886023" w:rsidP="005F6754">
            <w:pPr>
              <w:spacing w:line="-201" w:lineRule="auto"/>
              <w:rPr>
                <w:rFonts w:ascii="Arial" w:hAnsi="Arial"/>
                <w:sz w:val="18"/>
                <w:lang w:val="en-GB"/>
              </w:rPr>
            </w:pPr>
          </w:p>
          <w:p w14:paraId="44D03549" w14:textId="77777777" w:rsidR="00886023" w:rsidRPr="007A4376" w:rsidRDefault="00886023" w:rsidP="005F6754">
            <w:pPr>
              <w:rPr>
                <w:rFonts w:ascii="Arial" w:hAnsi="Arial"/>
                <w:sz w:val="18"/>
                <w:lang w:val="en-GB"/>
              </w:rPr>
            </w:pPr>
            <w:r w:rsidRPr="007A4376">
              <w:rPr>
                <w:rFonts w:ascii="Arial" w:hAnsi="Arial"/>
                <w:sz w:val="18"/>
                <w:lang w:val="en-GB"/>
              </w:rPr>
              <w:t>Action for employer</w:t>
            </w:r>
          </w:p>
        </w:tc>
        <w:tc>
          <w:tcPr>
            <w:tcW w:w="2837" w:type="dxa"/>
          </w:tcPr>
          <w:p w14:paraId="029901C6" w14:textId="77777777" w:rsidR="00886023" w:rsidRPr="007A4376" w:rsidRDefault="00886023" w:rsidP="005F6754">
            <w:pPr>
              <w:spacing w:line="-201" w:lineRule="auto"/>
              <w:rPr>
                <w:rFonts w:ascii="Arial" w:hAnsi="Arial"/>
                <w:sz w:val="18"/>
                <w:lang w:val="en-GB"/>
              </w:rPr>
            </w:pPr>
          </w:p>
          <w:p w14:paraId="42E5AAA6" w14:textId="77777777" w:rsidR="00886023" w:rsidRPr="007A4376" w:rsidRDefault="00886023" w:rsidP="005F6754">
            <w:pPr>
              <w:rPr>
                <w:rFonts w:ascii="Arial" w:hAnsi="Arial"/>
                <w:sz w:val="18"/>
                <w:lang w:val="en-GB"/>
              </w:rPr>
            </w:pPr>
            <w:r w:rsidRPr="007A4376">
              <w:rPr>
                <w:rFonts w:ascii="Arial" w:hAnsi="Arial"/>
                <w:sz w:val="18"/>
                <w:lang w:val="en-GB"/>
              </w:rPr>
              <w:t>Relevant regulations</w:t>
            </w:r>
          </w:p>
        </w:tc>
      </w:tr>
      <w:tr w:rsidR="00886023" w:rsidRPr="007A4376" w14:paraId="4779C3EB" w14:textId="77777777" w:rsidTr="0036533A">
        <w:tc>
          <w:tcPr>
            <w:tcW w:w="1651" w:type="dxa"/>
          </w:tcPr>
          <w:p w14:paraId="7AB65171" w14:textId="77777777" w:rsidR="00886023" w:rsidRPr="007A4376" w:rsidRDefault="00886023" w:rsidP="005F6754">
            <w:pPr>
              <w:spacing w:line="-163" w:lineRule="auto"/>
              <w:rPr>
                <w:rFonts w:ascii="Arial" w:hAnsi="Arial"/>
                <w:sz w:val="18"/>
                <w:lang w:val="en-GB"/>
              </w:rPr>
            </w:pPr>
          </w:p>
          <w:p w14:paraId="3F5F61F3" w14:textId="77777777" w:rsidR="00886023" w:rsidRPr="007A4376" w:rsidRDefault="00886023" w:rsidP="005F6754">
            <w:pPr>
              <w:rPr>
                <w:rFonts w:ascii="Arial" w:hAnsi="Arial"/>
                <w:sz w:val="18"/>
                <w:lang w:val="en-GB"/>
              </w:rPr>
            </w:pPr>
            <w:r w:rsidRPr="007A4376">
              <w:rPr>
                <w:rFonts w:ascii="Arial" w:hAnsi="Arial"/>
                <w:sz w:val="18"/>
                <w:lang w:val="en-GB"/>
              </w:rPr>
              <w:t xml:space="preserve">Community charge order made on or before 31 March 1993 in payment </w:t>
            </w:r>
          </w:p>
        </w:tc>
        <w:tc>
          <w:tcPr>
            <w:tcW w:w="2256" w:type="dxa"/>
          </w:tcPr>
          <w:p w14:paraId="493D7188" w14:textId="77777777" w:rsidR="00886023" w:rsidRPr="007A4376" w:rsidRDefault="00886023" w:rsidP="005F6754">
            <w:pPr>
              <w:spacing w:line="-163" w:lineRule="auto"/>
              <w:rPr>
                <w:rFonts w:ascii="Arial" w:hAnsi="Arial"/>
                <w:sz w:val="18"/>
                <w:lang w:val="en-GB"/>
              </w:rPr>
            </w:pPr>
          </w:p>
          <w:p w14:paraId="55394878" w14:textId="77777777" w:rsidR="00886023" w:rsidRPr="007A4376" w:rsidRDefault="00886023" w:rsidP="005F6754">
            <w:pPr>
              <w:rPr>
                <w:rFonts w:ascii="Arial" w:hAnsi="Arial"/>
                <w:sz w:val="18"/>
                <w:lang w:val="en-GB"/>
              </w:rPr>
            </w:pPr>
            <w:r w:rsidRPr="007A4376">
              <w:rPr>
                <w:rFonts w:ascii="Arial" w:hAnsi="Arial"/>
                <w:sz w:val="18"/>
                <w:lang w:val="en-GB"/>
              </w:rPr>
              <w:t>1971 Act order received</w:t>
            </w:r>
          </w:p>
        </w:tc>
        <w:tc>
          <w:tcPr>
            <w:tcW w:w="2256" w:type="dxa"/>
          </w:tcPr>
          <w:p w14:paraId="119E0A2C" w14:textId="77777777" w:rsidR="00886023" w:rsidRPr="007A4376" w:rsidRDefault="00886023" w:rsidP="005F6754">
            <w:pPr>
              <w:spacing w:line="-163" w:lineRule="auto"/>
              <w:rPr>
                <w:rFonts w:ascii="Arial" w:hAnsi="Arial"/>
                <w:sz w:val="18"/>
                <w:lang w:val="en-GB"/>
              </w:rPr>
            </w:pPr>
          </w:p>
          <w:p w14:paraId="76F90702" w14:textId="77777777" w:rsidR="00886023" w:rsidRPr="007A4376" w:rsidRDefault="00886023" w:rsidP="005F6754">
            <w:pPr>
              <w:rPr>
                <w:rFonts w:ascii="Arial" w:hAnsi="Arial"/>
                <w:sz w:val="18"/>
                <w:lang w:val="en-GB"/>
              </w:rPr>
            </w:pPr>
            <w:r w:rsidRPr="007A4376">
              <w:rPr>
                <w:rFonts w:ascii="Arial" w:hAnsi="Arial"/>
                <w:sz w:val="18"/>
                <w:lang w:val="en-GB"/>
              </w:rPr>
              <w:t>1971 Act order to be dealt with on the basis of the residue of earnings</w:t>
            </w:r>
          </w:p>
        </w:tc>
        <w:tc>
          <w:tcPr>
            <w:tcW w:w="2837" w:type="dxa"/>
          </w:tcPr>
          <w:p w14:paraId="4A8ECD70" w14:textId="77777777" w:rsidR="00886023" w:rsidRPr="007A4376" w:rsidRDefault="00886023" w:rsidP="005F6754">
            <w:pPr>
              <w:spacing w:line="-163" w:lineRule="auto"/>
              <w:rPr>
                <w:rFonts w:ascii="Arial" w:hAnsi="Arial"/>
                <w:sz w:val="18"/>
                <w:lang w:val="en-GB"/>
              </w:rPr>
            </w:pPr>
          </w:p>
          <w:p w14:paraId="636C2950" w14:textId="77777777" w:rsidR="00886023" w:rsidRPr="007A4376" w:rsidRDefault="00886023" w:rsidP="005F6754">
            <w:pPr>
              <w:rPr>
                <w:rFonts w:ascii="Arial" w:hAnsi="Arial"/>
                <w:sz w:val="18"/>
                <w:lang w:val="en-GB"/>
              </w:rPr>
            </w:pPr>
            <w:r w:rsidRPr="007A4376">
              <w:rPr>
                <w:rFonts w:ascii="Arial" w:hAnsi="Arial"/>
                <w:sz w:val="18"/>
                <w:lang w:val="en-GB"/>
              </w:rPr>
              <w:t>regulation 37(2)(b) of the Community Charges (Administration and Enforcement) Regulations (SI 1989/438)</w:t>
            </w:r>
          </w:p>
        </w:tc>
      </w:tr>
      <w:tr w:rsidR="00886023" w:rsidRPr="007A4376" w14:paraId="0E6F6D86" w14:textId="77777777" w:rsidTr="0036533A">
        <w:tc>
          <w:tcPr>
            <w:tcW w:w="1651" w:type="dxa"/>
          </w:tcPr>
          <w:p w14:paraId="255DF0C1" w14:textId="77777777" w:rsidR="00886023" w:rsidRPr="007A4376" w:rsidRDefault="00886023" w:rsidP="005F6754">
            <w:pPr>
              <w:spacing w:line="-163" w:lineRule="auto"/>
              <w:rPr>
                <w:rFonts w:ascii="Arial" w:hAnsi="Arial"/>
                <w:sz w:val="18"/>
                <w:lang w:val="en-GB"/>
              </w:rPr>
            </w:pPr>
          </w:p>
          <w:p w14:paraId="1FE9E28C" w14:textId="77777777" w:rsidR="00886023" w:rsidRPr="007A4376" w:rsidRDefault="00886023" w:rsidP="005F6754">
            <w:pPr>
              <w:rPr>
                <w:rFonts w:ascii="Arial" w:hAnsi="Arial"/>
                <w:sz w:val="18"/>
                <w:lang w:val="en-GB"/>
              </w:rPr>
            </w:pPr>
          </w:p>
        </w:tc>
        <w:tc>
          <w:tcPr>
            <w:tcW w:w="2256" w:type="dxa"/>
          </w:tcPr>
          <w:p w14:paraId="6AA4E4CE" w14:textId="77777777" w:rsidR="00886023" w:rsidRPr="007A4376" w:rsidRDefault="00886023" w:rsidP="005F6754">
            <w:pPr>
              <w:spacing w:line="-163" w:lineRule="auto"/>
              <w:rPr>
                <w:rFonts w:ascii="Arial" w:hAnsi="Arial"/>
                <w:sz w:val="18"/>
                <w:lang w:val="en-GB"/>
              </w:rPr>
            </w:pPr>
          </w:p>
          <w:p w14:paraId="52EAABC5" w14:textId="77777777" w:rsidR="00886023" w:rsidRPr="007A4376" w:rsidRDefault="00886023" w:rsidP="005F6754">
            <w:pPr>
              <w:rPr>
                <w:rFonts w:ascii="Arial" w:hAnsi="Arial"/>
                <w:sz w:val="18"/>
                <w:lang w:val="en-GB"/>
              </w:rPr>
            </w:pPr>
            <w:r w:rsidRPr="007A4376">
              <w:rPr>
                <w:rFonts w:ascii="Arial" w:hAnsi="Arial"/>
                <w:sz w:val="18"/>
                <w:lang w:val="en-GB"/>
              </w:rPr>
              <w:t xml:space="preserve">further pre 31 March 1993 community charge order received </w:t>
            </w:r>
          </w:p>
          <w:p w14:paraId="0FCC84DA" w14:textId="77777777" w:rsidR="00886023" w:rsidRPr="007A4376" w:rsidRDefault="00886023" w:rsidP="005F6754">
            <w:pPr>
              <w:rPr>
                <w:rFonts w:ascii="Arial" w:hAnsi="Arial"/>
                <w:sz w:val="18"/>
                <w:lang w:val="en-GB"/>
              </w:rPr>
            </w:pPr>
          </w:p>
          <w:p w14:paraId="34116255" w14:textId="77777777" w:rsidR="00886023" w:rsidRPr="007A4376" w:rsidRDefault="00886023" w:rsidP="005F6754">
            <w:pPr>
              <w:rPr>
                <w:rFonts w:ascii="Arial" w:hAnsi="Arial"/>
                <w:sz w:val="18"/>
                <w:lang w:val="en-GB"/>
              </w:rPr>
            </w:pPr>
          </w:p>
          <w:p w14:paraId="19F62721" w14:textId="77777777" w:rsidR="00886023" w:rsidRPr="007A4376" w:rsidRDefault="00886023" w:rsidP="005F6754">
            <w:pPr>
              <w:rPr>
                <w:rFonts w:ascii="Arial" w:hAnsi="Arial"/>
                <w:sz w:val="18"/>
                <w:lang w:val="en-GB"/>
              </w:rPr>
            </w:pPr>
            <w:r w:rsidRPr="007A4376">
              <w:rPr>
                <w:rFonts w:ascii="Arial" w:hAnsi="Arial"/>
                <w:sz w:val="18"/>
                <w:lang w:val="en-GB"/>
              </w:rPr>
              <w:t>further post 31 March 1993 community charge order received</w:t>
            </w:r>
          </w:p>
        </w:tc>
        <w:tc>
          <w:tcPr>
            <w:tcW w:w="2256" w:type="dxa"/>
          </w:tcPr>
          <w:p w14:paraId="1347E513" w14:textId="77777777" w:rsidR="00886023" w:rsidRPr="007A4376" w:rsidRDefault="00886023" w:rsidP="005F6754">
            <w:pPr>
              <w:spacing w:line="-163" w:lineRule="auto"/>
              <w:rPr>
                <w:rFonts w:ascii="Arial" w:hAnsi="Arial"/>
                <w:sz w:val="18"/>
                <w:lang w:val="en-GB"/>
              </w:rPr>
            </w:pPr>
          </w:p>
          <w:p w14:paraId="482BB356" w14:textId="77777777" w:rsidR="00886023" w:rsidRPr="007A4376" w:rsidRDefault="00886023" w:rsidP="005F6754">
            <w:pPr>
              <w:rPr>
                <w:rFonts w:ascii="Arial" w:hAnsi="Arial"/>
                <w:sz w:val="18"/>
                <w:lang w:val="en-GB"/>
              </w:rPr>
            </w:pPr>
            <w:r w:rsidRPr="007A4376">
              <w:rPr>
                <w:rFonts w:ascii="Arial" w:hAnsi="Arial"/>
                <w:sz w:val="18"/>
                <w:lang w:val="en-GB"/>
              </w:rPr>
              <w:t>must wait until first community charge order cleared</w:t>
            </w:r>
          </w:p>
          <w:p w14:paraId="4F8BD53D" w14:textId="77777777" w:rsidR="00886023" w:rsidRPr="007A4376" w:rsidRDefault="00886023" w:rsidP="005F6754">
            <w:pPr>
              <w:rPr>
                <w:rFonts w:ascii="Arial" w:hAnsi="Arial"/>
                <w:sz w:val="18"/>
                <w:lang w:val="en-GB"/>
              </w:rPr>
            </w:pPr>
          </w:p>
          <w:p w14:paraId="42806DAF" w14:textId="77777777" w:rsidR="00886023" w:rsidRPr="007A4376" w:rsidRDefault="00886023" w:rsidP="005F6754">
            <w:pPr>
              <w:rPr>
                <w:rFonts w:ascii="Arial" w:hAnsi="Arial"/>
                <w:sz w:val="18"/>
                <w:lang w:val="en-GB"/>
              </w:rPr>
            </w:pPr>
          </w:p>
          <w:p w14:paraId="53FCBB53" w14:textId="77777777" w:rsidR="00886023" w:rsidRPr="007A4376" w:rsidRDefault="00886023" w:rsidP="005F6754">
            <w:pPr>
              <w:rPr>
                <w:rFonts w:ascii="Arial" w:hAnsi="Arial"/>
                <w:sz w:val="18"/>
                <w:lang w:val="en-GB"/>
              </w:rPr>
            </w:pPr>
            <w:r w:rsidRPr="007A4376">
              <w:rPr>
                <w:rFonts w:ascii="Arial" w:hAnsi="Arial"/>
                <w:sz w:val="18"/>
                <w:lang w:val="en-GB"/>
              </w:rPr>
              <w:t>must wait until first community charge order has cleared</w:t>
            </w:r>
          </w:p>
        </w:tc>
        <w:tc>
          <w:tcPr>
            <w:tcW w:w="2837" w:type="dxa"/>
          </w:tcPr>
          <w:p w14:paraId="21AB3672" w14:textId="77777777" w:rsidR="00886023" w:rsidRPr="007A4376" w:rsidRDefault="00886023" w:rsidP="005F6754">
            <w:pPr>
              <w:spacing w:line="-163" w:lineRule="auto"/>
              <w:rPr>
                <w:rFonts w:ascii="Arial" w:hAnsi="Arial"/>
                <w:sz w:val="18"/>
                <w:lang w:val="en-GB"/>
              </w:rPr>
            </w:pPr>
          </w:p>
          <w:p w14:paraId="40547E58" w14:textId="77777777" w:rsidR="00886023" w:rsidRPr="007A4376" w:rsidRDefault="00886023" w:rsidP="005F6754">
            <w:pPr>
              <w:rPr>
                <w:rFonts w:ascii="Arial" w:hAnsi="Arial"/>
                <w:sz w:val="18"/>
                <w:lang w:val="en-GB"/>
              </w:rPr>
            </w:pPr>
            <w:r w:rsidRPr="007A4376">
              <w:rPr>
                <w:rFonts w:ascii="Arial" w:hAnsi="Arial"/>
                <w:sz w:val="18"/>
                <w:lang w:val="en-GB"/>
              </w:rPr>
              <w:t>regulation 37(1) of the Community Charges (Administration and Enforcement) Regulations (SI 1989/438)</w:t>
            </w:r>
          </w:p>
          <w:p w14:paraId="047FC206" w14:textId="77777777" w:rsidR="00886023" w:rsidRPr="007A4376" w:rsidRDefault="00886023" w:rsidP="005F6754">
            <w:pPr>
              <w:rPr>
                <w:rFonts w:ascii="Arial" w:hAnsi="Arial"/>
                <w:sz w:val="18"/>
                <w:lang w:val="en-GB"/>
              </w:rPr>
            </w:pPr>
          </w:p>
          <w:p w14:paraId="344321AB" w14:textId="77777777" w:rsidR="00886023" w:rsidRPr="007A4376" w:rsidRDefault="00886023" w:rsidP="005F6754">
            <w:pPr>
              <w:rPr>
                <w:rFonts w:ascii="Arial" w:hAnsi="Arial"/>
                <w:sz w:val="18"/>
                <w:lang w:val="en-GB"/>
              </w:rPr>
            </w:pPr>
            <w:r w:rsidRPr="007A4376">
              <w:rPr>
                <w:rFonts w:ascii="Arial" w:hAnsi="Arial"/>
                <w:sz w:val="18"/>
                <w:lang w:val="en-GB"/>
              </w:rPr>
              <w:t>(New regulation 37A inserted by SI 1993/775 only applies where all orders are made after 31 March 1993)</w:t>
            </w:r>
          </w:p>
        </w:tc>
      </w:tr>
      <w:tr w:rsidR="00886023" w:rsidRPr="007A4376" w14:paraId="5E10D6E4" w14:textId="77777777" w:rsidTr="0036533A">
        <w:tc>
          <w:tcPr>
            <w:tcW w:w="1651" w:type="dxa"/>
          </w:tcPr>
          <w:p w14:paraId="63C95D55" w14:textId="77777777" w:rsidR="00886023" w:rsidRPr="007A4376" w:rsidRDefault="00886023" w:rsidP="005F6754">
            <w:pPr>
              <w:spacing w:line="-163" w:lineRule="auto"/>
              <w:rPr>
                <w:rFonts w:ascii="Arial" w:hAnsi="Arial"/>
                <w:sz w:val="18"/>
                <w:lang w:val="en-GB"/>
              </w:rPr>
            </w:pPr>
          </w:p>
          <w:p w14:paraId="3F0E73CD" w14:textId="77777777" w:rsidR="00886023" w:rsidRPr="007A4376" w:rsidRDefault="00886023" w:rsidP="005F6754">
            <w:pPr>
              <w:rPr>
                <w:rFonts w:ascii="Arial" w:hAnsi="Arial"/>
                <w:sz w:val="18"/>
                <w:lang w:val="en-GB"/>
              </w:rPr>
            </w:pPr>
          </w:p>
        </w:tc>
        <w:tc>
          <w:tcPr>
            <w:tcW w:w="2256" w:type="dxa"/>
          </w:tcPr>
          <w:p w14:paraId="287D44DC" w14:textId="77777777" w:rsidR="00886023" w:rsidRPr="007A4376" w:rsidRDefault="00886023" w:rsidP="005F6754">
            <w:pPr>
              <w:spacing w:line="-163" w:lineRule="auto"/>
              <w:rPr>
                <w:rFonts w:ascii="Arial" w:hAnsi="Arial"/>
                <w:sz w:val="18"/>
                <w:lang w:val="en-GB"/>
              </w:rPr>
            </w:pPr>
          </w:p>
          <w:p w14:paraId="68C7670A" w14:textId="77777777" w:rsidR="00886023" w:rsidRPr="007A4376" w:rsidRDefault="00886023" w:rsidP="005F6754">
            <w:pPr>
              <w:rPr>
                <w:rFonts w:ascii="Arial" w:hAnsi="Arial"/>
                <w:sz w:val="18"/>
                <w:lang w:val="en-GB"/>
              </w:rPr>
            </w:pPr>
            <w:r w:rsidRPr="007A4376">
              <w:rPr>
                <w:rFonts w:ascii="Arial" w:hAnsi="Arial"/>
                <w:sz w:val="18"/>
                <w:lang w:val="en-GB"/>
              </w:rPr>
              <w:t>Child Support Act order received</w:t>
            </w:r>
          </w:p>
        </w:tc>
        <w:tc>
          <w:tcPr>
            <w:tcW w:w="2256" w:type="dxa"/>
          </w:tcPr>
          <w:p w14:paraId="44C8D089" w14:textId="77777777" w:rsidR="00886023" w:rsidRPr="007A4376" w:rsidRDefault="00886023" w:rsidP="005F6754">
            <w:pPr>
              <w:spacing w:line="-163" w:lineRule="auto"/>
              <w:rPr>
                <w:rFonts w:ascii="Arial" w:hAnsi="Arial"/>
                <w:sz w:val="18"/>
                <w:lang w:val="en-GB"/>
              </w:rPr>
            </w:pPr>
          </w:p>
          <w:p w14:paraId="66F4F2CE" w14:textId="77777777" w:rsidR="00886023" w:rsidRPr="007A4376" w:rsidRDefault="00886023" w:rsidP="005F6754">
            <w:pPr>
              <w:rPr>
                <w:rFonts w:ascii="Arial" w:hAnsi="Arial"/>
                <w:sz w:val="18"/>
                <w:lang w:val="en-GB"/>
              </w:rPr>
            </w:pPr>
            <w:r w:rsidRPr="007A4376">
              <w:rPr>
                <w:rFonts w:ascii="Arial" w:hAnsi="Arial"/>
                <w:sz w:val="18"/>
                <w:lang w:val="en-GB"/>
              </w:rPr>
              <w:t>apply orders in date order, applying later order to residue of earnings</w:t>
            </w:r>
          </w:p>
        </w:tc>
        <w:tc>
          <w:tcPr>
            <w:tcW w:w="2837" w:type="dxa"/>
          </w:tcPr>
          <w:p w14:paraId="5E13BD46" w14:textId="77777777" w:rsidR="00886023" w:rsidRPr="007A4376" w:rsidRDefault="00886023" w:rsidP="005F6754">
            <w:pPr>
              <w:spacing w:line="-163" w:lineRule="auto"/>
              <w:rPr>
                <w:rFonts w:ascii="Arial" w:hAnsi="Arial"/>
                <w:sz w:val="18"/>
                <w:lang w:val="en-GB"/>
              </w:rPr>
            </w:pPr>
          </w:p>
          <w:p w14:paraId="36510A9C" w14:textId="77777777" w:rsidR="00886023" w:rsidRPr="007A4376" w:rsidRDefault="00886023" w:rsidP="005F6754">
            <w:pPr>
              <w:rPr>
                <w:rFonts w:ascii="Arial" w:hAnsi="Arial"/>
                <w:sz w:val="18"/>
                <w:lang w:val="en-GB"/>
              </w:rPr>
            </w:pPr>
            <w:r w:rsidRPr="007A4376">
              <w:rPr>
                <w:rFonts w:ascii="Arial" w:hAnsi="Arial"/>
                <w:sz w:val="18"/>
                <w:lang w:val="en-GB"/>
              </w:rPr>
              <w:t>regulation 24(2)(b) of Child Support (Collection and Enforcement) Regulations (SI 1992/1989)</w:t>
            </w:r>
          </w:p>
        </w:tc>
      </w:tr>
      <w:tr w:rsidR="00886023" w:rsidRPr="007A4376" w14:paraId="24C6C0DC" w14:textId="77777777" w:rsidTr="0036533A">
        <w:tc>
          <w:tcPr>
            <w:tcW w:w="1651" w:type="dxa"/>
          </w:tcPr>
          <w:p w14:paraId="4710C8F6" w14:textId="77777777" w:rsidR="00886023" w:rsidRPr="007A4376" w:rsidRDefault="00886023" w:rsidP="005F6754">
            <w:pPr>
              <w:spacing w:line="-163" w:lineRule="auto"/>
              <w:rPr>
                <w:rFonts w:ascii="Arial" w:hAnsi="Arial"/>
                <w:sz w:val="18"/>
                <w:lang w:val="en-GB"/>
              </w:rPr>
            </w:pPr>
          </w:p>
          <w:p w14:paraId="69FA60ED" w14:textId="77777777" w:rsidR="00886023" w:rsidRPr="007A4376" w:rsidRDefault="00886023" w:rsidP="005F6754">
            <w:pPr>
              <w:rPr>
                <w:rFonts w:ascii="Arial" w:hAnsi="Arial"/>
                <w:sz w:val="18"/>
                <w:lang w:val="en-GB"/>
              </w:rPr>
            </w:pPr>
          </w:p>
        </w:tc>
        <w:tc>
          <w:tcPr>
            <w:tcW w:w="2256" w:type="dxa"/>
          </w:tcPr>
          <w:p w14:paraId="456562F4" w14:textId="77777777" w:rsidR="00886023" w:rsidRPr="007A4376" w:rsidRDefault="00886023" w:rsidP="005F6754">
            <w:pPr>
              <w:spacing w:line="-163" w:lineRule="auto"/>
              <w:rPr>
                <w:rFonts w:ascii="Arial" w:hAnsi="Arial"/>
                <w:sz w:val="18"/>
                <w:lang w:val="en-GB"/>
              </w:rPr>
            </w:pPr>
          </w:p>
          <w:p w14:paraId="5D91F1F9" w14:textId="77777777" w:rsidR="00886023" w:rsidRPr="007A4376" w:rsidRDefault="00886023" w:rsidP="005F6754">
            <w:pPr>
              <w:rPr>
                <w:rFonts w:ascii="Arial" w:hAnsi="Arial"/>
                <w:sz w:val="18"/>
                <w:lang w:val="en-GB"/>
              </w:rPr>
            </w:pPr>
            <w:r w:rsidRPr="007A4376">
              <w:rPr>
                <w:rFonts w:ascii="Arial" w:hAnsi="Arial"/>
                <w:sz w:val="18"/>
                <w:lang w:val="en-GB"/>
              </w:rPr>
              <w:t>Council tax order received</w:t>
            </w:r>
          </w:p>
        </w:tc>
        <w:tc>
          <w:tcPr>
            <w:tcW w:w="2256" w:type="dxa"/>
          </w:tcPr>
          <w:p w14:paraId="42FCB44D" w14:textId="77777777" w:rsidR="00886023" w:rsidRPr="007A4376" w:rsidRDefault="00886023" w:rsidP="005F6754">
            <w:pPr>
              <w:spacing w:line="-163" w:lineRule="auto"/>
              <w:rPr>
                <w:rFonts w:ascii="Arial" w:hAnsi="Arial"/>
                <w:sz w:val="18"/>
                <w:lang w:val="en-GB"/>
              </w:rPr>
            </w:pPr>
          </w:p>
          <w:p w14:paraId="739DB574" w14:textId="77777777" w:rsidR="00886023" w:rsidRPr="007A4376" w:rsidRDefault="00886023" w:rsidP="005F6754">
            <w:pPr>
              <w:rPr>
                <w:rFonts w:ascii="Arial" w:hAnsi="Arial"/>
                <w:sz w:val="18"/>
                <w:lang w:val="en-GB"/>
              </w:rPr>
            </w:pPr>
            <w:r w:rsidRPr="007A4376">
              <w:rPr>
                <w:rFonts w:ascii="Arial" w:hAnsi="Arial"/>
                <w:sz w:val="18"/>
                <w:lang w:val="en-GB"/>
              </w:rPr>
              <w:t>process council tax order when received on basis of residue of earnings</w:t>
            </w:r>
          </w:p>
        </w:tc>
        <w:tc>
          <w:tcPr>
            <w:tcW w:w="2837" w:type="dxa"/>
          </w:tcPr>
          <w:p w14:paraId="044707EC" w14:textId="77777777" w:rsidR="00886023" w:rsidRPr="007A4376" w:rsidRDefault="00886023" w:rsidP="005F6754">
            <w:pPr>
              <w:spacing w:line="-163" w:lineRule="auto"/>
              <w:rPr>
                <w:rFonts w:ascii="Arial" w:hAnsi="Arial"/>
                <w:sz w:val="18"/>
                <w:lang w:val="en-GB"/>
              </w:rPr>
            </w:pPr>
          </w:p>
          <w:p w14:paraId="3407A80D" w14:textId="77777777" w:rsidR="00886023" w:rsidRPr="007A4376" w:rsidRDefault="00886023" w:rsidP="005F6754">
            <w:pPr>
              <w:rPr>
                <w:rFonts w:ascii="Arial" w:hAnsi="Arial"/>
                <w:sz w:val="18"/>
                <w:lang w:val="en-GB"/>
              </w:rPr>
            </w:pPr>
            <w:r w:rsidRPr="007A4376">
              <w:rPr>
                <w:rFonts w:ascii="Arial" w:hAnsi="Arial"/>
                <w:sz w:val="18"/>
                <w:lang w:val="en-GB"/>
              </w:rPr>
              <w:t xml:space="preserve">net earnings as defined in regulation 32 of the Council Tax (Administration and Enforcement) Regulations (SI 1992/613) as amended by SI 1993/773  </w:t>
            </w:r>
          </w:p>
        </w:tc>
      </w:tr>
      <w:tr w:rsidR="00886023" w:rsidRPr="007A4376" w14:paraId="47E966A2" w14:textId="77777777" w:rsidTr="0036533A">
        <w:tc>
          <w:tcPr>
            <w:tcW w:w="1651" w:type="dxa"/>
          </w:tcPr>
          <w:p w14:paraId="77E16BFE" w14:textId="77777777" w:rsidR="00886023" w:rsidRPr="007A4376" w:rsidRDefault="00886023" w:rsidP="005F6754">
            <w:pPr>
              <w:spacing w:line="-163" w:lineRule="auto"/>
              <w:rPr>
                <w:rFonts w:ascii="Arial" w:hAnsi="Arial"/>
                <w:sz w:val="18"/>
                <w:lang w:val="en-GB"/>
              </w:rPr>
            </w:pPr>
          </w:p>
          <w:p w14:paraId="1DF8F8B2" w14:textId="77777777" w:rsidR="00886023" w:rsidRPr="007A4376" w:rsidRDefault="00886023" w:rsidP="005F6754">
            <w:pPr>
              <w:rPr>
                <w:rFonts w:ascii="Arial" w:hAnsi="Arial"/>
                <w:sz w:val="18"/>
                <w:lang w:val="en-GB"/>
              </w:rPr>
            </w:pPr>
            <w:r w:rsidRPr="007A4376">
              <w:rPr>
                <w:rFonts w:ascii="Arial" w:hAnsi="Arial"/>
                <w:sz w:val="18"/>
                <w:lang w:val="en-GB"/>
              </w:rPr>
              <w:t xml:space="preserve">1971 Act order made before 1 April 1993 in </w:t>
            </w:r>
          </w:p>
          <w:p w14:paraId="73697D3B" w14:textId="77777777" w:rsidR="00886023" w:rsidRPr="007A4376" w:rsidRDefault="00886023" w:rsidP="005F6754">
            <w:pPr>
              <w:rPr>
                <w:rFonts w:ascii="Arial" w:hAnsi="Arial"/>
                <w:sz w:val="18"/>
                <w:lang w:val="en-GB"/>
              </w:rPr>
            </w:pPr>
            <w:r w:rsidRPr="007A4376">
              <w:rPr>
                <w:rFonts w:ascii="Arial" w:hAnsi="Arial"/>
                <w:sz w:val="18"/>
                <w:lang w:val="en-GB"/>
              </w:rPr>
              <w:t>payment</w:t>
            </w:r>
          </w:p>
        </w:tc>
        <w:tc>
          <w:tcPr>
            <w:tcW w:w="2256" w:type="dxa"/>
          </w:tcPr>
          <w:p w14:paraId="30F645F5" w14:textId="77777777" w:rsidR="00886023" w:rsidRPr="007A4376" w:rsidRDefault="00886023" w:rsidP="005F6754">
            <w:pPr>
              <w:spacing w:line="-163" w:lineRule="auto"/>
              <w:rPr>
                <w:rFonts w:ascii="Arial" w:hAnsi="Arial"/>
                <w:sz w:val="18"/>
                <w:lang w:val="en-GB"/>
              </w:rPr>
            </w:pPr>
          </w:p>
          <w:p w14:paraId="72E695DA" w14:textId="77777777" w:rsidR="00886023" w:rsidRPr="007A4376" w:rsidRDefault="00886023" w:rsidP="005F6754">
            <w:pPr>
              <w:rPr>
                <w:rFonts w:ascii="Arial" w:hAnsi="Arial"/>
                <w:sz w:val="18"/>
                <w:lang w:val="en-GB"/>
              </w:rPr>
            </w:pPr>
            <w:r w:rsidRPr="007A4376">
              <w:rPr>
                <w:rFonts w:ascii="Arial" w:hAnsi="Arial"/>
                <w:sz w:val="18"/>
                <w:lang w:val="en-GB"/>
              </w:rPr>
              <w:t>pre 31 March 1993 community charge order received</w:t>
            </w:r>
          </w:p>
          <w:p w14:paraId="130FC1D6" w14:textId="77777777" w:rsidR="00886023" w:rsidRPr="007A4376" w:rsidRDefault="00886023" w:rsidP="005F6754">
            <w:pPr>
              <w:rPr>
                <w:rFonts w:ascii="Arial" w:hAnsi="Arial"/>
                <w:sz w:val="18"/>
                <w:lang w:val="en-GB"/>
              </w:rPr>
            </w:pPr>
          </w:p>
          <w:p w14:paraId="5E8BE91C" w14:textId="77777777" w:rsidR="00886023" w:rsidRPr="007A4376" w:rsidRDefault="00886023" w:rsidP="005F6754">
            <w:pPr>
              <w:rPr>
                <w:rFonts w:ascii="Arial" w:hAnsi="Arial"/>
                <w:sz w:val="18"/>
                <w:lang w:val="en-GB"/>
              </w:rPr>
            </w:pPr>
          </w:p>
          <w:p w14:paraId="387AC41E" w14:textId="77777777" w:rsidR="00886023" w:rsidRPr="007A4376" w:rsidRDefault="00886023" w:rsidP="005F6754">
            <w:pPr>
              <w:rPr>
                <w:rFonts w:ascii="Arial" w:hAnsi="Arial"/>
                <w:sz w:val="18"/>
                <w:lang w:val="en-GB"/>
              </w:rPr>
            </w:pPr>
            <w:r w:rsidRPr="007A4376">
              <w:rPr>
                <w:rFonts w:ascii="Arial" w:hAnsi="Arial"/>
                <w:sz w:val="18"/>
                <w:lang w:val="en-GB"/>
              </w:rPr>
              <w:t>post 31 March 1993 community charge order received</w:t>
            </w:r>
          </w:p>
        </w:tc>
        <w:tc>
          <w:tcPr>
            <w:tcW w:w="2256" w:type="dxa"/>
          </w:tcPr>
          <w:p w14:paraId="58C290C8" w14:textId="77777777" w:rsidR="00886023" w:rsidRPr="007A4376" w:rsidRDefault="00886023" w:rsidP="005F6754">
            <w:pPr>
              <w:spacing w:line="-163" w:lineRule="auto"/>
              <w:rPr>
                <w:rFonts w:ascii="Arial" w:hAnsi="Arial"/>
                <w:sz w:val="18"/>
                <w:lang w:val="en-GB"/>
              </w:rPr>
            </w:pPr>
          </w:p>
          <w:p w14:paraId="3B393959" w14:textId="77777777" w:rsidR="00886023" w:rsidRPr="007A4376" w:rsidRDefault="00886023" w:rsidP="005F6754">
            <w:pPr>
              <w:rPr>
                <w:rFonts w:ascii="Arial" w:hAnsi="Arial"/>
                <w:sz w:val="18"/>
                <w:lang w:val="en-GB"/>
              </w:rPr>
            </w:pPr>
            <w:r w:rsidRPr="007A4376">
              <w:rPr>
                <w:rFonts w:ascii="Arial" w:hAnsi="Arial"/>
                <w:sz w:val="18"/>
                <w:lang w:val="en-GB"/>
              </w:rPr>
              <w:t>must wait until 1971 Act order cleared</w:t>
            </w:r>
          </w:p>
          <w:p w14:paraId="1D59EC5E" w14:textId="77777777" w:rsidR="00886023" w:rsidRPr="007A4376" w:rsidRDefault="00886023" w:rsidP="005F6754">
            <w:pPr>
              <w:rPr>
                <w:rFonts w:ascii="Arial" w:hAnsi="Arial"/>
                <w:sz w:val="18"/>
                <w:lang w:val="en-GB"/>
              </w:rPr>
            </w:pPr>
          </w:p>
          <w:p w14:paraId="1DCD8E3E" w14:textId="77777777" w:rsidR="00886023" w:rsidRPr="007A4376" w:rsidRDefault="00886023" w:rsidP="005F6754">
            <w:pPr>
              <w:rPr>
                <w:rFonts w:ascii="Arial" w:hAnsi="Arial"/>
                <w:sz w:val="18"/>
                <w:lang w:val="en-GB"/>
              </w:rPr>
            </w:pPr>
          </w:p>
          <w:p w14:paraId="71D6ADEC" w14:textId="77777777" w:rsidR="00886023" w:rsidRPr="007A4376" w:rsidRDefault="00886023" w:rsidP="005F6754">
            <w:pPr>
              <w:rPr>
                <w:rFonts w:ascii="Arial" w:hAnsi="Arial"/>
                <w:sz w:val="18"/>
                <w:lang w:val="en-GB"/>
              </w:rPr>
            </w:pPr>
          </w:p>
          <w:p w14:paraId="53DB28ED" w14:textId="77777777" w:rsidR="00886023" w:rsidRPr="007A4376" w:rsidRDefault="00886023" w:rsidP="005F6754">
            <w:pPr>
              <w:rPr>
                <w:rFonts w:ascii="Arial" w:hAnsi="Arial"/>
                <w:sz w:val="18"/>
                <w:lang w:val="en-GB"/>
              </w:rPr>
            </w:pPr>
            <w:r w:rsidRPr="007A4376">
              <w:rPr>
                <w:rFonts w:ascii="Arial" w:hAnsi="Arial"/>
                <w:sz w:val="18"/>
                <w:lang w:val="en-GB"/>
              </w:rPr>
              <w:t>must wait until 1971 Act order cleared</w:t>
            </w:r>
          </w:p>
        </w:tc>
        <w:tc>
          <w:tcPr>
            <w:tcW w:w="2837" w:type="dxa"/>
          </w:tcPr>
          <w:p w14:paraId="19BDDF0C" w14:textId="77777777" w:rsidR="00886023" w:rsidRPr="007A4376" w:rsidRDefault="00886023" w:rsidP="005F6754">
            <w:pPr>
              <w:spacing w:line="-163" w:lineRule="auto"/>
              <w:rPr>
                <w:rFonts w:ascii="Arial" w:hAnsi="Arial"/>
                <w:sz w:val="18"/>
                <w:lang w:val="en-GB"/>
              </w:rPr>
            </w:pPr>
          </w:p>
          <w:p w14:paraId="242285C2" w14:textId="77777777" w:rsidR="00886023" w:rsidRPr="007A4376" w:rsidRDefault="00886023" w:rsidP="005F6754">
            <w:pPr>
              <w:rPr>
                <w:rFonts w:ascii="Arial" w:hAnsi="Arial"/>
                <w:sz w:val="18"/>
                <w:lang w:val="en-GB"/>
              </w:rPr>
            </w:pPr>
            <w:r w:rsidRPr="007A4376">
              <w:rPr>
                <w:rFonts w:ascii="Arial" w:hAnsi="Arial"/>
                <w:sz w:val="18"/>
                <w:lang w:val="en-GB"/>
              </w:rPr>
              <w:t xml:space="preserve">regulation 37(2)(a) of the Community Charges (Administration and Enforcement) Regulations (SI 1989/438)                           </w:t>
            </w:r>
          </w:p>
          <w:p w14:paraId="5B72385E" w14:textId="77777777" w:rsidR="00886023" w:rsidRPr="007A4376" w:rsidRDefault="00886023" w:rsidP="005F6754">
            <w:pPr>
              <w:rPr>
                <w:rFonts w:ascii="Arial" w:hAnsi="Arial"/>
                <w:sz w:val="18"/>
                <w:lang w:val="en-GB"/>
              </w:rPr>
            </w:pPr>
            <w:r w:rsidRPr="007A4376">
              <w:rPr>
                <w:rFonts w:ascii="Arial" w:hAnsi="Arial"/>
                <w:sz w:val="18"/>
                <w:lang w:val="en-GB"/>
              </w:rPr>
              <w:t xml:space="preserve">(New regulation 37A inserted by SI  1993/775 only applies to orders made after 31 March 1993)            </w:t>
            </w:r>
          </w:p>
        </w:tc>
      </w:tr>
      <w:tr w:rsidR="00886023" w:rsidRPr="007A4376" w14:paraId="05D9B1DC" w14:textId="77777777" w:rsidTr="0036533A">
        <w:tc>
          <w:tcPr>
            <w:tcW w:w="1651" w:type="dxa"/>
          </w:tcPr>
          <w:p w14:paraId="601331B0" w14:textId="77777777" w:rsidR="00886023" w:rsidRPr="007A4376" w:rsidRDefault="00886023" w:rsidP="005F6754">
            <w:pPr>
              <w:spacing w:line="-163" w:lineRule="auto"/>
              <w:rPr>
                <w:rFonts w:ascii="Arial" w:hAnsi="Arial"/>
                <w:sz w:val="18"/>
                <w:lang w:val="en-GB"/>
              </w:rPr>
            </w:pPr>
          </w:p>
          <w:p w14:paraId="5B6608CC" w14:textId="77777777" w:rsidR="00886023" w:rsidRPr="007A4376" w:rsidRDefault="00886023" w:rsidP="005F6754">
            <w:pPr>
              <w:spacing w:after="58"/>
              <w:rPr>
                <w:rFonts w:ascii="Arial" w:hAnsi="Arial"/>
                <w:sz w:val="18"/>
                <w:lang w:val="en-GB"/>
              </w:rPr>
            </w:pPr>
          </w:p>
        </w:tc>
        <w:tc>
          <w:tcPr>
            <w:tcW w:w="2256" w:type="dxa"/>
          </w:tcPr>
          <w:p w14:paraId="746C6E78" w14:textId="77777777" w:rsidR="00886023" w:rsidRPr="007A4376" w:rsidRDefault="00886023" w:rsidP="005F6754">
            <w:pPr>
              <w:spacing w:line="-163" w:lineRule="auto"/>
              <w:rPr>
                <w:rFonts w:ascii="Arial" w:hAnsi="Arial"/>
                <w:sz w:val="18"/>
                <w:lang w:val="en-GB"/>
              </w:rPr>
            </w:pPr>
          </w:p>
          <w:p w14:paraId="7ED6F52A" w14:textId="77777777" w:rsidR="00886023" w:rsidRPr="007A4376" w:rsidRDefault="00886023" w:rsidP="005F6754">
            <w:pPr>
              <w:spacing w:after="58"/>
              <w:rPr>
                <w:rFonts w:ascii="Arial" w:hAnsi="Arial"/>
                <w:sz w:val="18"/>
                <w:lang w:val="en-GB"/>
              </w:rPr>
            </w:pPr>
            <w:r w:rsidRPr="007A4376">
              <w:rPr>
                <w:rFonts w:ascii="Arial" w:hAnsi="Arial"/>
                <w:sz w:val="18"/>
                <w:lang w:val="en-GB"/>
              </w:rPr>
              <w:t>Council tax order received</w:t>
            </w:r>
          </w:p>
        </w:tc>
        <w:tc>
          <w:tcPr>
            <w:tcW w:w="2256" w:type="dxa"/>
          </w:tcPr>
          <w:p w14:paraId="17884AF7" w14:textId="77777777" w:rsidR="00886023" w:rsidRPr="007A4376" w:rsidRDefault="00886023" w:rsidP="005F6754">
            <w:pPr>
              <w:spacing w:line="-163" w:lineRule="auto"/>
              <w:rPr>
                <w:rFonts w:ascii="Arial" w:hAnsi="Arial"/>
                <w:sz w:val="18"/>
                <w:lang w:val="en-GB"/>
              </w:rPr>
            </w:pPr>
          </w:p>
          <w:p w14:paraId="62B09F33" w14:textId="77777777" w:rsidR="00886023" w:rsidRPr="007A4376" w:rsidRDefault="00886023" w:rsidP="005F6754">
            <w:pPr>
              <w:spacing w:after="58"/>
              <w:rPr>
                <w:rFonts w:ascii="Arial" w:hAnsi="Arial"/>
                <w:sz w:val="18"/>
                <w:lang w:val="en-GB"/>
              </w:rPr>
            </w:pPr>
            <w:r w:rsidRPr="007A4376">
              <w:rPr>
                <w:rFonts w:ascii="Arial" w:hAnsi="Arial"/>
                <w:sz w:val="18"/>
                <w:lang w:val="en-GB"/>
              </w:rPr>
              <w:t>apply AEOs in date order, applying later order to residue of earnings (but see note (1))</w:t>
            </w:r>
          </w:p>
        </w:tc>
        <w:tc>
          <w:tcPr>
            <w:tcW w:w="2837" w:type="dxa"/>
          </w:tcPr>
          <w:p w14:paraId="2CD84D95" w14:textId="77777777" w:rsidR="00886023" w:rsidRPr="007A4376" w:rsidRDefault="00886023" w:rsidP="005F6754">
            <w:pPr>
              <w:spacing w:line="-163" w:lineRule="auto"/>
              <w:rPr>
                <w:rFonts w:ascii="Arial" w:hAnsi="Arial"/>
                <w:sz w:val="18"/>
                <w:lang w:val="en-GB"/>
              </w:rPr>
            </w:pPr>
          </w:p>
          <w:p w14:paraId="01250FBF" w14:textId="77777777" w:rsidR="00886023" w:rsidRPr="007A4376" w:rsidRDefault="00886023" w:rsidP="005F6754">
            <w:pPr>
              <w:spacing w:after="58"/>
              <w:rPr>
                <w:rFonts w:ascii="Arial" w:hAnsi="Arial"/>
                <w:sz w:val="18"/>
                <w:lang w:val="en-GB"/>
              </w:rPr>
            </w:pPr>
            <w:r w:rsidRPr="007A4376">
              <w:rPr>
                <w:rFonts w:ascii="Arial" w:hAnsi="Arial"/>
                <w:sz w:val="18"/>
                <w:lang w:val="en-GB"/>
              </w:rPr>
              <w:t xml:space="preserve">regulation 42(2) of Council Tax (Administration and Enforcement) Regulations (SI 1992/613, as substituted by SI 1992/3008)         </w:t>
            </w:r>
          </w:p>
        </w:tc>
      </w:tr>
    </w:tbl>
    <w:p w14:paraId="0B89037E" w14:textId="77777777" w:rsidR="00886023" w:rsidRPr="007A4376" w:rsidRDefault="00886023" w:rsidP="00886023">
      <w:pPr>
        <w:rPr>
          <w:rFonts w:ascii="Arial" w:hAnsi="Arial"/>
          <w:sz w:val="24"/>
          <w:lang w:val="en-GB"/>
        </w:rPr>
      </w:pPr>
    </w:p>
    <w:p w14:paraId="2257AB16" w14:textId="77777777" w:rsidR="00886023" w:rsidRPr="007A4376" w:rsidRDefault="00886023" w:rsidP="00886023">
      <w:pPr>
        <w:rPr>
          <w:rFonts w:ascii="Arial" w:hAnsi="Arial"/>
          <w:sz w:val="24"/>
          <w:lang w:val="en-GB"/>
        </w:rPr>
      </w:pPr>
    </w:p>
    <w:p w14:paraId="184B28F1" w14:textId="77777777" w:rsidR="00886023" w:rsidRPr="007A4376" w:rsidRDefault="00886023" w:rsidP="00886023">
      <w:pPr>
        <w:rPr>
          <w:rFonts w:ascii="Arial" w:hAnsi="Arial"/>
          <w:sz w:val="24"/>
          <w:lang w:val="en-GB"/>
        </w:rPr>
      </w:pPr>
      <w:r w:rsidRPr="007A4376">
        <w:rPr>
          <w:rFonts w:ascii="Arial" w:hAnsi="Arial"/>
          <w:sz w:val="24"/>
          <w:u w:val="single"/>
          <w:lang w:val="en-GB"/>
        </w:rPr>
        <w:t>Note (1)</w:t>
      </w:r>
      <w:r w:rsidRPr="007A4376">
        <w:rPr>
          <w:rFonts w:ascii="Arial" w:hAnsi="Arial"/>
          <w:sz w:val="24"/>
          <w:lang w:val="en-GB"/>
        </w:rPr>
        <w:t>: an employer shall not deal with a `non-priority order' until he has dealt with the council tax AEO or AEOs and any other order under the Attachment of Earnings Act 1971 or section 31(2) of the Child Support Act 1991. In this respect a `non-priority order' is an order made under the 1971 Act either wholly or in part in respect of the amount of a judgment debt or payments under an administration order.</w:t>
      </w:r>
    </w:p>
    <w:p w14:paraId="166E6937" w14:textId="77777777" w:rsidR="00886023" w:rsidRPr="007A4376" w:rsidRDefault="00886023" w:rsidP="00886023">
      <w:pPr>
        <w:rPr>
          <w:rFonts w:ascii="Arial" w:hAnsi="Arial"/>
          <w:sz w:val="24"/>
          <w:lang w:val="en-GB"/>
        </w:rPr>
      </w:pPr>
    </w:p>
    <w:p w14:paraId="24C71748" w14:textId="77777777" w:rsidR="00886023" w:rsidRDefault="00886023" w:rsidP="00886023">
      <w:pPr>
        <w:tabs>
          <w:tab w:val="right" w:pos="9026"/>
        </w:tabs>
        <w:spacing w:line="218" w:lineRule="auto"/>
        <w:rPr>
          <w:rFonts w:ascii="Arial" w:hAnsi="Arial"/>
          <w:color w:val="FF0000"/>
          <w:sz w:val="24"/>
          <w:lang w:val="en-GB"/>
        </w:rPr>
        <w:sectPr w:rsidR="00886023">
          <w:headerReference w:type="first" r:id="rId11"/>
          <w:endnotePr>
            <w:numFmt w:val="decimal"/>
          </w:endnotePr>
          <w:pgSz w:w="11909" w:h="16834" w:code="9"/>
          <w:pgMar w:top="1440" w:right="1440" w:bottom="1440" w:left="1440" w:header="1440" w:footer="1440" w:gutter="0"/>
          <w:cols w:space="720"/>
          <w:noEndnote/>
          <w:titlePg/>
        </w:sectPr>
      </w:pPr>
    </w:p>
    <w:p w14:paraId="04D4F6C2" w14:textId="77777777" w:rsidR="00886023" w:rsidRDefault="00886023" w:rsidP="00886023">
      <w:pPr>
        <w:tabs>
          <w:tab w:val="center" w:pos="4513"/>
        </w:tabs>
        <w:spacing w:line="218" w:lineRule="auto"/>
        <w:rPr>
          <w:rFonts w:ascii="Arial" w:hAnsi="Arial"/>
          <w:sz w:val="24"/>
          <w:lang w:val="en-GB"/>
        </w:rPr>
      </w:pPr>
      <w:r>
        <w:rPr>
          <w:rFonts w:ascii="Arial" w:hAnsi="Arial"/>
          <w:sz w:val="24"/>
          <w:lang w:val="en-GB"/>
        </w:rPr>
        <w:lastRenderedPageBreak/>
        <w:tab/>
      </w:r>
      <w:r>
        <w:rPr>
          <w:rFonts w:ascii="Arial" w:hAnsi="Arial"/>
          <w:b/>
          <w:sz w:val="24"/>
          <w:lang w:val="en-GB"/>
        </w:rPr>
        <w:t>REGULATIONS 32 AND 38 TO 42 OF, AND SCHEDULE 4 TO, THE COUNCIL TAX (ADMINISTRATION AND ENFORCEMENT) REGULATIONS 1992</w:t>
      </w:r>
    </w:p>
    <w:p w14:paraId="790B1C88" w14:textId="77777777" w:rsidR="00886023" w:rsidRDefault="00886023" w:rsidP="00886023">
      <w:pPr>
        <w:spacing w:line="218" w:lineRule="auto"/>
        <w:rPr>
          <w:rFonts w:ascii="Arial" w:hAnsi="Arial"/>
          <w:sz w:val="24"/>
          <w:lang w:val="en-GB"/>
        </w:rPr>
      </w:pPr>
    </w:p>
    <w:p w14:paraId="3A52861E" w14:textId="77777777" w:rsidR="00886023" w:rsidRDefault="00886023" w:rsidP="00886023">
      <w:pPr>
        <w:spacing w:line="218" w:lineRule="auto"/>
        <w:rPr>
          <w:rFonts w:ascii="Arial" w:hAnsi="Arial"/>
          <w:sz w:val="24"/>
          <w:lang w:val="en-GB"/>
        </w:rPr>
      </w:pPr>
      <w:r>
        <w:rPr>
          <w:rFonts w:ascii="Arial" w:hAnsi="Arial"/>
          <w:b/>
          <w:sz w:val="24"/>
          <w:lang w:val="en-GB"/>
        </w:rPr>
        <w:t>Interpretation and application of Part VI</w:t>
      </w:r>
    </w:p>
    <w:p w14:paraId="0AEFF85B" w14:textId="77777777" w:rsidR="00886023" w:rsidRDefault="00886023" w:rsidP="00886023">
      <w:pPr>
        <w:spacing w:line="218" w:lineRule="auto"/>
        <w:rPr>
          <w:rFonts w:ascii="Arial" w:hAnsi="Arial"/>
          <w:sz w:val="24"/>
          <w:lang w:val="en-GB"/>
        </w:rPr>
      </w:pPr>
    </w:p>
    <w:p w14:paraId="33176B2A" w14:textId="77777777" w:rsidR="00886023" w:rsidRDefault="00886023" w:rsidP="00886023">
      <w:pPr>
        <w:spacing w:line="218" w:lineRule="auto"/>
        <w:rPr>
          <w:rFonts w:ascii="Arial" w:hAnsi="Arial"/>
          <w:sz w:val="24"/>
          <w:lang w:val="en-GB"/>
        </w:rPr>
      </w:pPr>
      <w:r>
        <w:rPr>
          <w:rFonts w:ascii="Arial" w:hAnsi="Arial"/>
          <w:b/>
          <w:sz w:val="24"/>
          <w:lang w:val="en-GB"/>
        </w:rPr>
        <w:t>32.</w:t>
      </w:r>
      <w:r>
        <w:rPr>
          <w:rFonts w:ascii="Arial" w:hAnsi="Arial"/>
          <w:sz w:val="24"/>
          <w:lang w:val="en-GB"/>
        </w:rPr>
        <w:t>-(1) In this Part-</w:t>
      </w:r>
    </w:p>
    <w:p w14:paraId="2476F543" w14:textId="77777777" w:rsidR="00886023" w:rsidRDefault="00886023" w:rsidP="00886023">
      <w:pPr>
        <w:spacing w:line="218" w:lineRule="auto"/>
        <w:rPr>
          <w:rFonts w:ascii="Arial" w:hAnsi="Arial"/>
          <w:sz w:val="24"/>
          <w:lang w:val="en-GB"/>
        </w:rPr>
      </w:pPr>
    </w:p>
    <w:p w14:paraId="02ABDE5D" w14:textId="77777777"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attachment</w:t>
      </w:r>
      <w:proofErr w:type="gramEnd"/>
      <w:r>
        <w:rPr>
          <w:rFonts w:ascii="Arial" w:hAnsi="Arial"/>
          <w:sz w:val="24"/>
          <w:lang w:val="en-GB"/>
        </w:rPr>
        <w:t xml:space="preserve"> of allowances order" means an order under regulation 44;</w:t>
      </w:r>
    </w:p>
    <w:p w14:paraId="167E5327" w14:textId="77777777"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attachment</w:t>
      </w:r>
      <w:proofErr w:type="gramEnd"/>
      <w:r>
        <w:rPr>
          <w:rFonts w:ascii="Arial" w:hAnsi="Arial"/>
          <w:sz w:val="24"/>
          <w:lang w:val="en-GB"/>
        </w:rPr>
        <w:t xml:space="preserve"> of earnings order" means an order under regulation 37;</w:t>
      </w:r>
    </w:p>
    <w:p w14:paraId="0748CFF2" w14:textId="77777777"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charging</w:t>
      </w:r>
      <w:proofErr w:type="gramEnd"/>
      <w:r>
        <w:rPr>
          <w:rFonts w:ascii="Arial" w:hAnsi="Arial"/>
          <w:sz w:val="24"/>
          <w:lang w:val="en-GB"/>
        </w:rPr>
        <w:t xml:space="preserve"> order" means an order under regulation 50;</w:t>
      </w:r>
    </w:p>
    <w:p w14:paraId="0F5E3A0E" w14:textId="77777777" w:rsidR="00886023" w:rsidRDefault="00886023" w:rsidP="00886023">
      <w:pPr>
        <w:spacing w:line="218" w:lineRule="auto"/>
        <w:rPr>
          <w:rFonts w:ascii="Arial" w:hAnsi="Arial"/>
          <w:sz w:val="24"/>
          <w:lang w:val="en-GB"/>
        </w:rPr>
      </w:pPr>
      <w:r>
        <w:rPr>
          <w:rFonts w:ascii="Arial" w:hAnsi="Arial"/>
          <w:sz w:val="24"/>
          <w:lang w:val="en-GB"/>
        </w:rPr>
        <w:t xml:space="preserve"> "debtor" means a person against whom a liability order has been </w:t>
      </w:r>
      <w:proofErr w:type="gramStart"/>
      <w:r>
        <w:rPr>
          <w:rFonts w:ascii="Arial" w:hAnsi="Arial"/>
          <w:sz w:val="24"/>
          <w:lang w:val="en-GB"/>
        </w:rPr>
        <w:t>made;</w:t>
      </w:r>
      <w:proofErr w:type="gramEnd"/>
    </w:p>
    <w:p w14:paraId="2CE5D4F9" w14:textId="77777777" w:rsidR="00886023" w:rsidRDefault="00886023" w:rsidP="00886023">
      <w:pPr>
        <w:spacing w:line="218" w:lineRule="auto"/>
        <w:rPr>
          <w:rFonts w:ascii="Arial" w:hAnsi="Arial"/>
          <w:sz w:val="24"/>
          <w:lang w:val="en-GB"/>
        </w:rPr>
      </w:pPr>
      <w:r>
        <w:rPr>
          <w:rFonts w:ascii="Arial" w:hAnsi="Arial"/>
          <w:sz w:val="24"/>
          <w:lang w:val="en-GB"/>
        </w:rPr>
        <w:t xml:space="preserve"> "earnings" means sums payable to a person-</w:t>
      </w:r>
    </w:p>
    <w:p w14:paraId="08281C8B" w14:textId="77777777" w:rsidR="00886023" w:rsidRDefault="00886023" w:rsidP="00886023">
      <w:pPr>
        <w:spacing w:line="218" w:lineRule="auto"/>
        <w:rPr>
          <w:rFonts w:ascii="Arial" w:hAnsi="Arial"/>
          <w:sz w:val="24"/>
          <w:lang w:val="en-GB"/>
        </w:rPr>
      </w:pPr>
    </w:p>
    <w:p w14:paraId="05DBA9EF"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t>by way of wages or salary (including any fees, bonus, commission, overtime pay or other emoluments payable in addition to wages or salary or payable under a contract of service); or</w:t>
      </w:r>
    </w:p>
    <w:p w14:paraId="5712FA75" w14:textId="77777777" w:rsidR="00886023" w:rsidRDefault="00886023" w:rsidP="00886023">
      <w:pPr>
        <w:spacing w:line="218" w:lineRule="auto"/>
        <w:rPr>
          <w:rFonts w:ascii="Arial" w:hAnsi="Arial"/>
          <w:sz w:val="24"/>
          <w:lang w:val="en-GB"/>
        </w:rPr>
      </w:pPr>
    </w:p>
    <w:p w14:paraId="0E1F4308"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t xml:space="preserve">by way of statutory sick pay, </w:t>
      </w:r>
    </w:p>
    <w:p w14:paraId="605B4C4B" w14:textId="77777777" w:rsidR="00886023" w:rsidRDefault="00886023" w:rsidP="00886023">
      <w:pPr>
        <w:spacing w:line="218" w:lineRule="auto"/>
        <w:rPr>
          <w:rFonts w:ascii="Arial" w:hAnsi="Arial"/>
          <w:sz w:val="24"/>
          <w:lang w:val="en-GB"/>
        </w:rPr>
      </w:pPr>
    </w:p>
    <w:p w14:paraId="298AB08A" w14:textId="77777777" w:rsidR="00886023" w:rsidRDefault="00886023" w:rsidP="00886023">
      <w:pPr>
        <w:spacing w:line="218" w:lineRule="auto"/>
        <w:rPr>
          <w:rFonts w:ascii="Arial" w:hAnsi="Arial"/>
          <w:sz w:val="24"/>
          <w:lang w:val="en-GB"/>
        </w:rPr>
      </w:pPr>
      <w:r>
        <w:rPr>
          <w:rFonts w:ascii="Arial" w:hAnsi="Arial"/>
          <w:sz w:val="24"/>
          <w:lang w:val="en-GB"/>
        </w:rPr>
        <w:t>but, in so far as the following would otherwise be treated as earnings, they shall not be treated as such:</w:t>
      </w:r>
    </w:p>
    <w:p w14:paraId="48A36910" w14:textId="77777777" w:rsidR="00886023" w:rsidRDefault="00886023" w:rsidP="00886023">
      <w:pPr>
        <w:spacing w:line="218" w:lineRule="auto"/>
        <w:rPr>
          <w:rFonts w:ascii="Arial" w:hAnsi="Arial"/>
          <w:sz w:val="24"/>
          <w:lang w:val="en-GB"/>
        </w:rPr>
      </w:pPr>
    </w:p>
    <w:p w14:paraId="400256DD"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w:t>
      </w:r>
      <w:r>
        <w:rPr>
          <w:rFonts w:ascii="Arial" w:hAnsi="Arial"/>
          <w:sz w:val="24"/>
          <w:lang w:val="en-GB"/>
        </w:rPr>
        <w:tab/>
        <w:t xml:space="preserve">sums payable by any public department of the Government of Northern Ireland or of a territory outside the United </w:t>
      </w:r>
      <w:proofErr w:type="gramStart"/>
      <w:r>
        <w:rPr>
          <w:rFonts w:ascii="Arial" w:hAnsi="Arial"/>
          <w:sz w:val="24"/>
          <w:lang w:val="en-GB"/>
        </w:rPr>
        <w:t>Kingdom;</w:t>
      </w:r>
      <w:proofErr w:type="gramEnd"/>
    </w:p>
    <w:p w14:paraId="34CB4423" w14:textId="77777777" w:rsidR="00886023" w:rsidRDefault="00886023" w:rsidP="00886023">
      <w:pPr>
        <w:spacing w:line="218" w:lineRule="auto"/>
        <w:rPr>
          <w:rFonts w:ascii="Arial" w:hAnsi="Arial"/>
          <w:sz w:val="24"/>
          <w:lang w:val="en-GB"/>
        </w:rPr>
      </w:pPr>
    </w:p>
    <w:p w14:paraId="7501C31C"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(ii)</w:t>
      </w:r>
      <w:r>
        <w:rPr>
          <w:rFonts w:ascii="Arial" w:hAnsi="Arial"/>
          <w:sz w:val="24"/>
          <w:lang w:val="en-GB"/>
        </w:rPr>
        <w:tab/>
        <w:t xml:space="preserve">pay or allowances payable to the debtor as a member of Her Majesty's </w:t>
      </w:r>
      <w:proofErr w:type="gramStart"/>
      <w:r>
        <w:rPr>
          <w:rFonts w:ascii="Arial" w:hAnsi="Arial"/>
          <w:sz w:val="24"/>
          <w:lang w:val="en-GB"/>
        </w:rPr>
        <w:t>forces;</w:t>
      </w:r>
      <w:proofErr w:type="gramEnd"/>
    </w:p>
    <w:p w14:paraId="5FA7058D" w14:textId="77777777" w:rsidR="00886023" w:rsidRDefault="00886023" w:rsidP="00886023">
      <w:pPr>
        <w:spacing w:line="218" w:lineRule="auto"/>
        <w:rPr>
          <w:rFonts w:ascii="Arial" w:hAnsi="Arial"/>
          <w:sz w:val="24"/>
          <w:lang w:val="en-GB"/>
        </w:rPr>
      </w:pPr>
    </w:p>
    <w:p w14:paraId="258CE025"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(iii)</w:t>
      </w:r>
      <w:r>
        <w:rPr>
          <w:rFonts w:ascii="Arial" w:hAnsi="Arial"/>
          <w:sz w:val="24"/>
          <w:lang w:val="en-GB"/>
        </w:rPr>
        <w:tab/>
        <w:t xml:space="preserve">allowances or benefit payable under the Social Security </w:t>
      </w:r>
      <w:proofErr w:type="gramStart"/>
      <w:r>
        <w:rPr>
          <w:rFonts w:ascii="Arial" w:hAnsi="Arial"/>
          <w:sz w:val="24"/>
          <w:lang w:val="en-GB"/>
        </w:rPr>
        <w:t>Acts;</w:t>
      </w:r>
      <w:proofErr w:type="gramEnd"/>
    </w:p>
    <w:p w14:paraId="287FB0D4" w14:textId="77777777" w:rsidR="00886023" w:rsidRDefault="00886023" w:rsidP="00886023">
      <w:pPr>
        <w:spacing w:line="218" w:lineRule="auto"/>
        <w:rPr>
          <w:rFonts w:ascii="Arial" w:hAnsi="Arial"/>
          <w:sz w:val="24"/>
          <w:lang w:val="en-GB"/>
        </w:rPr>
      </w:pPr>
    </w:p>
    <w:p w14:paraId="45AF7022"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(iv)</w:t>
      </w:r>
      <w:r>
        <w:rPr>
          <w:rFonts w:ascii="Arial" w:hAnsi="Arial"/>
          <w:sz w:val="24"/>
          <w:lang w:val="en-GB"/>
        </w:rPr>
        <w:tab/>
        <w:t>allowances payable in respect of disablement or disability; and</w:t>
      </w:r>
    </w:p>
    <w:p w14:paraId="766DAE40" w14:textId="77777777" w:rsidR="00886023" w:rsidRDefault="00886023" w:rsidP="00886023">
      <w:pPr>
        <w:spacing w:line="218" w:lineRule="auto"/>
        <w:rPr>
          <w:rFonts w:ascii="Arial" w:hAnsi="Arial"/>
          <w:sz w:val="24"/>
          <w:lang w:val="en-GB"/>
        </w:rPr>
      </w:pPr>
    </w:p>
    <w:p w14:paraId="68C2CEA6"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(v)</w:t>
      </w:r>
      <w:r>
        <w:rPr>
          <w:rFonts w:ascii="Arial" w:hAnsi="Arial"/>
          <w:sz w:val="24"/>
          <w:lang w:val="en-GB"/>
        </w:rPr>
        <w:tab/>
        <w:t xml:space="preserve">wages payable to a person as a seaman, other than wages payable to him as a seaman of a fishing </w:t>
      </w:r>
      <w:proofErr w:type="gramStart"/>
      <w:r>
        <w:rPr>
          <w:rFonts w:ascii="Arial" w:hAnsi="Arial"/>
          <w:sz w:val="24"/>
          <w:lang w:val="en-GB"/>
        </w:rPr>
        <w:t>boat;</w:t>
      </w:r>
      <w:proofErr w:type="gramEnd"/>
    </w:p>
    <w:p w14:paraId="147EAAD2" w14:textId="77777777" w:rsidR="00886023" w:rsidRDefault="00886023" w:rsidP="00886023">
      <w:pPr>
        <w:spacing w:line="218" w:lineRule="auto"/>
        <w:rPr>
          <w:rFonts w:ascii="Arial" w:hAnsi="Arial"/>
          <w:sz w:val="24"/>
          <w:lang w:val="en-GB"/>
        </w:rPr>
      </w:pPr>
    </w:p>
    <w:p w14:paraId="5A6BFF12" w14:textId="77777777" w:rsidR="00886023" w:rsidRPr="007A4376" w:rsidRDefault="00886023" w:rsidP="00886023">
      <w:pPr>
        <w:spacing w:line="218" w:lineRule="auto"/>
        <w:rPr>
          <w:rFonts w:ascii="Arial" w:hAnsi="Arial"/>
          <w:sz w:val="24"/>
          <w:lang w:val="en-GB"/>
        </w:rPr>
      </w:pPr>
      <w:r>
        <w:rPr>
          <w:rFonts w:ascii="Arial" w:hAnsi="Arial"/>
          <w:sz w:val="24"/>
          <w:lang w:val="en-GB"/>
        </w:rPr>
        <w:tab/>
      </w:r>
      <w:r w:rsidRPr="007A4376">
        <w:rPr>
          <w:rFonts w:ascii="Arial" w:hAnsi="Arial"/>
          <w:sz w:val="24"/>
          <w:lang w:val="en-GB"/>
        </w:rPr>
        <w:t>(vi)</w:t>
      </w:r>
      <w:r w:rsidRPr="007A4376">
        <w:rPr>
          <w:rFonts w:ascii="Arial" w:hAnsi="Arial"/>
          <w:sz w:val="24"/>
          <w:lang w:val="en-GB"/>
        </w:rPr>
        <w:tab/>
        <w:t xml:space="preserve">A Tax Credit under the Tax Credit Act 2002 </w:t>
      </w:r>
    </w:p>
    <w:p w14:paraId="7C254BFF" w14:textId="77777777" w:rsidR="00886023" w:rsidRDefault="00886023" w:rsidP="00886023">
      <w:pPr>
        <w:spacing w:line="218" w:lineRule="auto"/>
        <w:rPr>
          <w:rFonts w:ascii="Arial" w:hAnsi="Arial"/>
          <w:color w:val="FF0000"/>
          <w:sz w:val="24"/>
          <w:lang w:val="en-GB"/>
        </w:rPr>
      </w:pPr>
    </w:p>
    <w:p w14:paraId="3DE17C82" w14:textId="77777777" w:rsidR="00886023" w:rsidRDefault="00886023" w:rsidP="00886023">
      <w:pPr>
        <w:spacing w:line="218" w:lineRule="auto"/>
        <w:rPr>
          <w:rFonts w:ascii="Arial" w:hAnsi="Arial"/>
          <w:sz w:val="24"/>
          <w:lang w:val="en-GB"/>
        </w:rPr>
      </w:pPr>
      <w:r>
        <w:rPr>
          <w:rFonts w:ascii="Arial" w:hAnsi="Arial"/>
          <w:sz w:val="24"/>
          <w:lang w:val="en-GB"/>
        </w:rPr>
        <w:t>"</w:t>
      </w:r>
      <w:proofErr w:type="gramStart"/>
      <w:r>
        <w:rPr>
          <w:rFonts w:ascii="Arial" w:hAnsi="Arial"/>
          <w:sz w:val="24"/>
          <w:lang w:val="en-GB"/>
        </w:rPr>
        <w:t>the</w:t>
      </w:r>
      <w:proofErr w:type="gramEnd"/>
      <w:r>
        <w:rPr>
          <w:rFonts w:ascii="Arial" w:hAnsi="Arial"/>
          <w:sz w:val="24"/>
          <w:lang w:val="en-GB"/>
        </w:rPr>
        <w:t xml:space="preserve"> Income Support Regulations" means the Council Tax (Deductions from Income Support) Regulations 1993; </w:t>
      </w:r>
    </w:p>
    <w:p w14:paraId="0E725F45" w14:textId="77777777" w:rsidR="00886023" w:rsidRDefault="00886023" w:rsidP="00886023">
      <w:pPr>
        <w:spacing w:line="218" w:lineRule="auto"/>
        <w:rPr>
          <w:rFonts w:ascii="Arial" w:hAnsi="Arial"/>
          <w:sz w:val="24"/>
          <w:lang w:val="en-GB"/>
        </w:rPr>
      </w:pPr>
    </w:p>
    <w:p w14:paraId="54BD9DF3" w14:textId="77777777"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liability</w:t>
      </w:r>
      <w:proofErr w:type="gramEnd"/>
      <w:r>
        <w:rPr>
          <w:rFonts w:ascii="Arial" w:hAnsi="Arial"/>
          <w:sz w:val="24"/>
          <w:lang w:val="en-GB"/>
        </w:rPr>
        <w:t xml:space="preserve"> order" means an order under regulation 34; and</w:t>
      </w:r>
    </w:p>
    <w:p w14:paraId="096162D9" w14:textId="77777777" w:rsidR="00886023" w:rsidRDefault="00886023" w:rsidP="00886023">
      <w:pPr>
        <w:spacing w:line="218" w:lineRule="auto"/>
        <w:rPr>
          <w:rFonts w:ascii="Arial" w:hAnsi="Arial"/>
          <w:sz w:val="24"/>
          <w:lang w:val="en-GB"/>
        </w:rPr>
      </w:pPr>
    </w:p>
    <w:p w14:paraId="7819E410" w14:textId="77777777" w:rsidR="00886023" w:rsidRDefault="00886023" w:rsidP="00886023">
      <w:pPr>
        <w:spacing w:line="218" w:lineRule="auto"/>
        <w:rPr>
          <w:rFonts w:ascii="Arial" w:hAnsi="Arial"/>
          <w:sz w:val="24"/>
          <w:lang w:val="en-GB"/>
        </w:rPr>
      </w:pPr>
      <w:r>
        <w:rPr>
          <w:rFonts w:ascii="Arial" w:hAnsi="Arial"/>
          <w:sz w:val="24"/>
          <w:lang w:val="en-GB"/>
        </w:rPr>
        <w:t xml:space="preserve"> "</w:t>
      </w:r>
      <w:proofErr w:type="gramStart"/>
      <w:r>
        <w:rPr>
          <w:rFonts w:ascii="Arial" w:hAnsi="Arial"/>
          <w:sz w:val="24"/>
          <w:lang w:val="en-GB"/>
        </w:rPr>
        <w:t>net</w:t>
      </w:r>
      <w:proofErr w:type="gramEnd"/>
      <w:r>
        <w:rPr>
          <w:rFonts w:ascii="Arial" w:hAnsi="Arial"/>
          <w:sz w:val="24"/>
          <w:lang w:val="en-GB"/>
        </w:rPr>
        <w:t xml:space="preserve"> earnings" in relation to an employment means the residue of earnings payable under the employment after deduction by the employer of-</w:t>
      </w:r>
    </w:p>
    <w:p w14:paraId="144F33B9" w14:textId="77777777" w:rsidR="00886023" w:rsidRDefault="00886023" w:rsidP="00886023">
      <w:pPr>
        <w:spacing w:line="218" w:lineRule="auto"/>
        <w:rPr>
          <w:rFonts w:ascii="Arial" w:hAnsi="Arial"/>
          <w:sz w:val="24"/>
          <w:lang w:val="en-GB"/>
        </w:rPr>
      </w:pPr>
    </w:p>
    <w:p w14:paraId="3D800810"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t xml:space="preserve">income </w:t>
      </w:r>
      <w:proofErr w:type="gramStart"/>
      <w:r>
        <w:rPr>
          <w:rFonts w:ascii="Arial" w:hAnsi="Arial"/>
          <w:sz w:val="24"/>
          <w:lang w:val="en-GB"/>
        </w:rPr>
        <w:t>tax;</w:t>
      </w:r>
      <w:proofErr w:type="gramEnd"/>
    </w:p>
    <w:p w14:paraId="73C22F11" w14:textId="77777777" w:rsidR="00886023" w:rsidRDefault="00886023" w:rsidP="00886023">
      <w:pPr>
        <w:spacing w:line="218" w:lineRule="auto"/>
        <w:rPr>
          <w:rFonts w:ascii="Arial" w:hAnsi="Arial"/>
          <w:sz w:val="24"/>
          <w:lang w:val="en-GB"/>
        </w:rPr>
      </w:pPr>
    </w:p>
    <w:p w14:paraId="7B949689"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t>primary Class 1 contributions under Part I of the Social Security Contributions and Benefits Act 1992; and</w:t>
      </w:r>
    </w:p>
    <w:p w14:paraId="0E5FED40" w14:textId="77777777" w:rsidR="00886023" w:rsidRPr="007A4376" w:rsidRDefault="00886023" w:rsidP="00886023">
      <w:pPr>
        <w:spacing w:line="218" w:lineRule="auto"/>
        <w:rPr>
          <w:rFonts w:ascii="Arial" w:hAnsi="Arial"/>
          <w:sz w:val="24"/>
          <w:lang w:val="en-GB"/>
        </w:rPr>
      </w:pPr>
    </w:p>
    <w:p w14:paraId="111D5DE2" w14:textId="77777777" w:rsidR="00886023" w:rsidRDefault="00886023" w:rsidP="00886023">
      <w:pPr>
        <w:tabs>
          <w:tab w:val="left" w:pos="-1440"/>
        </w:tabs>
        <w:spacing w:line="218" w:lineRule="auto"/>
        <w:ind w:left="1440" w:hanging="720"/>
        <w:rPr>
          <w:rFonts w:ascii="Arial" w:hAnsi="Arial"/>
          <w:sz w:val="24"/>
          <w:lang w:val="en-GB"/>
        </w:rPr>
      </w:pPr>
      <w:r w:rsidRPr="007A4376">
        <w:rPr>
          <w:rFonts w:ascii="Arial" w:hAnsi="Arial"/>
          <w:sz w:val="24"/>
          <w:lang w:val="en-GB"/>
        </w:rPr>
        <w:t>(c)</w:t>
      </w:r>
      <w:r w:rsidRPr="007A4376">
        <w:rPr>
          <w:rFonts w:ascii="Arial" w:hAnsi="Arial"/>
          <w:sz w:val="24"/>
          <w:lang w:val="en-GB"/>
        </w:rPr>
        <w:tab/>
        <w:t>amounts deductible under any enactment, or in pursuance of a</w:t>
      </w:r>
      <w:r>
        <w:rPr>
          <w:rFonts w:ascii="Arial" w:hAnsi="Arial"/>
          <w:sz w:val="24"/>
          <w:lang w:val="en-GB"/>
        </w:rPr>
        <w:t xml:space="preserve"> request in writing by the debtor, for the purposes of a superannuation scheme, namely any enactment, rules, </w:t>
      </w:r>
      <w:proofErr w:type="gramStart"/>
      <w:r>
        <w:rPr>
          <w:rFonts w:ascii="Arial" w:hAnsi="Arial"/>
          <w:sz w:val="24"/>
          <w:lang w:val="en-GB"/>
        </w:rPr>
        <w:t>deed</w:t>
      </w:r>
      <w:proofErr w:type="gramEnd"/>
      <w:r>
        <w:rPr>
          <w:rFonts w:ascii="Arial" w:hAnsi="Arial"/>
          <w:sz w:val="24"/>
          <w:lang w:val="en-GB"/>
        </w:rPr>
        <w:t xml:space="preserve"> or other instrument providing for the payment of annuities or lump sum-</w:t>
      </w:r>
    </w:p>
    <w:p w14:paraId="2EA77255" w14:textId="77777777" w:rsidR="00886023" w:rsidRDefault="00886023" w:rsidP="00886023">
      <w:pPr>
        <w:tabs>
          <w:tab w:val="left" w:pos="-1440"/>
        </w:tabs>
        <w:spacing w:line="218" w:lineRule="auto"/>
        <w:ind w:left="1440" w:hanging="720"/>
        <w:rPr>
          <w:rFonts w:ascii="Arial" w:hAnsi="Arial"/>
          <w:vanish/>
          <w:sz w:val="24"/>
          <w:lang w:val="en-GB"/>
        </w:rPr>
      </w:pPr>
      <w:r>
        <w:rPr>
          <w:rFonts w:ascii="Arial" w:hAnsi="Arial"/>
          <w:sz w:val="24"/>
          <w:lang w:val="en-GB"/>
        </w:rPr>
        <w:br w:type="page"/>
      </w:r>
    </w:p>
    <w:p w14:paraId="68D9E870" w14:textId="77777777" w:rsidR="00886023" w:rsidRDefault="00886023" w:rsidP="00886023">
      <w:pPr>
        <w:spacing w:line="218" w:lineRule="auto"/>
        <w:ind w:left="144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  to the persons with respect to whom the instrument has effect on their retirement at a specified age or on becoming incapacitated at some earlier age, or</w:t>
      </w:r>
    </w:p>
    <w:p w14:paraId="0AB70E6C" w14:textId="77777777" w:rsidR="00886023" w:rsidRDefault="00886023" w:rsidP="00886023">
      <w:pPr>
        <w:spacing w:line="218" w:lineRule="auto"/>
        <w:rPr>
          <w:rFonts w:ascii="Arial" w:hAnsi="Arial"/>
          <w:sz w:val="24"/>
          <w:lang w:val="en-GB"/>
        </w:rPr>
      </w:pPr>
    </w:p>
    <w:p w14:paraId="2BB0F0C5" w14:textId="77777777" w:rsidR="00886023" w:rsidRDefault="00886023" w:rsidP="00886023">
      <w:pPr>
        <w:spacing w:line="218" w:lineRule="auto"/>
        <w:ind w:left="1440"/>
        <w:rPr>
          <w:rFonts w:ascii="Arial" w:hAnsi="Arial"/>
          <w:sz w:val="24"/>
          <w:lang w:val="en-GB"/>
        </w:rPr>
      </w:pPr>
      <w:r>
        <w:rPr>
          <w:rFonts w:ascii="Arial" w:hAnsi="Arial"/>
          <w:sz w:val="24"/>
          <w:lang w:val="en-GB"/>
        </w:rPr>
        <w:t xml:space="preserve">(ii) to the personal representatives or the widows, </w:t>
      </w:r>
      <w:proofErr w:type="gramStart"/>
      <w:r>
        <w:rPr>
          <w:rFonts w:ascii="Arial" w:hAnsi="Arial"/>
          <w:sz w:val="24"/>
          <w:lang w:val="en-GB"/>
        </w:rPr>
        <w:t>relatives</w:t>
      </w:r>
      <w:proofErr w:type="gramEnd"/>
      <w:r>
        <w:rPr>
          <w:rFonts w:ascii="Arial" w:hAnsi="Arial"/>
          <w:sz w:val="24"/>
          <w:lang w:val="en-GB"/>
        </w:rPr>
        <w:t xml:space="preserve"> or dependants of such persons on their death or otherwise,</w:t>
      </w:r>
    </w:p>
    <w:p w14:paraId="3E117D7F" w14:textId="77777777" w:rsidR="00886023" w:rsidRDefault="00886023" w:rsidP="00886023">
      <w:pPr>
        <w:spacing w:line="218" w:lineRule="auto"/>
        <w:ind w:left="1440"/>
        <w:rPr>
          <w:rFonts w:ascii="Arial" w:hAnsi="Arial"/>
          <w:sz w:val="24"/>
          <w:lang w:val="en-GB"/>
        </w:rPr>
      </w:pPr>
    </w:p>
    <w:p w14:paraId="4008595D" w14:textId="77777777" w:rsidR="00886023" w:rsidRDefault="00886023" w:rsidP="00886023">
      <w:pPr>
        <w:spacing w:line="218" w:lineRule="auto"/>
        <w:ind w:left="720"/>
        <w:rPr>
          <w:rFonts w:ascii="Arial" w:hAnsi="Arial"/>
          <w:sz w:val="24"/>
          <w:lang w:val="en-GB"/>
        </w:rPr>
      </w:pPr>
      <w:r>
        <w:rPr>
          <w:rFonts w:ascii="Arial" w:hAnsi="Arial"/>
          <w:sz w:val="24"/>
          <w:lang w:val="en-GB"/>
        </w:rPr>
        <w:t xml:space="preserve">        whether with or without any further or other benefits; and where an order         under regulation 32 (making of attachment of earnings order) of the                Community Charges (Administration and Enforcement) Regulations                1989 made before the making of the attachment of earnings order                  remains in force,</w:t>
      </w:r>
    </w:p>
    <w:p w14:paraId="1B5911AA" w14:textId="77777777" w:rsidR="00886023" w:rsidRDefault="00886023" w:rsidP="00886023">
      <w:pPr>
        <w:tabs>
          <w:tab w:val="left" w:pos="-1440"/>
        </w:tabs>
        <w:spacing w:line="218" w:lineRule="auto"/>
        <w:ind w:left="8640" w:hanging="7920"/>
        <w:rPr>
          <w:rFonts w:ascii="Arial" w:hAnsi="Arial"/>
          <w:sz w:val="24"/>
          <w:lang w:val="en-GB"/>
        </w:rPr>
      </w:pPr>
    </w:p>
    <w:p w14:paraId="4307682C" w14:textId="77777777" w:rsidR="00886023" w:rsidRDefault="00886023" w:rsidP="00886023">
      <w:pPr>
        <w:tabs>
          <w:tab w:val="left" w:pos="-1440"/>
        </w:tabs>
        <w:spacing w:line="218" w:lineRule="auto"/>
        <w:ind w:left="8640" w:hanging="7920"/>
        <w:rPr>
          <w:rFonts w:ascii="Arial" w:hAnsi="Arial"/>
          <w:sz w:val="24"/>
          <w:lang w:val="en-GB"/>
        </w:rPr>
      </w:pPr>
      <w:r>
        <w:rPr>
          <w:rFonts w:ascii="Arial" w:hAnsi="Arial"/>
          <w:sz w:val="24"/>
          <w:lang w:val="en-GB"/>
        </w:rPr>
        <w:t>(d)      any amount required to be deducted in accordance with that order.</w:t>
      </w:r>
      <w:r>
        <w:rPr>
          <w:rFonts w:ascii="Arial" w:hAnsi="Arial"/>
          <w:sz w:val="24"/>
          <w:lang w:val="en-GB"/>
        </w:rPr>
        <w:tab/>
      </w:r>
    </w:p>
    <w:p w14:paraId="0E34296B" w14:textId="77777777" w:rsidR="00886023" w:rsidRDefault="00886023" w:rsidP="00886023">
      <w:pPr>
        <w:spacing w:line="218" w:lineRule="auto"/>
        <w:rPr>
          <w:rFonts w:ascii="Arial" w:hAnsi="Arial"/>
          <w:sz w:val="24"/>
          <w:lang w:val="en-GB"/>
        </w:rPr>
      </w:pPr>
    </w:p>
    <w:p w14:paraId="0225A1A7" w14:textId="77777777" w:rsidR="00886023" w:rsidRDefault="00886023" w:rsidP="00886023">
      <w:pPr>
        <w:spacing w:line="218" w:lineRule="auto"/>
        <w:rPr>
          <w:rFonts w:ascii="Arial" w:hAnsi="Arial"/>
          <w:sz w:val="24"/>
          <w:lang w:val="en-GB"/>
        </w:rPr>
      </w:pPr>
      <w:r>
        <w:rPr>
          <w:rFonts w:ascii="Arial" w:hAnsi="Arial"/>
          <w:sz w:val="24"/>
          <w:lang w:val="en-GB"/>
        </w:rPr>
        <w:t>(2)  In sub-paragraph (v) of the definition of "earnings" in paragraph (1) above expressions used in the Merchant Shipping Act 1894 have the same meanings as in that Act.</w:t>
      </w:r>
    </w:p>
    <w:p w14:paraId="78B7247C" w14:textId="77777777" w:rsidR="00886023" w:rsidRPr="007A4376" w:rsidRDefault="00886023" w:rsidP="00886023">
      <w:pPr>
        <w:spacing w:line="218" w:lineRule="auto"/>
        <w:rPr>
          <w:rFonts w:ascii="Arial" w:hAnsi="Arial"/>
          <w:sz w:val="24"/>
          <w:lang w:val="en-GB"/>
        </w:rPr>
      </w:pPr>
    </w:p>
    <w:p w14:paraId="24FF9852" w14:textId="77777777" w:rsidR="00886023" w:rsidRDefault="00886023" w:rsidP="00886023">
      <w:pPr>
        <w:spacing w:line="218" w:lineRule="auto"/>
        <w:rPr>
          <w:rFonts w:ascii="Arial" w:hAnsi="Arial"/>
          <w:sz w:val="24"/>
          <w:lang w:val="en-GB"/>
        </w:rPr>
      </w:pPr>
      <w:r w:rsidRPr="007A4376">
        <w:rPr>
          <w:rFonts w:ascii="Arial" w:hAnsi="Arial"/>
          <w:sz w:val="24"/>
          <w:lang w:val="en-GB"/>
        </w:rPr>
        <w:t>(3)  Regulations 33 to 53 apply</w:t>
      </w:r>
      <w:r>
        <w:rPr>
          <w:rFonts w:ascii="Arial" w:hAnsi="Arial"/>
          <w:sz w:val="24"/>
          <w:lang w:val="en-GB"/>
        </w:rPr>
        <w:t xml:space="preserve"> for the recovery of a sum which has become payable to a billing authority under Part V and which has not been paid; but their application in relation to a sum for which persons are jointly and severally liable under that Part is subject to the provisions of regulation 54 (joint and several liability).</w:t>
      </w:r>
    </w:p>
    <w:p w14:paraId="7C834226" w14:textId="77777777" w:rsidR="00886023" w:rsidRDefault="00886023" w:rsidP="00886023">
      <w:pPr>
        <w:spacing w:line="218" w:lineRule="auto"/>
        <w:rPr>
          <w:rFonts w:ascii="Arial" w:hAnsi="Arial"/>
          <w:sz w:val="24"/>
          <w:lang w:val="en-GB"/>
        </w:rPr>
      </w:pPr>
    </w:p>
    <w:p w14:paraId="528DAD21" w14:textId="77777777" w:rsidR="00886023" w:rsidRDefault="00886023" w:rsidP="00886023">
      <w:pPr>
        <w:spacing w:line="218" w:lineRule="auto"/>
        <w:rPr>
          <w:rFonts w:ascii="Arial" w:hAnsi="Arial"/>
          <w:sz w:val="24"/>
          <w:lang w:val="en-GB"/>
        </w:rPr>
      </w:pPr>
      <w:r>
        <w:rPr>
          <w:rFonts w:ascii="Arial" w:hAnsi="Arial"/>
          <w:sz w:val="24"/>
          <w:lang w:val="en-GB"/>
        </w:rPr>
        <w:t>(4)  References in this Part to a sum which has become payable and which has not been paid include references to a sum forming part of a larger sum which has become payable and the other part of which has been paid.</w:t>
      </w:r>
    </w:p>
    <w:p w14:paraId="2037B89C" w14:textId="77777777" w:rsidR="00886023" w:rsidRDefault="00886023" w:rsidP="00886023">
      <w:pPr>
        <w:spacing w:line="218" w:lineRule="auto"/>
        <w:rPr>
          <w:rFonts w:ascii="Arial" w:hAnsi="Arial"/>
          <w:sz w:val="24"/>
          <w:lang w:val="en-GB"/>
        </w:rPr>
      </w:pPr>
    </w:p>
    <w:p w14:paraId="14B2088C" w14:textId="77777777" w:rsidR="00886023" w:rsidRDefault="00886023" w:rsidP="00886023">
      <w:pPr>
        <w:spacing w:line="218" w:lineRule="auto"/>
        <w:rPr>
          <w:rFonts w:ascii="Arial" w:hAnsi="Arial"/>
          <w:sz w:val="24"/>
          <w:lang w:val="en-GB"/>
        </w:rPr>
      </w:pPr>
      <w:r>
        <w:rPr>
          <w:rFonts w:ascii="Arial" w:hAnsi="Arial"/>
          <w:sz w:val="24"/>
          <w:lang w:val="en-GB"/>
        </w:rPr>
        <w:t>(5)  Any reference in this Part to the day on or time at which a notice is issued, is a reference-</w:t>
      </w:r>
    </w:p>
    <w:p w14:paraId="0CFEAE77" w14:textId="77777777" w:rsidR="00886023" w:rsidRDefault="00886023" w:rsidP="00886023">
      <w:pPr>
        <w:spacing w:line="218" w:lineRule="auto"/>
        <w:rPr>
          <w:rFonts w:ascii="Arial" w:hAnsi="Arial"/>
          <w:sz w:val="24"/>
          <w:lang w:val="en-GB"/>
        </w:rPr>
      </w:pPr>
    </w:p>
    <w:p w14:paraId="2177C946" w14:textId="77777777" w:rsidR="00886023" w:rsidRDefault="00886023" w:rsidP="00886023">
      <w:pPr>
        <w:tabs>
          <w:tab w:val="left" w:pos="-1440"/>
        </w:tabs>
        <w:spacing w:line="218" w:lineRule="auto"/>
        <w:ind w:left="1440" w:hanging="1440"/>
        <w:rPr>
          <w:rFonts w:ascii="Arial" w:hAnsi="Arial"/>
          <w:sz w:val="24"/>
          <w:lang w:val="en-GB"/>
        </w:rPr>
      </w:pPr>
      <w:r>
        <w:rPr>
          <w:rFonts w:ascii="Arial" w:hAnsi="Arial"/>
          <w:sz w:val="24"/>
          <w:lang w:val="en-GB"/>
        </w:rPr>
        <w:t xml:space="preserve">   </w:t>
      </w:r>
      <w:r>
        <w:rPr>
          <w:rFonts w:ascii="Arial" w:hAnsi="Arial"/>
          <w:sz w:val="24"/>
          <w:lang w:val="en-GB"/>
        </w:rPr>
        <w:tab/>
        <w:t xml:space="preserve">(a) </w:t>
      </w:r>
      <w:r>
        <w:rPr>
          <w:rFonts w:ascii="Arial" w:hAnsi="Arial"/>
          <w:sz w:val="24"/>
          <w:lang w:val="en-GB"/>
        </w:rPr>
        <w:tab/>
        <w:t>if the notice is served in the manner described in section 233(2) of the Local Government Act 1972 by being left at, or sent by post to, a person's proper address, to the day on or time at which it is so left or posted, or</w:t>
      </w:r>
    </w:p>
    <w:p w14:paraId="0B714532" w14:textId="77777777" w:rsidR="00886023" w:rsidRDefault="00886023" w:rsidP="00886023">
      <w:pPr>
        <w:spacing w:line="218" w:lineRule="auto"/>
        <w:rPr>
          <w:rFonts w:ascii="Arial" w:hAnsi="Arial"/>
          <w:sz w:val="24"/>
          <w:lang w:val="en-GB"/>
        </w:rPr>
      </w:pPr>
    </w:p>
    <w:p w14:paraId="13783C93" w14:textId="77777777" w:rsidR="00886023" w:rsidRDefault="00886023" w:rsidP="00886023">
      <w:pPr>
        <w:tabs>
          <w:tab w:val="left" w:pos="-1440"/>
        </w:tabs>
        <w:spacing w:line="218" w:lineRule="auto"/>
        <w:ind w:left="1440" w:hanging="1440"/>
        <w:rPr>
          <w:rFonts w:ascii="Arial" w:hAnsi="Arial"/>
          <w:sz w:val="24"/>
          <w:lang w:val="en-GB"/>
        </w:rPr>
      </w:pPr>
      <w:r>
        <w:rPr>
          <w:rFonts w:ascii="Arial" w:hAnsi="Arial"/>
          <w:sz w:val="24"/>
          <w:lang w:val="en-GB"/>
        </w:rPr>
        <w:t xml:space="preserve">   </w:t>
      </w:r>
      <w:r>
        <w:rPr>
          <w:rFonts w:ascii="Arial" w:hAnsi="Arial"/>
          <w:sz w:val="24"/>
          <w:lang w:val="en-GB"/>
        </w:rPr>
        <w:tab/>
        <w:t xml:space="preserve">(b) </w:t>
      </w:r>
      <w:r>
        <w:rPr>
          <w:rFonts w:ascii="Arial" w:hAnsi="Arial"/>
          <w:sz w:val="24"/>
          <w:lang w:val="en-GB"/>
        </w:rPr>
        <w:tab/>
        <w:t>in any other case, to the day on or time at which the notice is served.</w:t>
      </w:r>
    </w:p>
    <w:p w14:paraId="06B889BB" w14:textId="77777777" w:rsidR="00886023" w:rsidRDefault="00886023" w:rsidP="00886023">
      <w:pPr>
        <w:spacing w:line="218" w:lineRule="auto"/>
        <w:rPr>
          <w:rFonts w:ascii="Arial" w:hAnsi="Arial"/>
          <w:sz w:val="24"/>
          <w:lang w:val="en-GB"/>
        </w:rPr>
      </w:pPr>
    </w:p>
    <w:p w14:paraId="7088727E" w14:textId="77777777" w:rsidR="00886023" w:rsidRDefault="00886023" w:rsidP="00886023">
      <w:pPr>
        <w:spacing w:line="218" w:lineRule="auto"/>
        <w:rPr>
          <w:rFonts w:ascii="Arial" w:hAnsi="Arial"/>
          <w:sz w:val="24"/>
          <w:lang w:val="en-GB"/>
        </w:rPr>
      </w:pPr>
    </w:p>
    <w:p w14:paraId="3D9D4861" w14:textId="77777777" w:rsidR="00886023" w:rsidRDefault="00886023" w:rsidP="00886023">
      <w:pPr>
        <w:spacing w:line="218" w:lineRule="auto"/>
        <w:rPr>
          <w:rFonts w:ascii="Arial" w:hAnsi="Arial"/>
          <w:sz w:val="24"/>
          <w:lang w:val="en-GB"/>
        </w:rPr>
      </w:pPr>
    </w:p>
    <w:p w14:paraId="55EE8DC6" w14:textId="77777777" w:rsidR="00886023" w:rsidRDefault="00886023" w:rsidP="00886023">
      <w:pPr>
        <w:spacing w:line="218" w:lineRule="auto"/>
        <w:rPr>
          <w:rFonts w:ascii="Arial" w:hAnsi="Arial"/>
          <w:sz w:val="24"/>
          <w:lang w:val="en-GB"/>
        </w:rPr>
      </w:pPr>
      <w:r>
        <w:rPr>
          <w:rFonts w:ascii="Arial" w:hAnsi="Arial"/>
          <w:b/>
          <w:sz w:val="24"/>
          <w:lang w:val="en-GB"/>
        </w:rPr>
        <w:t>Deductions under attachment of earnings order</w:t>
      </w:r>
    </w:p>
    <w:p w14:paraId="3BC1CB48" w14:textId="77777777" w:rsidR="00886023" w:rsidRDefault="00886023" w:rsidP="00886023">
      <w:pPr>
        <w:spacing w:line="218" w:lineRule="auto"/>
        <w:rPr>
          <w:rFonts w:ascii="Arial" w:hAnsi="Arial"/>
          <w:sz w:val="24"/>
          <w:lang w:val="en-GB"/>
        </w:rPr>
      </w:pPr>
    </w:p>
    <w:p w14:paraId="14A067A5" w14:textId="77777777" w:rsidR="00886023" w:rsidRDefault="00886023" w:rsidP="00886023">
      <w:pPr>
        <w:spacing w:line="218" w:lineRule="auto"/>
        <w:rPr>
          <w:rFonts w:ascii="Arial" w:hAnsi="Arial"/>
          <w:sz w:val="24"/>
          <w:lang w:val="en-GB"/>
        </w:rPr>
      </w:pPr>
      <w:r>
        <w:rPr>
          <w:rFonts w:ascii="Arial" w:hAnsi="Arial"/>
          <w:b/>
          <w:sz w:val="24"/>
          <w:lang w:val="en-GB"/>
        </w:rPr>
        <w:t>38</w:t>
      </w:r>
      <w:r>
        <w:rPr>
          <w:rFonts w:ascii="Arial" w:hAnsi="Arial"/>
          <w:sz w:val="24"/>
          <w:lang w:val="en-GB"/>
        </w:rPr>
        <w:t>. -(1</w:t>
      </w:r>
      <w:proofErr w:type="gramStart"/>
      <w:r>
        <w:rPr>
          <w:rFonts w:ascii="Arial" w:hAnsi="Arial"/>
          <w:sz w:val="24"/>
          <w:lang w:val="en-GB"/>
        </w:rPr>
        <w:t>)  Subject</w:t>
      </w:r>
      <w:proofErr w:type="gramEnd"/>
      <w:r>
        <w:rPr>
          <w:rFonts w:ascii="Arial" w:hAnsi="Arial"/>
          <w:sz w:val="24"/>
          <w:lang w:val="en-GB"/>
        </w:rPr>
        <w:t xml:space="preserve"> to paragraphs (2) and (3), the sum to be deducted by an employer under an attachment of earnings order on any pay-day shall be -</w:t>
      </w:r>
    </w:p>
    <w:p w14:paraId="68B4DA4A" w14:textId="77777777" w:rsidR="00886023" w:rsidRDefault="00886023" w:rsidP="00886023">
      <w:pPr>
        <w:spacing w:line="218" w:lineRule="auto"/>
        <w:rPr>
          <w:rFonts w:ascii="Arial" w:hAnsi="Arial"/>
          <w:sz w:val="24"/>
          <w:lang w:val="en-GB"/>
        </w:rPr>
      </w:pPr>
    </w:p>
    <w:p w14:paraId="7D272F4E"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t>where the debtor's earnings from the employer are payable weekly, a sum equal to the appropriate percentage of the net earnings otherwise payable on that pay-day; and for this purpose the appropriate percentage is the percentage (or percentages) specified in column 2 of Table A in Schedule 4 in relation to the band in column 1 of that Table within which the net earnings fall;</w:t>
      </w:r>
    </w:p>
    <w:p w14:paraId="634ECF26" w14:textId="77777777" w:rsidR="00886023" w:rsidRDefault="00886023" w:rsidP="00886023">
      <w:pPr>
        <w:spacing w:line="218" w:lineRule="auto"/>
        <w:rPr>
          <w:rFonts w:ascii="Arial" w:hAnsi="Arial"/>
          <w:sz w:val="24"/>
          <w:lang w:val="en-GB"/>
        </w:rPr>
      </w:pPr>
    </w:p>
    <w:p w14:paraId="616DE2E8"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lastRenderedPageBreak/>
        <w:t>(b)</w:t>
      </w:r>
      <w:r>
        <w:rPr>
          <w:rFonts w:ascii="Arial" w:hAnsi="Arial"/>
          <w:sz w:val="24"/>
          <w:lang w:val="en-GB"/>
        </w:rPr>
        <w:tab/>
        <w:t>where his earnings from the employer are payable monthly, a sum equal to the appropriate percentage of the net earnings otherwise payable on that pay-day; and for this purpose the appropriate percentage is the percentage (or percentages) specified in column 2 of Table B in Schedule 4 in relation to the band in column 1 of that Table within which the net earnings fall;</w:t>
      </w:r>
    </w:p>
    <w:p w14:paraId="4FA6D305" w14:textId="77777777" w:rsidR="00886023" w:rsidRDefault="00886023" w:rsidP="00886023">
      <w:pPr>
        <w:spacing w:line="218" w:lineRule="auto"/>
        <w:rPr>
          <w:rFonts w:ascii="Arial" w:hAnsi="Arial"/>
          <w:sz w:val="24"/>
          <w:lang w:val="en-GB"/>
        </w:rPr>
      </w:pPr>
    </w:p>
    <w:p w14:paraId="4DFA4081" w14:textId="77777777" w:rsidR="00886023" w:rsidRDefault="00886023" w:rsidP="00886023">
      <w:pPr>
        <w:spacing w:line="218" w:lineRule="auto"/>
        <w:ind w:left="720"/>
        <w:rPr>
          <w:rFonts w:ascii="Arial" w:hAnsi="Arial"/>
          <w:sz w:val="24"/>
          <w:lang w:val="en-GB"/>
        </w:rPr>
      </w:pPr>
    </w:p>
    <w:p w14:paraId="14897EF7"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(c)</w:t>
      </w:r>
      <w:r>
        <w:rPr>
          <w:rFonts w:ascii="Arial" w:hAnsi="Arial"/>
          <w:sz w:val="24"/>
          <w:lang w:val="en-GB"/>
        </w:rPr>
        <w:tab/>
        <w:t>where his earnings from the employer are payable at regular intervals of a whole number of weeks or months, the sum arrived at by-</w:t>
      </w:r>
    </w:p>
    <w:p w14:paraId="79D884FF" w14:textId="77777777" w:rsidR="00886023" w:rsidRDefault="00886023" w:rsidP="00886023">
      <w:pPr>
        <w:spacing w:line="218" w:lineRule="auto"/>
        <w:rPr>
          <w:rFonts w:ascii="Arial" w:hAnsi="Arial"/>
          <w:sz w:val="24"/>
          <w:lang w:val="en-GB"/>
        </w:rPr>
      </w:pPr>
    </w:p>
    <w:p w14:paraId="02731E7B" w14:textId="77777777" w:rsidR="00886023" w:rsidRDefault="00886023" w:rsidP="00886023">
      <w:pPr>
        <w:spacing w:line="218" w:lineRule="auto"/>
        <w:ind w:left="216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   calculating what would be his weekly or monthly net earnings by dividing the net earnings payable to him by the employer on the pay-day by that whole number (of weeks or months, as the case may be),</w:t>
      </w:r>
    </w:p>
    <w:p w14:paraId="15650145" w14:textId="77777777" w:rsidR="00886023" w:rsidRDefault="00886023" w:rsidP="00886023">
      <w:pPr>
        <w:spacing w:line="218" w:lineRule="auto"/>
        <w:rPr>
          <w:rFonts w:ascii="Arial" w:hAnsi="Arial"/>
          <w:sz w:val="24"/>
          <w:lang w:val="en-GB"/>
        </w:rPr>
      </w:pPr>
    </w:p>
    <w:p w14:paraId="5EEE6A77" w14:textId="77777777" w:rsidR="00886023" w:rsidRDefault="00886023" w:rsidP="00886023">
      <w:pPr>
        <w:spacing w:line="218" w:lineRule="auto"/>
        <w:ind w:left="2160"/>
        <w:rPr>
          <w:rFonts w:ascii="Arial" w:hAnsi="Arial"/>
          <w:sz w:val="24"/>
          <w:lang w:val="en-GB"/>
        </w:rPr>
      </w:pPr>
      <w:r>
        <w:rPr>
          <w:rFonts w:ascii="Arial" w:hAnsi="Arial"/>
          <w:sz w:val="24"/>
          <w:lang w:val="en-GB"/>
        </w:rPr>
        <w:t>(ii)  ascertaining the percentage or percentages specified in column 2 of Table A (if the whole number is of weeks) or of Table B (if the whole number is of months) in Schedule 4 opposite the band in column 1 of that Table within which the notional net earnings calculated under paragraph (</w:t>
      </w:r>
      <w:proofErr w:type="spellStart"/>
      <w:r>
        <w:rPr>
          <w:rFonts w:ascii="Arial" w:hAnsi="Arial"/>
          <w:sz w:val="24"/>
          <w:lang w:val="en-GB"/>
        </w:rPr>
        <w:t>i</w:t>
      </w:r>
      <w:proofErr w:type="spellEnd"/>
      <w:r>
        <w:rPr>
          <w:rFonts w:ascii="Arial" w:hAnsi="Arial"/>
          <w:sz w:val="24"/>
          <w:lang w:val="en-GB"/>
        </w:rPr>
        <w:t>) fall, and</w:t>
      </w:r>
    </w:p>
    <w:p w14:paraId="7B774320" w14:textId="77777777" w:rsidR="00886023" w:rsidRDefault="00886023" w:rsidP="00886023">
      <w:pPr>
        <w:spacing w:line="218" w:lineRule="auto"/>
        <w:rPr>
          <w:rFonts w:ascii="Arial" w:hAnsi="Arial"/>
          <w:sz w:val="24"/>
          <w:lang w:val="en-GB"/>
        </w:rPr>
      </w:pPr>
    </w:p>
    <w:p w14:paraId="2957120C" w14:textId="77777777" w:rsidR="00886023" w:rsidRDefault="00886023" w:rsidP="00886023">
      <w:pPr>
        <w:spacing w:line="218" w:lineRule="auto"/>
        <w:ind w:left="2160"/>
        <w:rPr>
          <w:rFonts w:ascii="Arial" w:hAnsi="Arial"/>
          <w:sz w:val="24"/>
          <w:lang w:val="en-GB"/>
        </w:rPr>
      </w:pPr>
      <w:r>
        <w:rPr>
          <w:rFonts w:ascii="Arial" w:hAnsi="Arial"/>
          <w:sz w:val="24"/>
          <w:lang w:val="en-GB"/>
        </w:rPr>
        <w:t>(iii) calculating the sum which equals the appropriate percentage (or percentages) of the notional net earnings for any of those weeks or months and multiplying that sum by the whole number of weeks or months, as appropriate.</w:t>
      </w:r>
    </w:p>
    <w:p w14:paraId="0C5C0DBC" w14:textId="77777777" w:rsidR="00886023" w:rsidRDefault="00886023" w:rsidP="00886023">
      <w:pPr>
        <w:spacing w:line="218" w:lineRule="auto"/>
        <w:rPr>
          <w:rFonts w:ascii="Arial" w:hAnsi="Arial"/>
          <w:sz w:val="24"/>
          <w:lang w:val="en-GB"/>
        </w:rPr>
      </w:pPr>
    </w:p>
    <w:p w14:paraId="4287A1B0" w14:textId="77777777" w:rsidR="00886023" w:rsidRDefault="00886023" w:rsidP="00886023">
      <w:pPr>
        <w:spacing w:line="218" w:lineRule="auto"/>
        <w:rPr>
          <w:rFonts w:ascii="Arial" w:hAnsi="Arial"/>
          <w:sz w:val="24"/>
          <w:lang w:val="en-GB"/>
        </w:rPr>
      </w:pPr>
      <w:r>
        <w:rPr>
          <w:rFonts w:ascii="Arial" w:hAnsi="Arial"/>
          <w:sz w:val="24"/>
          <w:lang w:val="en-GB"/>
        </w:rPr>
        <w:t>(2)  Where paragraph (1) applies and the amount to be paid to the debtor on any pay-day includes an advance in respect of future pay, the sum to be deducted on that pay-day shall be the aggregate of the amount which would otherwise fall to be deducted under paragraph (1) and -</w:t>
      </w:r>
    </w:p>
    <w:p w14:paraId="6852C636" w14:textId="77777777" w:rsidR="00886023" w:rsidRDefault="00886023" w:rsidP="00886023">
      <w:pPr>
        <w:spacing w:line="218" w:lineRule="auto"/>
        <w:rPr>
          <w:rFonts w:ascii="Arial" w:hAnsi="Arial"/>
          <w:sz w:val="24"/>
          <w:lang w:val="en-GB"/>
        </w:rPr>
      </w:pPr>
    </w:p>
    <w:p w14:paraId="4A8AE753"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t>where the amount advanced would otherwise have been paid on a single pay-day, the sum which would have been deducted on that pay-day in accordance with paragraph (1) if the amount advanced had been the amount of net earnings on that day; or</w:t>
      </w:r>
    </w:p>
    <w:p w14:paraId="4DD92F99" w14:textId="77777777" w:rsidR="00886023" w:rsidRDefault="00886023" w:rsidP="00886023">
      <w:pPr>
        <w:spacing w:line="218" w:lineRule="auto"/>
        <w:rPr>
          <w:rFonts w:ascii="Arial" w:hAnsi="Arial"/>
          <w:sz w:val="24"/>
          <w:lang w:val="en-GB"/>
        </w:rPr>
      </w:pPr>
    </w:p>
    <w:p w14:paraId="2003CF42"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t>where the amount advanced would otherwise have been paid on more than one pay-day, the sums which would have been deducted on each of the relevant pay-days in accordance with paragraph (1) if-</w:t>
      </w:r>
    </w:p>
    <w:p w14:paraId="4D32E62D" w14:textId="77777777" w:rsidR="00886023" w:rsidRDefault="00886023" w:rsidP="00886023">
      <w:pPr>
        <w:spacing w:line="218" w:lineRule="auto"/>
        <w:rPr>
          <w:rFonts w:ascii="Arial" w:hAnsi="Arial"/>
          <w:sz w:val="24"/>
          <w:lang w:val="en-GB"/>
        </w:rPr>
      </w:pPr>
    </w:p>
    <w:p w14:paraId="34B525F7" w14:textId="77777777" w:rsidR="00886023" w:rsidRDefault="00886023" w:rsidP="00886023">
      <w:pPr>
        <w:spacing w:line="218" w:lineRule="auto"/>
        <w:ind w:left="216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   an equal proportion of the amount advanced had been paid on each of those days; and</w:t>
      </w:r>
    </w:p>
    <w:p w14:paraId="247E3180" w14:textId="77777777" w:rsidR="00886023" w:rsidRDefault="00886023" w:rsidP="00886023">
      <w:pPr>
        <w:spacing w:line="218" w:lineRule="auto"/>
        <w:rPr>
          <w:rFonts w:ascii="Arial" w:hAnsi="Arial"/>
          <w:sz w:val="24"/>
          <w:lang w:val="en-GB"/>
        </w:rPr>
      </w:pPr>
    </w:p>
    <w:p w14:paraId="183DBAE4" w14:textId="77777777" w:rsidR="00886023" w:rsidRDefault="00886023" w:rsidP="00886023">
      <w:pPr>
        <w:spacing w:line="218" w:lineRule="auto"/>
        <w:ind w:left="2160"/>
        <w:rPr>
          <w:rFonts w:ascii="Arial" w:hAnsi="Arial"/>
          <w:sz w:val="24"/>
          <w:lang w:val="en-GB"/>
        </w:rPr>
      </w:pPr>
      <w:r>
        <w:rPr>
          <w:rFonts w:ascii="Arial" w:hAnsi="Arial"/>
          <w:sz w:val="24"/>
          <w:lang w:val="en-GB"/>
        </w:rPr>
        <w:t>(ii)  the net earnings of the debtor on each of those days had been an amount equal to that proportion.</w:t>
      </w:r>
    </w:p>
    <w:p w14:paraId="133789EF" w14:textId="77777777" w:rsidR="00886023" w:rsidRDefault="00886023" w:rsidP="00886023">
      <w:pPr>
        <w:spacing w:line="218" w:lineRule="auto"/>
        <w:rPr>
          <w:rFonts w:ascii="Arial" w:hAnsi="Arial"/>
          <w:sz w:val="24"/>
          <w:lang w:val="en-GB"/>
        </w:rPr>
      </w:pPr>
    </w:p>
    <w:p w14:paraId="54B345C7" w14:textId="77777777" w:rsidR="00886023" w:rsidRDefault="00886023" w:rsidP="00886023">
      <w:pPr>
        <w:spacing w:line="218" w:lineRule="auto"/>
        <w:rPr>
          <w:rFonts w:ascii="Arial" w:hAnsi="Arial"/>
          <w:sz w:val="24"/>
          <w:lang w:val="en-GB"/>
        </w:rPr>
      </w:pPr>
      <w:r>
        <w:rPr>
          <w:rFonts w:ascii="Arial" w:hAnsi="Arial"/>
          <w:sz w:val="24"/>
          <w:lang w:val="en-GB"/>
        </w:rPr>
        <w:t>(3)  Where the amount payable to the debtor on any pay-day is reduced by reason of an earlier advance of pay, the net earnings of the debtor on that day shall, for the purposes of paragraph (1), be the amount defined in regulation 32(1) less the amount of the deduction.</w:t>
      </w:r>
    </w:p>
    <w:p w14:paraId="7C88C6B8" w14:textId="77777777" w:rsidR="00886023" w:rsidRDefault="00886023" w:rsidP="00886023">
      <w:pPr>
        <w:spacing w:line="218" w:lineRule="auto"/>
        <w:rPr>
          <w:rFonts w:ascii="Arial" w:hAnsi="Arial"/>
          <w:sz w:val="24"/>
          <w:lang w:val="en-GB"/>
        </w:rPr>
      </w:pPr>
    </w:p>
    <w:p w14:paraId="263C8279" w14:textId="77777777" w:rsidR="00886023" w:rsidRDefault="00886023" w:rsidP="00886023">
      <w:pPr>
        <w:spacing w:line="218" w:lineRule="auto"/>
        <w:rPr>
          <w:rFonts w:ascii="Arial" w:hAnsi="Arial"/>
          <w:sz w:val="24"/>
          <w:lang w:val="en-GB"/>
        </w:rPr>
      </w:pPr>
      <w:r>
        <w:rPr>
          <w:rFonts w:ascii="Arial" w:hAnsi="Arial"/>
          <w:sz w:val="24"/>
          <w:lang w:val="en-GB"/>
        </w:rPr>
        <w:lastRenderedPageBreak/>
        <w:t>(4)  Subject to paragraphs (5) and (6), where the debtor's earnings from the employer are payable at regular intervals other than at intervals to which paragraph (1) applies, the sum to be deducted on any pay-day shall be arrived at by-</w:t>
      </w:r>
    </w:p>
    <w:p w14:paraId="7A6618B8" w14:textId="77777777" w:rsidR="00886023" w:rsidRDefault="00886023" w:rsidP="00886023">
      <w:pPr>
        <w:spacing w:line="218" w:lineRule="auto"/>
        <w:rPr>
          <w:rFonts w:ascii="Arial" w:hAnsi="Arial"/>
          <w:sz w:val="24"/>
          <w:lang w:val="en-GB"/>
        </w:rPr>
      </w:pPr>
    </w:p>
    <w:p w14:paraId="39CF56F6"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t>calculating what would be his daily net earnings by dividing the net earnings payable to him by the employer on the pay-day by the number of days in the interval,</w:t>
      </w:r>
    </w:p>
    <w:p w14:paraId="6247E89E" w14:textId="77777777" w:rsidR="00886023" w:rsidRDefault="00886023" w:rsidP="00886023">
      <w:pPr>
        <w:spacing w:line="218" w:lineRule="auto"/>
        <w:rPr>
          <w:rFonts w:ascii="Arial" w:hAnsi="Arial"/>
          <w:sz w:val="24"/>
          <w:lang w:val="en-GB"/>
        </w:rPr>
      </w:pPr>
    </w:p>
    <w:p w14:paraId="7BB3D9A6"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t>ascertaining the percentage (or percentages) specified in column 2 of Table C in Schedule 4 opposite the band in column 1 of that Table within which the notional net earnings calculated under sub-paragraph (a) fall, and</w:t>
      </w:r>
    </w:p>
    <w:p w14:paraId="3DB1B6DB" w14:textId="77777777" w:rsidR="00886023" w:rsidRDefault="00886023" w:rsidP="00886023">
      <w:pPr>
        <w:spacing w:line="218" w:lineRule="auto"/>
        <w:rPr>
          <w:rFonts w:ascii="Arial" w:hAnsi="Arial"/>
          <w:sz w:val="24"/>
          <w:lang w:val="en-GB"/>
        </w:rPr>
      </w:pPr>
    </w:p>
    <w:p w14:paraId="65C0CBA5"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(c)</w:t>
      </w:r>
      <w:r>
        <w:rPr>
          <w:rFonts w:ascii="Arial" w:hAnsi="Arial"/>
          <w:sz w:val="24"/>
          <w:lang w:val="en-GB"/>
        </w:rPr>
        <w:tab/>
        <w:t>calculating the sum which equals the appropriate percentage (or percentages) of the notional daily net earnings and multiplying that sum by the number of days in the interval.</w:t>
      </w:r>
    </w:p>
    <w:p w14:paraId="30515BD9" w14:textId="77777777" w:rsidR="00886023" w:rsidRDefault="00886023" w:rsidP="00886023">
      <w:pPr>
        <w:spacing w:line="218" w:lineRule="auto"/>
        <w:rPr>
          <w:rFonts w:ascii="Arial" w:hAnsi="Arial"/>
          <w:sz w:val="24"/>
          <w:lang w:val="en-GB"/>
        </w:rPr>
      </w:pPr>
    </w:p>
    <w:p w14:paraId="3C3D64AE" w14:textId="77777777" w:rsidR="00886023" w:rsidRDefault="00886023" w:rsidP="00886023">
      <w:pPr>
        <w:spacing w:line="218" w:lineRule="auto"/>
        <w:rPr>
          <w:rFonts w:ascii="Arial" w:hAnsi="Arial"/>
          <w:sz w:val="24"/>
          <w:lang w:val="en-GB"/>
        </w:rPr>
      </w:pPr>
      <w:r>
        <w:rPr>
          <w:rFonts w:ascii="Arial" w:hAnsi="Arial"/>
          <w:sz w:val="24"/>
          <w:lang w:val="en-GB"/>
        </w:rPr>
        <w:t>(5)  Where the debtor's earnings are payable as mentioned in paragraph (4), and the amount to be paid to the debtor on any pay-day includes an amount advanced in respect of future pay, the amount of the debtor's notional net earnings under sub-paragraph (a) of that paragraph shall be calculated in accordance with the formula-</w:t>
      </w:r>
    </w:p>
    <w:p w14:paraId="1A4C40AE" w14:textId="77777777" w:rsidR="00886023" w:rsidRDefault="00886023" w:rsidP="00886023">
      <w:pPr>
        <w:spacing w:line="218" w:lineRule="auto"/>
        <w:rPr>
          <w:rFonts w:ascii="Arial" w:hAnsi="Arial"/>
          <w:sz w:val="24"/>
          <w:lang w:val="en-GB"/>
        </w:rPr>
      </w:pPr>
    </w:p>
    <w:p w14:paraId="7A5A020A" w14:textId="77777777" w:rsidR="00886023" w:rsidRDefault="00886023" w:rsidP="00886023">
      <w:pPr>
        <w:spacing w:line="218" w:lineRule="auto"/>
        <w:ind w:left="720"/>
        <w:rPr>
          <w:rFonts w:ascii="Arial" w:hAnsi="Arial"/>
          <w:sz w:val="24"/>
          <w:lang w:val="en-GB"/>
        </w:rPr>
      </w:pPr>
      <w:r>
        <w:rPr>
          <w:rFonts w:ascii="Arial" w:hAnsi="Arial"/>
          <w:sz w:val="24"/>
          <w:u w:val="single"/>
          <w:lang w:val="en-GB"/>
        </w:rPr>
        <w:t>A + B</w:t>
      </w:r>
    </w:p>
    <w:p w14:paraId="6A0D27A0" w14:textId="77777777" w:rsidR="00886023" w:rsidRDefault="00886023" w:rsidP="00886023">
      <w:pPr>
        <w:spacing w:line="218" w:lineRule="auto"/>
        <w:ind w:left="720"/>
        <w:rPr>
          <w:rFonts w:ascii="Arial" w:hAnsi="Arial"/>
          <w:sz w:val="24"/>
          <w:lang w:val="en-GB"/>
        </w:rPr>
      </w:pPr>
      <w:r>
        <w:rPr>
          <w:rFonts w:ascii="Arial" w:hAnsi="Arial"/>
          <w:sz w:val="24"/>
          <w:lang w:val="en-GB"/>
        </w:rPr>
        <w:t>C + D</w:t>
      </w:r>
    </w:p>
    <w:p w14:paraId="15B617D8" w14:textId="77777777" w:rsidR="00886023" w:rsidRDefault="00886023" w:rsidP="00886023">
      <w:pPr>
        <w:spacing w:line="218" w:lineRule="auto"/>
        <w:ind w:left="720"/>
        <w:rPr>
          <w:rFonts w:ascii="Arial" w:hAnsi="Arial"/>
          <w:sz w:val="24"/>
          <w:lang w:val="en-GB"/>
        </w:rPr>
      </w:pPr>
      <w:r>
        <w:rPr>
          <w:rFonts w:ascii="Arial" w:hAnsi="Arial"/>
          <w:sz w:val="24"/>
          <w:lang w:val="en-GB"/>
        </w:rPr>
        <w:t>where-</w:t>
      </w:r>
    </w:p>
    <w:p w14:paraId="05BD7078" w14:textId="77777777" w:rsidR="00886023" w:rsidRDefault="00886023" w:rsidP="00886023">
      <w:pPr>
        <w:spacing w:line="218" w:lineRule="auto"/>
        <w:rPr>
          <w:rFonts w:ascii="Arial" w:hAnsi="Arial"/>
          <w:sz w:val="24"/>
          <w:lang w:val="en-GB"/>
        </w:rPr>
      </w:pPr>
    </w:p>
    <w:p w14:paraId="4F906B82" w14:textId="77777777" w:rsidR="00886023" w:rsidRDefault="00886023" w:rsidP="00886023">
      <w:pPr>
        <w:spacing w:line="218" w:lineRule="auto"/>
        <w:ind w:left="720"/>
        <w:rPr>
          <w:rFonts w:ascii="Arial" w:hAnsi="Arial"/>
          <w:sz w:val="24"/>
          <w:lang w:val="en-GB"/>
        </w:rPr>
      </w:pPr>
      <w:r>
        <w:rPr>
          <w:rFonts w:ascii="Arial" w:hAnsi="Arial"/>
          <w:sz w:val="24"/>
          <w:lang w:val="en-GB"/>
        </w:rPr>
        <w:t>A is the amount of net earnings payable to him on that pay-day (exclusive of the amount advanced);</w:t>
      </w:r>
    </w:p>
    <w:p w14:paraId="727931BD" w14:textId="77777777" w:rsidR="00886023" w:rsidRDefault="00886023" w:rsidP="00886023">
      <w:pPr>
        <w:spacing w:line="218" w:lineRule="auto"/>
        <w:rPr>
          <w:rFonts w:ascii="Arial" w:hAnsi="Arial"/>
          <w:sz w:val="24"/>
          <w:lang w:val="en-GB"/>
        </w:rPr>
      </w:pPr>
    </w:p>
    <w:p w14:paraId="2E7625DC" w14:textId="77777777" w:rsidR="00886023" w:rsidRDefault="00886023" w:rsidP="00886023">
      <w:pPr>
        <w:spacing w:line="218" w:lineRule="auto"/>
        <w:ind w:left="720"/>
        <w:rPr>
          <w:rFonts w:ascii="Arial" w:hAnsi="Arial"/>
          <w:sz w:val="24"/>
          <w:lang w:val="en-GB"/>
        </w:rPr>
      </w:pPr>
      <w:r>
        <w:rPr>
          <w:rFonts w:ascii="Arial" w:hAnsi="Arial"/>
          <w:sz w:val="24"/>
          <w:lang w:val="en-GB"/>
        </w:rPr>
        <w:t>B is the amount advanced;</w:t>
      </w:r>
    </w:p>
    <w:p w14:paraId="059728B1" w14:textId="77777777" w:rsidR="00886023" w:rsidRDefault="00886023" w:rsidP="00886023">
      <w:pPr>
        <w:spacing w:line="218" w:lineRule="auto"/>
        <w:rPr>
          <w:rFonts w:ascii="Arial" w:hAnsi="Arial"/>
          <w:sz w:val="24"/>
          <w:lang w:val="en-GB"/>
        </w:rPr>
      </w:pPr>
    </w:p>
    <w:p w14:paraId="1300B185" w14:textId="77777777" w:rsidR="00886023" w:rsidRDefault="00886023" w:rsidP="00886023">
      <w:pPr>
        <w:spacing w:line="218" w:lineRule="auto"/>
        <w:ind w:left="720"/>
        <w:rPr>
          <w:rFonts w:ascii="Arial" w:hAnsi="Arial"/>
          <w:sz w:val="24"/>
          <w:lang w:val="en-GB"/>
        </w:rPr>
      </w:pPr>
      <w:r w:rsidRPr="007A4376">
        <w:rPr>
          <w:rFonts w:ascii="Arial" w:hAnsi="Arial"/>
          <w:sz w:val="24"/>
          <w:lang w:val="en-GB"/>
        </w:rPr>
        <w:t>C is the number</w:t>
      </w:r>
      <w:r>
        <w:rPr>
          <w:rFonts w:ascii="Arial" w:hAnsi="Arial"/>
          <w:sz w:val="24"/>
          <w:lang w:val="en-GB"/>
        </w:rPr>
        <w:t xml:space="preserve"> of days in the period for which the amount of net earnings is payable; and</w:t>
      </w:r>
    </w:p>
    <w:p w14:paraId="1CA6FD08" w14:textId="77777777" w:rsidR="00886023" w:rsidRDefault="00886023" w:rsidP="00886023">
      <w:pPr>
        <w:spacing w:line="218" w:lineRule="auto"/>
        <w:rPr>
          <w:rFonts w:ascii="Arial" w:hAnsi="Arial"/>
          <w:sz w:val="24"/>
          <w:lang w:val="en-GB"/>
        </w:rPr>
      </w:pPr>
    </w:p>
    <w:p w14:paraId="4D45DAD8" w14:textId="77777777" w:rsidR="00886023" w:rsidRDefault="00886023" w:rsidP="00886023">
      <w:pPr>
        <w:spacing w:line="218" w:lineRule="auto"/>
        <w:ind w:left="720"/>
        <w:rPr>
          <w:rFonts w:ascii="Arial" w:hAnsi="Arial"/>
          <w:sz w:val="24"/>
          <w:lang w:val="en-GB"/>
        </w:rPr>
      </w:pPr>
      <w:r>
        <w:rPr>
          <w:rFonts w:ascii="Arial" w:hAnsi="Arial"/>
          <w:sz w:val="24"/>
          <w:lang w:val="en-GB"/>
        </w:rPr>
        <w:t>D is the number of days in the period for which, but for the agreement to pay in advance, the amount advanced would have been payable.</w:t>
      </w:r>
    </w:p>
    <w:p w14:paraId="0BE9807D" w14:textId="77777777" w:rsidR="00886023" w:rsidRDefault="00886023" w:rsidP="00886023">
      <w:pPr>
        <w:spacing w:line="218" w:lineRule="auto"/>
        <w:rPr>
          <w:rFonts w:ascii="Arial" w:hAnsi="Arial"/>
          <w:sz w:val="24"/>
          <w:lang w:val="en-GB"/>
        </w:rPr>
      </w:pPr>
    </w:p>
    <w:p w14:paraId="17F30418" w14:textId="77777777" w:rsidR="00886023" w:rsidRDefault="00886023" w:rsidP="00886023">
      <w:pPr>
        <w:spacing w:line="218" w:lineRule="auto"/>
        <w:rPr>
          <w:rFonts w:ascii="Arial" w:hAnsi="Arial"/>
          <w:sz w:val="24"/>
          <w:lang w:val="en-GB"/>
        </w:rPr>
      </w:pPr>
      <w:r>
        <w:rPr>
          <w:rFonts w:ascii="Arial" w:hAnsi="Arial"/>
          <w:sz w:val="24"/>
          <w:lang w:val="en-GB"/>
        </w:rPr>
        <w:t>(6)  Paragraph (3) applies in relation to paragraph (4) as it applies in relation to paragraph (1).</w:t>
      </w:r>
    </w:p>
    <w:p w14:paraId="60F0C789" w14:textId="77777777" w:rsidR="00886023" w:rsidRDefault="00886023" w:rsidP="00886023">
      <w:pPr>
        <w:spacing w:line="218" w:lineRule="auto"/>
        <w:rPr>
          <w:rFonts w:ascii="Arial" w:hAnsi="Arial"/>
          <w:sz w:val="24"/>
          <w:lang w:val="en-GB"/>
        </w:rPr>
      </w:pPr>
    </w:p>
    <w:p w14:paraId="1023C32A" w14:textId="77777777" w:rsidR="00886023" w:rsidRDefault="00886023" w:rsidP="00886023">
      <w:pPr>
        <w:spacing w:line="218" w:lineRule="auto"/>
        <w:rPr>
          <w:rFonts w:ascii="Arial" w:hAnsi="Arial"/>
          <w:sz w:val="24"/>
          <w:lang w:val="en-GB"/>
        </w:rPr>
      </w:pPr>
      <w:r>
        <w:rPr>
          <w:rFonts w:ascii="Arial" w:hAnsi="Arial"/>
          <w:sz w:val="24"/>
          <w:lang w:val="en-GB"/>
        </w:rPr>
        <w:t>(7)  Where earnings are payable to a debtor by the employer by 2 or more series of payments at regular intervals-</w:t>
      </w:r>
    </w:p>
    <w:p w14:paraId="4702E76B" w14:textId="77777777" w:rsidR="00886023" w:rsidRDefault="00886023" w:rsidP="00886023">
      <w:pPr>
        <w:spacing w:line="218" w:lineRule="auto"/>
        <w:rPr>
          <w:rFonts w:ascii="Arial" w:hAnsi="Arial"/>
          <w:sz w:val="24"/>
          <w:lang w:val="en-GB"/>
        </w:rPr>
      </w:pPr>
    </w:p>
    <w:p w14:paraId="5574C072"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t xml:space="preserve">if some or </w:t>
      </w:r>
      <w:proofErr w:type="gramStart"/>
      <w:r>
        <w:rPr>
          <w:rFonts w:ascii="Arial" w:hAnsi="Arial"/>
          <w:sz w:val="24"/>
          <w:lang w:val="en-GB"/>
        </w:rPr>
        <w:t>all of</w:t>
      </w:r>
      <w:proofErr w:type="gramEnd"/>
      <w:r>
        <w:rPr>
          <w:rFonts w:ascii="Arial" w:hAnsi="Arial"/>
          <w:sz w:val="24"/>
          <w:lang w:val="en-GB"/>
        </w:rPr>
        <w:t xml:space="preserve"> the intervals are of different lengths-</w:t>
      </w:r>
    </w:p>
    <w:p w14:paraId="7B07C7AD" w14:textId="77777777" w:rsidR="00886023" w:rsidRDefault="00886023" w:rsidP="00886023">
      <w:pPr>
        <w:spacing w:line="218" w:lineRule="auto"/>
        <w:rPr>
          <w:rFonts w:ascii="Arial" w:hAnsi="Arial"/>
          <w:sz w:val="24"/>
          <w:lang w:val="en-GB"/>
        </w:rPr>
      </w:pPr>
    </w:p>
    <w:p w14:paraId="7484381F" w14:textId="77777777" w:rsidR="00886023" w:rsidRDefault="00886023" w:rsidP="00886023">
      <w:pPr>
        <w:tabs>
          <w:tab w:val="left" w:pos="-1440"/>
        </w:tabs>
        <w:spacing w:line="218" w:lineRule="auto"/>
        <w:ind w:left="2160" w:hanging="72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w:t>
      </w:r>
      <w:r>
        <w:rPr>
          <w:rFonts w:ascii="Arial" w:hAnsi="Arial"/>
          <w:sz w:val="24"/>
          <w:lang w:val="en-GB"/>
        </w:rPr>
        <w:tab/>
        <w:t xml:space="preserve">for the purpose of arriving at the sum to be deducted, whichever of paragraphs (1), (2), (3), (4), (5) and (6) is appropriate shall apply to the series with the shortest </w:t>
      </w:r>
      <w:r w:rsidRPr="007A4376">
        <w:rPr>
          <w:rFonts w:ascii="Arial" w:hAnsi="Arial"/>
          <w:sz w:val="24"/>
          <w:lang w:val="en-GB"/>
        </w:rPr>
        <w:t>interval (or, if</w:t>
      </w:r>
      <w:r>
        <w:rPr>
          <w:rFonts w:ascii="Arial" w:hAnsi="Arial"/>
          <w:sz w:val="24"/>
          <w:lang w:val="en-GB"/>
        </w:rPr>
        <w:t xml:space="preserve"> there is more than one series with the shortest interval, such one of those series as the employer may choose), and</w:t>
      </w:r>
    </w:p>
    <w:p w14:paraId="0F69FC45" w14:textId="77777777" w:rsidR="00886023" w:rsidRDefault="00886023" w:rsidP="00886023">
      <w:pPr>
        <w:spacing w:line="218" w:lineRule="auto"/>
        <w:rPr>
          <w:rFonts w:ascii="Arial" w:hAnsi="Arial"/>
          <w:sz w:val="24"/>
          <w:lang w:val="en-GB"/>
        </w:rPr>
      </w:pPr>
    </w:p>
    <w:p w14:paraId="6FFF920B" w14:textId="77777777" w:rsidR="00886023" w:rsidRDefault="00886023" w:rsidP="00886023">
      <w:pPr>
        <w:tabs>
          <w:tab w:val="left" w:pos="-1440"/>
        </w:tabs>
        <w:spacing w:line="218" w:lineRule="auto"/>
        <w:ind w:left="2160" w:hanging="720"/>
        <w:rPr>
          <w:rFonts w:ascii="Arial" w:hAnsi="Arial"/>
          <w:sz w:val="24"/>
          <w:lang w:val="en-GB"/>
        </w:rPr>
      </w:pPr>
      <w:r>
        <w:rPr>
          <w:rFonts w:ascii="Arial" w:hAnsi="Arial"/>
          <w:sz w:val="24"/>
          <w:lang w:val="en-GB"/>
        </w:rPr>
        <w:t>(ii)</w:t>
      </w:r>
      <w:r>
        <w:rPr>
          <w:rFonts w:ascii="Arial" w:hAnsi="Arial"/>
          <w:sz w:val="24"/>
          <w:lang w:val="en-GB"/>
        </w:rPr>
        <w:tab/>
        <w:t xml:space="preserve">in relation to the earnings payable in every other series, the sum to be deducted shall be 20 per cent. of the net earnings or, where on any pay-day an amount advanced is also paid, 20 per </w:t>
      </w:r>
      <w:r>
        <w:rPr>
          <w:rFonts w:ascii="Arial" w:hAnsi="Arial"/>
          <w:sz w:val="24"/>
          <w:lang w:val="en-GB"/>
        </w:rPr>
        <w:lastRenderedPageBreak/>
        <w:t xml:space="preserve">cent. of the aggregate of the net earnings and the amount </w:t>
      </w:r>
      <w:proofErr w:type="gramStart"/>
      <w:r>
        <w:rPr>
          <w:rFonts w:ascii="Arial" w:hAnsi="Arial"/>
          <w:sz w:val="24"/>
          <w:lang w:val="en-GB"/>
        </w:rPr>
        <w:t>advanced;</w:t>
      </w:r>
      <w:proofErr w:type="gramEnd"/>
    </w:p>
    <w:p w14:paraId="3A92ABEE" w14:textId="77777777" w:rsidR="00886023" w:rsidRDefault="00886023" w:rsidP="00886023">
      <w:pPr>
        <w:spacing w:line="218" w:lineRule="auto"/>
        <w:rPr>
          <w:rFonts w:ascii="Arial" w:hAnsi="Arial"/>
          <w:sz w:val="24"/>
          <w:lang w:val="en-GB"/>
        </w:rPr>
      </w:pPr>
    </w:p>
    <w:p w14:paraId="27DA8DB9"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t xml:space="preserve">if </w:t>
      </w:r>
      <w:proofErr w:type="gramStart"/>
      <w:r>
        <w:rPr>
          <w:rFonts w:ascii="Arial" w:hAnsi="Arial"/>
          <w:sz w:val="24"/>
          <w:lang w:val="en-GB"/>
        </w:rPr>
        <w:t>all of</w:t>
      </w:r>
      <w:proofErr w:type="gramEnd"/>
      <w:r>
        <w:rPr>
          <w:rFonts w:ascii="Arial" w:hAnsi="Arial"/>
          <w:sz w:val="24"/>
          <w:lang w:val="en-GB"/>
        </w:rPr>
        <w:t xml:space="preserve"> the intervals are of the same length, whichever of paragraphs (1), (2), (3), (4), (5) and (6) is appropriate shall apply to such series as the employer may choose and sub-paragraph (a)(ii) shall apply to every other series,</w:t>
      </w:r>
    </w:p>
    <w:p w14:paraId="067BB7E5" w14:textId="77777777" w:rsidR="00886023" w:rsidRDefault="00886023" w:rsidP="00886023">
      <w:pPr>
        <w:spacing w:line="218" w:lineRule="auto"/>
        <w:rPr>
          <w:rFonts w:ascii="Arial" w:hAnsi="Arial"/>
          <w:sz w:val="24"/>
          <w:lang w:val="en-GB"/>
        </w:rPr>
      </w:pPr>
    </w:p>
    <w:p w14:paraId="534A7CD2" w14:textId="77777777" w:rsidR="00886023" w:rsidRDefault="00886023" w:rsidP="00886023">
      <w:pPr>
        <w:spacing w:line="218" w:lineRule="auto"/>
        <w:rPr>
          <w:rFonts w:ascii="Arial" w:hAnsi="Arial"/>
          <w:sz w:val="24"/>
          <w:lang w:val="en-GB"/>
        </w:rPr>
      </w:pPr>
      <w:r>
        <w:rPr>
          <w:rFonts w:ascii="Arial" w:hAnsi="Arial"/>
          <w:sz w:val="24"/>
          <w:lang w:val="en-GB"/>
        </w:rPr>
        <w:t>and paragraph (3) shall apply in relation to sub-paragraph (a)(ii) above as it applies in relation to paragraph (1).</w:t>
      </w:r>
    </w:p>
    <w:p w14:paraId="6BA359B4" w14:textId="77777777" w:rsidR="00886023" w:rsidRDefault="00886023" w:rsidP="00886023">
      <w:pPr>
        <w:spacing w:line="218" w:lineRule="auto"/>
        <w:rPr>
          <w:rFonts w:ascii="Arial" w:hAnsi="Arial"/>
          <w:sz w:val="24"/>
          <w:lang w:val="en-GB"/>
        </w:rPr>
      </w:pPr>
    </w:p>
    <w:p w14:paraId="74B5514A" w14:textId="77777777" w:rsidR="00886023" w:rsidRDefault="00886023" w:rsidP="00886023">
      <w:pPr>
        <w:spacing w:line="218" w:lineRule="auto"/>
        <w:rPr>
          <w:rFonts w:ascii="Arial" w:hAnsi="Arial"/>
          <w:sz w:val="24"/>
          <w:lang w:val="en-GB"/>
        </w:rPr>
      </w:pPr>
      <w:r>
        <w:rPr>
          <w:rFonts w:ascii="Arial" w:hAnsi="Arial"/>
          <w:sz w:val="24"/>
          <w:lang w:val="en-GB"/>
        </w:rPr>
        <w:t>(8)  Subject to paragraphs (9) and (10), where the debtor's earnings from the employer are payable at irregular intervals, the sums to be deducted on any pay-day shall be arrived at by-</w:t>
      </w:r>
    </w:p>
    <w:p w14:paraId="6AFC6A4F" w14:textId="77777777" w:rsidR="00886023" w:rsidRDefault="00886023" w:rsidP="00886023">
      <w:pPr>
        <w:spacing w:line="218" w:lineRule="auto"/>
        <w:rPr>
          <w:rFonts w:ascii="Arial" w:hAnsi="Arial"/>
          <w:sz w:val="24"/>
          <w:lang w:val="en-GB"/>
        </w:rPr>
      </w:pPr>
    </w:p>
    <w:p w14:paraId="70873E39"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t>calculating what would be his daily net earnings by dividing the net earnings payable to him by the employer on the pay-day -</w:t>
      </w:r>
    </w:p>
    <w:p w14:paraId="0F6B15B5" w14:textId="77777777" w:rsidR="00886023" w:rsidRDefault="00886023" w:rsidP="00886023">
      <w:pPr>
        <w:spacing w:line="218" w:lineRule="auto"/>
        <w:rPr>
          <w:rFonts w:ascii="Arial" w:hAnsi="Arial"/>
          <w:sz w:val="24"/>
          <w:lang w:val="en-GB"/>
        </w:rPr>
      </w:pPr>
    </w:p>
    <w:p w14:paraId="1A2C841E" w14:textId="77777777" w:rsidR="00886023" w:rsidRDefault="00886023" w:rsidP="00886023">
      <w:pPr>
        <w:tabs>
          <w:tab w:val="left" w:pos="-1440"/>
        </w:tabs>
        <w:spacing w:line="218" w:lineRule="auto"/>
        <w:ind w:left="2160" w:hanging="72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w:t>
      </w:r>
      <w:r>
        <w:rPr>
          <w:rFonts w:ascii="Arial" w:hAnsi="Arial"/>
          <w:sz w:val="24"/>
          <w:lang w:val="en-GB"/>
        </w:rPr>
        <w:tab/>
        <w:t>by the number of days since earnings were last payable by the employer to him, or</w:t>
      </w:r>
    </w:p>
    <w:p w14:paraId="38D531B0" w14:textId="77777777" w:rsidR="00886023" w:rsidRDefault="00886023" w:rsidP="00886023">
      <w:pPr>
        <w:spacing w:line="218" w:lineRule="auto"/>
        <w:rPr>
          <w:rFonts w:ascii="Arial" w:hAnsi="Arial"/>
          <w:sz w:val="24"/>
          <w:lang w:val="en-GB"/>
        </w:rPr>
      </w:pPr>
    </w:p>
    <w:p w14:paraId="65E00F04" w14:textId="77777777" w:rsidR="00886023" w:rsidRDefault="00886023" w:rsidP="00886023">
      <w:pPr>
        <w:tabs>
          <w:tab w:val="left" w:pos="-1440"/>
        </w:tabs>
        <w:spacing w:line="218" w:lineRule="auto"/>
        <w:ind w:left="2160" w:hanging="720"/>
        <w:rPr>
          <w:rFonts w:ascii="Arial" w:hAnsi="Arial"/>
          <w:sz w:val="24"/>
          <w:lang w:val="en-GB"/>
        </w:rPr>
      </w:pPr>
      <w:r>
        <w:rPr>
          <w:rFonts w:ascii="Arial" w:hAnsi="Arial"/>
          <w:sz w:val="24"/>
          <w:lang w:val="en-GB"/>
        </w:rPr>
        <w:t>(ii)</w:t>
      </w:r>
      <w:r>
        <w:rPr>
          <w:rFonts w:ascii="Arial" w:hAnsi="Arial"/>
          <w:sz w:val="24"/>
          <w:lang w:val="en-GB"/>
        </w:rPr>
        <w:tab/>
        <w:t xml:space="preserve">if the earnings are the first earnings to be payable by the employer to him with respect to the employment in question, by the number of days since he began the </w:t>
      </w:r>
      <w:proofErr w:type="gramStart"/>
      <w:r>
        <w:rPr>
          <w:rFonts w:ascii="Arial" w:hAnsi="Arial"/>
          <w:sz w:val="24"/>
          <w:lang w:val="en-GB"/>
        </w:rPr>
        <w:t>employment;</w:t>
      </w:r>
      <w:proofErr w:type="gramEnd"/>
    </w:p>
    <w:p w14:paraId="5FAD03BD" w14:textId="77777777" w:rsidR="00886023" w:rsidRDefault="00886023" w:rsidP="00886023">
      <w:pPr>
        <w:spacing w:line="218" w:lineRule="auto"/>
        <w:rPr>
          <w:rFonts w:ascii="Arial" w:hAnsi="Arial"/>
          <w:sz w:val="24"/>
          <w:lang w:val="en-GB"/>
        </w:rPr>
      </w:pPr>
    </w:p>
    <w:p w14:paraId="0B754A19"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t>ascertaining the percentage (or percentages) specified in column 2 of Table C of Schedule 4 opposite the band in column 1 of that Table within which the notional net earnings calculated under sub-paragraph (a) fall; and</w:t>
      </w:r>
    </w:p>
    <w:p w14:paraId="2DA84BCB" w14:textId="77777777" w:rsidR="00886023" w:rsidRDefault="00886023" w:rsidP="00886023">
      <w:pPr>
        <w:spacing w:line="218" w:lineRule="auto"/>
        <w:rPr>
          <w:rFonts w:ascii="Arial" w:hAnsi="Arial"/>
          <w:sz w:val="24"/>
          <w:lang w:val="en-GB"/>
        </w:rPr>
      </w:pPr>
    </w:p>
    <w:p w14:paraId="2C7072C1"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(c)</w:t>
      </w:r>
      <w:r>
        <w:rPr>
          <w:rFonts w:ascii="Arial" w:hAnsi="Arial"/>
          <w:sz w:val="24"/>
          <w:lang w:val="en-GB"/>
        </w:rPr>
        <w:tab/>
        <w:t>calculating the sum which equals the appropriate percentage (or percentages) of the daily net earnings and multiplying that sum by the same number as that of the divisor for the purposes of the calculation mentioned in sub-paragraph (a).</w:t>
      </w:r>
    </w:p>
    <w:p w14:paraId="70EF1EF1" w14:textId="77777777" w:rsidR="00886023" w:rsidRDefault="00886023" w:rsidP="00886023">
      <w:pPr>
        <w:spacing w:line="218" w:lineRule="auto"/>
        <w:rPr>
          <w:rFonts w:ascii="Arial" w:hAnsi="Arial"/>
          <w:sz w:val="24"/>
          <w:lang w:val="en-GB"/>
        </w:rPr>
      </w:pPr>
    </w:p>
    <w:p w14:paraId="2082F2AC" w14:textId="77777777" w:rsidR="00886023" w:rsidRDefault="00886023" w:rsidP="00886023">
      <w:pPr>
        <w:spacing w:line="218" w:lineRule="auto"/>
        <w:rPr>
          <w:rFonts w:ascii="Arial" w:hAnsi="Arial"/>
          <w:sz w:val="24"/>
          <w:lang w:val="en-GB"/>
        </w:rPr>
      </w:pPr>
      <w:r>
        <w:rPr>
          <w:rFonts w:ascii="Arial" w:hAnsi="Arial"/>
          <w:sz w:val="24"/>
          <w:lang w:val="en-GB"/>
        </w:rPr>
        <w:t>(9)  Where on the same pay-day there are payable to the debtor by the employer both earnings payable at regular intervals and earnings payable at irregular intervals, for the purpose of arriving at the sum to be deducted on the pay-day under the foregoing provisions of this regulation all the earnings shall be aggregated and treated as earnings payable at the regular interval.</w:t>
      </w:r>
    </w:p>
    <w:p w14:paraId="5AA47258" w14:textId="77777777" w:rsidR="00886023" w:rsidRDefault="00886023" w:rsidP="00886023">
      <w:pPr>
        <w:spacing w:line="218" w:lineRule="auto"/>
        <w:rPr>
          <w:rFonts w:ascii="Arial" w:hAnsi="Arial"/>
          <w:sz w:val="24"/>
          <w:lang w:val="en-GB"/>
        </w:rPr>
      </w:pPr>
    </w:p>
    <w:p w14:paraId="71C38D35" w14:textId="77777777" w:rsidR="00886023" w:rsidRDefault="00886023" w:rsidP="00886023">
      <w:pPr>
        <w:spacing w:line="218" w:lineRule="auto"/>
        <w:rPr>
          <w:rFonts w:ascii="Arial" w:hAnsi="Arial"/>
          <w:sz w:val="24"/>
          <w:lang w:val="en-GB"/>
        </w:rPr>
      </w:pPr>
      <w:r>
        <w:rPr>
          <w:rFonts w:ascii="Arial" w:hAnsi="Arial"/>
          <w:sz w:val="24"/>
          <w:lang w:val="en-GB"/>
        </w:rPr>
        <w:t>(10)  Where there are earnings payable to the debtor by the employer at regular intervals on one pay-day, and earnings are payable by the employer to him at irregular intervals on a different pay-day, the sum to be deducted on each of the pay-days on which the earnings which are payable at irregular intervals are so payable shall be 20 per cent. of the net earnings payable to him on the day.</w:t>
      </w:r>
    </w:p>
    <w:p w14:paraId="760D1207" w14:textId="77777777" w:rsidR="00886023" w:rsidRDefault="00886023" w:rsidP="00886023">
      <w:pPr>
        <w:spacing w:line="218" w:lineRule="auto"/>
        <w:rPr>
          <w:rFonts w:ascii="Arial" w:hAnsi="Arial"/>
          <w:sz w:val="24"/>
          <w:lang w:val="en-GB"/>
        </w:rPr>
      </w:pPr>
    </w:p>
    <w:p w14:paraId="6E798669" w14:textId="77777777" w:rsidR="00886023" w:rsidRDefault="00886023" w:rsidP="00886023">
      <w:pPr>
        <w:spacing w:line="218" w:lineRule="auto"/>
        <w:rPr>
          <w:rFonts w:ascii="Arial" w:hAnsi="Arial"/>
          <w:sz w:val="24"/>
          <w:lang w:val="en-GB"/>
        </w:rPr>
      </w:pPr>
      <w:r>
        <w:rPr>
          <w:rFonts w:ascii="Arial" w:hAnsi="Arial"/>
          <w:b/>
          <w:sz w:val="24"/>
          <w:lang w:val="en-GB"/>
        </w:rPr>
        <w:t>Attachment of earnings orders: ancillary powers and duties of employers and others served</w:t>
      </w:r>
    </w:p>
    <w:p w14:paraId="47264B54" w14:textId="77777777" w:rsidR="00886023" w:rsidRDefault="00886023" w:rsidP="00886023">
      <w:pPr>
        <w:spacing w:line="218" w:lineRule="auto"/>
        <w:rPr>
          <w:rFonts w:ascii="Arial" w:hAnsi="Arial"/>
          <w:sz w:val="24"/>
          <w:lang w:val="en-GB"/>
        </w:rPr>
      </w:pPr>
    </w:p>
    <w:p w14:paraId="23249F9F" w14:textId="77777777" w:rsidR="00886023" w:rsidRDefault="00886023" w:rsidP="00886023">
      <w:pPr>
        <w:spacing w:line="218" w:lineRule="auto"/>
        <w:rPr>
          <w:rFonts w:ascii="Arial" w:hAnsi="Arial"/>
          <w:sz w:val="24"/>
          <w:lang w:val="en-GB"/>
        </w:rPr>
      </w:pPr>
      <w:r>
        <w:rPr>
          <w:rFonts w:ascii="Arial" w:hAnsi="Arial"/>
          <w:b/>
          <w:sz w:val="24"/>
          <w:lang w:val="en-GB"/>
        </w:rPr>
        <w:t>39.-</w:t>
      </w:r>
      <w:r>
        <w:rPr>
          <w:rFonts w:ascii="Arial" w:hAnsi="Arial"/>
          <w:sz w:val="24"/>
          <w:lang w:val="en-GB"/>
        </w:rPr>
        <w:t>(1</w:t>
      </w:r>
      <w:proofErr w:type="gramStart"/>
      <w:r>
        <w:rPr>
          <w:rFonts w:ascii="Arial" w:hAnsi="Arial"/>
          <w:sz w:val="24"/>
          <w:lang w:val="en-GB"/>
        </w:rPr>
        <w:t>)  An</w:t>
      </w:r>
      <w:proofErr w:type="gramEnd"/>
      <w:r>
        <w:rPr>
          <w:rFonts w:ascii="Arial" w:hAnsi="Arial"/>
          <w:sz w:val="24"/>
          <w:lang w:val="en-GB"/>
        </w:rPr>
        <w:t xml:space="preserve"> employer who deducts and pays amounts under an attachment of earnings order may, on each occasion that he makes such a deduction, also deduct from the debtor's earnings the sum of one pound towards his administrative costs.</w:t>
      </w:r>
    </w:p>
    <w:p w14:paraId="4F0C62E3" w14:textId="77777777" w:rsidR="00886023" w:rsidRDefault="00886023" w:rsidP="00886023">
      <w:pPr>
        <w:spacing w:line="218" w:lineRule="auto"/>
        <w:rPr>
          <w:rFonts w:ascii="Arial" w:hAnsi="Arial"/>
          <w:sz w:val="24"/>
          <w:lang w:val="en-GB"/>
        </w:rPr>
      </w:pPr>
    </w:p>
    <w:p w14:paraId="293A8D49" w14:textId="77777777" w:rsidR="00886023" w:rsidRDefault="00886023" w:rsidP="00886023">
      <w:pPr>
        <w:spacing w:line="218" w:lineRule="auto"/>
        <w:rPr>
          <w:rFonts w:ascii="Arial" w:hAnsi="Arial"/>
          <w:sz w:val="24"/>
          <w:lang w:val="en-GB"/>
        </w:rPr>
      </w:pPr>
      <w:r>
        <w:rPr>
          <w:rFonts w:ascii="Arial" w:hAnsi="Arial"/>
          <w:sz w:val="24"/>
          <w:lang w:val="en-GB"/>
        </w:rPr>
        <w:lastRenderedPageBreak/>
        <w:t>(2)  An employer who deducts and pays amounts under an attachment of earnings order shall, in accordance with paragraph (3), notify the debtor in writing of-</w:t>
      </w:r>
    </w:p>
    <w:p w14:paraId="464AF5CC" w14:textId="77777777" w:rsidR="00886023" w:rsidRDefault="00886023" w:rsidP="00886023">
      <w:pPr>
        <w:spacing w:line="218" w:lineRule="auto"/>
        <w:rPr>
          <w:rFonts w:ascii="Arial" w:hAnsi="Arial"/>
          <w:sz w:val="24"/>
          <w:lang w:val="en-GB"/>
        </w:rPr>
      </w:pPr>
    </w:p>
    <w:p w14:paraId="44C46980"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(a)</w:t>
      </w:r>
      <w:r>
        <w:rPr>
          <w:rFonts w:ascii="Arial" w:hAnsi="Arial"/>
          <w:sz w:val="24"/>
          <w:lang w:val="en-GB"/>
        </w:rPr>
        <w:tab/>
        <w:t>the total amount of the sums (including sums deducted under paragraph (1)) deducted under the order up to the time of the notification; or</w:t>
      </w:r>
    </w:p>
    <w:p w14:paraId="3E103DE6" w14:textId="77777777" w:rsidR="00886023" w:rsidRDefault="00886023" w:rsidP="00886023">
      <w:pPr>
        <w:tabs>
          <w:tab w:val="left" w:pos="-1440"/>
        </w:tabs>
        <w:spacing w:line="218" w:lineRule="auto"/>
        <w:ind w:left="1440" w:hanging="720"/>
        <w:rPr>
          <w:rFonts w:ascii="Arial" w:hAnsi="Arial"/>
          <w:sz w:val="24"/>
          <w:lang w:val="en-GB"/>
        </w:rPr>
      </w:pPr>
      <w:r>
        <w:rPr>
          <w:rFonts w:ascii="Arial" w:hAnsi="Arial"/>
          <w:sz w:val="24"/>
          <w:lang w:val="en-GB"/>
        </w:rPr>
        <w:t>(b)</w:t>
      </w:r>
      <w:r>
        <w:rPr>
          <w:rFonts w:ascii="Arial" w:hAnsi="Arial"/>
          <w:sz w:val="24"/>
          <w:lang w:val="en-GB"/>
        </w:rPr>
        <w:tab/>
        <w:t>the total amount of the sums (including sums deducted under paragraph (1)) that will fall to be so deducted after that time.</w:t>
      </w:r>
    </w:p>
    <w:p w14:paraId="102377B3" w14:textId="77777777" w:rsidR="00886023" w:rsidRDefault="00886023" w:rsidP="00886023">
      <w:pPr>
        <w:spacing w:line="218" w:lineRule="auto"/>
        <w:rPr>
          <w:rFonts w:ascii="Arial" w:hAnsi="Arial"/>
          <w:sz w:val="24"/>
          <w:lang w:val="en-GB"/>
        </w:rPr>
      </w:pPr>
    </w:p>
    <w:p w14:paraId="3BB3CB05" w14:textId="77777777" w:rsidR="00886023" w:rsidRDefault="00886023" w:rsidP="00886023">
      <w:pPr>
        <w:spacing w:line="218" w:lineRule="auto"/>
        <w:rPr>
          <w:rFonts w:ascii="Arial" w:hAnsi="Arial"/>
          <w:sz w:val="24"/>
          <w:lang w:val="en-GB"/>
        </w:rPr>
      </w:pPr>
      <w:r>
        <w:rPr>
          <w:rFonts w:ascii="Arial" w:hAnsi="Arial"/>
          <w:sz w:val="24"/>
          <w:lang w:val="en-GB"/>
        </w:rPr>
        <w:t>(3)  A notification under paragraph (2) must be given at the time that the pay statement given by the employer to the debtor next after a deduction has been made is so given, or if no such statements are usually issued by the employer, as soon as practicable after a deduction has been made.</w:t>
      </w:r>
    </w:p>
    <w:p w14:paraId="7B80531C" w14:textId="77777777" w:rsidR="00886023" w:rsidRDefault="00886023" w:rsidP="00886023">
      <w:pPr>
        <w:spacing w:line="218" w:lineRule="auto"/>
        <w:rPr>
          <w:rFonts w:ascii="Arial" w:hAnsi="Arial"/>
          <w:sz w:val="24"/>
          <w:lang w:val="en-GB"/>
        </w:rPr>
      </w:pPr>
    </w:p>
    <w:p w14:paraId="05014047" w14:textId="77777777" w:rsidR="00886023" w:rsidRDefault="00886023" w:rsidP="00886023">
      <w:pPr>
        <w:spacing w:line="218" w:lineRule="auto"/>
        <w:rPr>
          <w:rFonts w:ascii="Arial" w:hAnsi="Arial"/>
          <w:sz w:val="24"/>
          <w:lang w:val="en-GB"/>
        </w:rPr>
      </w:pPr>
      <w:r>
        <w:rPr>
          <w:rFonts w:ascii="Arial" w:hAnsi="Arial"/>
          <w:sz w:val="24"/>
          <w:lang w:val="en-GB"/>
        </w:rPr>
        <w:t>(4)  A person on whom a copy of an attachment of earnings order has been served shall, in accordance with paragraph (5), notify in writing the authority which made the order if he does not have the debtor against whom it was made in his employment or the debtor subsequently ceases to be in his employment.</w:t>
      </w:r>
    </w:p>
    <w:p w14:paraId="1C0B94E0" w14:textId="77777777" w:rsidR="00886023" w:rsidRDefault="00886023" w:rsidP="00886023">
      <w:pPr>
        <w:spacing w:line="218" w:lineRule="auto"/>
        <w:rPr>
          <w:rFonts w:ascii="Arial" w:hAnsi="Arial"/>
          <w:sz w:val="24"/>
          <w:lang w:val="en-GB"/>
        </w:rPr>
      </w:pPr>
    </w:p>
    <w:p w14:paraId="035B07E1" w14:textId="77777777" w:rsidR="00886023" w:rsidRDefault="00886023" w:rsidP="00886023">
      <w:pPr>
        <w:spacing w:line="218" w:lineRule="auto"/>
        <w:rPr>
          <w:rFonts w:ascii="Arial" w:hAnsi="Arial"/>
          <w:sz w:val="24"/>
          <w:lang w:val="en-GB"/>
        </w:rPr>
      </w:pPr>
      <w:r>
        <w:rPr>
          <w:rFonts w:ascii="Arial" w:hAnsi="Arial"/>
          <w:sz w:val="24"/>
          <w:lang w:val="en-GB"/>
        </w:rPr>
        <w:t>(5)  A notification under paragraph (4) must be given within 14 days of the day on which the copy of the order was served on him or the debtor ceased to be in this employment (as the case may be).</w:t>
      </w:r>
    </w:p>
    <w:p w14:paraId="564A068C" w14:textId="77777777" w:rsidR="00886023" w:rsidRDefault="00886023" w:rsidP="00886023">
      <w:pPr>
        <w:spacing w:line="218" w:lineRule="auto"/>
        <w:rPr>
          <w:rFonts w:ascii="Arial" w:hAnsi="Arial"/>
          <w:sz w:val="24"/>
          <w:lang w:val="en-GB"/>
        </w:rPr>
      </w:pPr>
    </w:p>
    <w:p w14:paraId="70EA1175" w14:textId="77777777" w:rsidR="00886023" w:rsidRDefault="00886023" w:rsidP="00886023">
      <w:pPr>
        <w:spacing w:line="218" w:lineRule="auto"/>
        <w:rPr>
          <w:rFonts w:ascii="Arial" w:hAnsi="Arial"/>
          <w:sz w:val="24"/>
          <w:lang w:val="en-GB"/>
        </w:rPr>
      </w:pPr>
      <w:r>
        <w:rPr>
          <w:rFonts w:ascii="Arial" w:hAnsi="Arial"/>
          <w:sz w:val="24"/>
          <w:lang w:val="en-GB"/>
        </w:rPr>
        <w:t>(6)  While an attachment of earnings order is in force, any person who becomes the debtor's employer and knows that the order is in force and by what authority it was made shall notify that authority in writing that he is the debtor's employer.</w:t>
      </w:r>
    </w:p>
    <w:p w14:paraId="5EACA538" w14:textId="77777777" w:rsidR="00886023" w:rsidRDefault="00886023" w:rsidP="00886023">
      <w:pPr>
        <w:spacing w:line="218" w:lineRule="auto"/>
        <w:rPr>
          <w:rFonts w:ascii="Arial" w:hAnsi="Arial"/>
          <w:sz w:val="24"/>
          <w:lang w:val="en-GB"/>
        </w:rPr>
      </w:pPr>
    </w:p>
    <w:p w14:paraId="204B4EF4" w14:textId="77777777" w:rsidR="00886023" w:rsidRDefault="00886023" w:rsidP="00886023">
      <w:pPr>
        <w:spacing w:line="218" w:lineRule="auto"/>
        <w:rPr>
          <w:rFonts w:ascii="Arial" w:hAnsi="Arial"/>
          <w:sz w:val="24"/>
          <w:lang w:val="en-GB"/>
        </w:rPr>
      </w:pPr>
      <w:r>
        <w:rPr>
          <w:rFonts w:ascii="Arial" w:hAnsi="Arial"/>
          <w:sz w:val="24"/>
          <w:lang w:val="en-GB"/>
        </w:rPr>
        <w:t xml:space="preserve">(7)  A notification under paragraph (6) must be given within 14 days of the day on which the debtor became the person's employee or of the day on which the person first knows that the order is in force and the </w:t>
      </w:r>
      <w:proofErr w:type="spellStart"/>
      <w:r>
        <w:rPr>
          <w:rFonts w:ascii="Arial" w:hAnsi="Arial"/>
          <w:sz w:val="24"/>
          <w:lang w:val="en-GB"/>
        </w:rPr>
        <w:t>identify</w:t>
      </w:r>
      <w:proofErr w:type="spellEnd"/>
      <w:r>
        <w:rPr>
          <w:rFonts w:ascii="Arial" w:hAnsi="Arial"/>
          <w:sz w:val="24"/>
          <w:lang w:val="en-GB"/>
        </w:rPr>
        <w:t xml:space="preserve"> of the authority by which it was made, whichever is the later.</w:t>
      </w:r>
    </w:p>
    <w:p w14:paraId="0420B8EA" w14:textId="77777777" w:rsidR="00886023" w:rsidRDefault="00886023" w:rsidP="00886023">
      <w:pPr>
        <w:spacing w:line="218" w:lineRule="auto"/>
        <w:rPr>
          <w:rFonts w:ascii="Arial" w:hAnsi="Arial"/>
          <w:sz w:val="24"/>
          <w:lang w:val="en-GB"/>
        </w:rPr>
      </w:pPr>
    </w:p>
    <w:p w14:paraId="7662AD6A" w14:textId="77777777" w:rsidR="00886023" w:rsidRDefault="00886023" w:rsidP="00886023">
      <w:pPr>
        <w:spacing w:line="218" w:lineRule="auto"/>
        <w:rPr>
          <w:rFonts w:ascii="Arial" w:hAnsi="Arial"/>
          <w:b/>
          <w:sz w:val="24"/>
          <w:lang w:val="en-GB"/>
        </w:rPr>
      </w:pPr>
      <w:r>
        <w:rPr>
          <w:rFonts w:ascii="Arial" w:hAnsi="Arial"/>
          <w:b/>
          <w:sz w:val="24"/>
          <w:lang w:val="en-GB"/>
        </w:rPr>
        <w:t>Attachment of earnings orders: duties of debtors</w:t>
      </w:r>
    </w:p>
    <w:p w14:paraId="42A3B57E" w14:textId="77777777" w:rsidR="00886023" w:rsidRDefault="00886023" w:rsidP="00886023">
      <w:pPr>
        <w:spacing w:line="218" w:lineRule="auto"/>
        <w:rPr>
          <w:rFonts w:ascii="Arial" w:hAnsi="Arial"/>
          <w:b/>
          <w:sz w:val="24"/>
          <w:lang w:val="en-GB"/>
        </w:rPr>
      </w:pPr>
    </w:p>
    <w:p w14:paraId="1D767187" w14:textId="77777777" w:rsidR="00886023" w:rsidRDefault="00886023" w:rsidP="00886023">
      <w:pPr>
        <w:spacing w:line="218" w:lineRule="auto"/>
        <w:rPr>
          <w:rFonts w:ascii="Arial" w:hAnsi="Arial"/>
          <w:sz w:val="24"/>
          <w:lang w:val="en-GB"/>
        </w:rPr>
      </w:pPr>
      <w:r>
        <w:rPr>
          <w:rFonts w:ascii="Arial" w:hAnsi="Arial"/>
          <w:b/>
          <w:sz w:val="24"/>
          <w:lang w:val="en-GB"/>
        </w:rPr>
        <w:t>40.-</w:t>
      </w:r>
      <w:r>
        <w:rPr>
          <w:rFonts w:ascii="Arial" w:hAnsi="Arial"/>
          <w:sz w:val="24"/>
          <w:lang w:val="en-GB"/>
        </w:rPr>
        <w:t>(1</w:t>
      </w:r>
      <w:proofErr w:type="gramStart"/>
      <w:r>
        <w:rPr>
          <w:rFonts w:ascii="Arial" w:hAnsi="Arial"/>
          <w:sz w:val="24"/>
          <w:lang w:val="en-GB"/>
        </w:rPr>
        <w:t>)  While</w:t>
      </w:r>
      <w:proofErr w:type="gramEnd"/>
      <w:r>
        <w:rPr>
          <w:rFonts w:ascii="Arial" w:hAnsi="Arial"/>
          <w:sz w:val="24"/>
          <w:lang w:val="en-GB"/>
        </w:rPr>
        <w:t xml:space="preserve"> an attachment of earnings order is in force, the debtor in respect of whom the order has been made shall notify in writing the authority which made it of each occasion when he leaves an employment or becomes employed or re-employed, and (in a case where he becomes so employed or re-employed) shall include in the notification a statement of-</w:t>
      </w:r>
    </w:p>
    <w:p w14:paraId="63EDF7D8" w14:textId="77777777" w:rsidR="00886023" w:rsidRDefault="00886023" w:rsidP="00886023">
      <w:pPr>
        <w:spacing w:line="218" w:lineRule="auto"/>
        <w:rPr>
          <w:rFonts w:ascii="Arial" w:hAnsi="Arial"/>
          <w:sz w:val="24"/>
          <w:lang w:val="en-GB"/>
        </w:rPr>
      </w:pPr>
    </w:p>
    <w:p w14:paraId="3B4A1553" w14:textId="77777777" w:rsidR="00886023" w:rsidRDefault="00886023" w:rsidP="00886023">
      <w:pPr>
        <w:spacing w:line="218" w:lineRule="auto"/>
        <w:ind w:left="720"/>
        <w:rPr>
          <w:rFonts w:ascii="Arial" w:hAnsi="Arial"/>
          <w:sz w:val="24"/>
          <w:lang w:val="en-GB"/>
        </w:rPr>
      </w:pPr>
      <w:r>
        <w:rPr>
          <w:rFonts w:ascii="Arial" w:hAnsi="Arial"/>
          <w:sz w:val="24"/>
          <w:lang w:val="en-GB"/>
        </w:rPr>
        <w:t xml:space="preserve">(a)  </w:t>
      </w:r>
      <w:r>
        <w:rPr>
          <w:rFonts w:ascii="Arial" w:hAnsi="Arial"/>
          <w:sz w:val="24"/>
          <w:lang w:val="en-GB"/>
        </w:rPr>
        <w:tab/>
        <w:t>his earnings and (so far as he is able) expected earnings from the employment concerned,</w:t>
      </w:r>
    </w:p>
    <w:p w14:paraId="2420F4A9" w14:textId="77777777" w:rsidR="00886023" w:rsidRDefault="00886023" w:rsidP="00886023">
      <w:pPr>
        <w:spacing w:line="218" w:lineRule="auto"/>
        <w:rPr>
          <w:rFonts w:ascii="Arial" w:hAnsi="Arial"/>
          <w:sz w:val="24"/>
          <w:lang w:val="en-GB"/>
        </w:rPr>
      </w:pPr>
    </w:p>
    <w:p w14:paraId="1F56B344" w14:textId="77777777" w:rsidR="00886023" w:rsidRDefault="00886023" w:rsidP="00886023">
      <w:pPr>
        <w:spacing w:line="218" w:lineRule="auto"/>
        <w:ind w:left="720"/>
        <w:rPr>
          <w:rFonts w:ascii="Arial" w:hAnsi="Arial"/>
          <w:sz w:val="24"/>
          <w:lang w:val="en-GB"/>
        </w:rPr>
      </w:pPr>
      <w:r>
        <w:rPr>
          <w:rFonts w:ascii="Arial" w:hAnsi="Arial"/>
          <w:sz w:val="24"/>
          <w:lang w:val="en-GB"/>
        </w:rPr>
        <w:t xml:space="preserve">(b)  </w:t>
      </w:r>
      <w:r>
        <w:rPr>
          <w:rFonts w:ascii="Arial" w:hAnsi="Arial"/>
          <w:sz w:val="24"/>
          <w:lang w:val="en-GB"/>
        </w:rPr>
        <w:tab/>
        <w:t>the deductions and (so far as he is able) expected deductions from such earnings-</w:t>
      </w:r>
    </w:p>
    <w:p w14:paraId="5C27F033" w14:textId="77777777" w:rsidR="00886023" w:rsidRDefault="00886023" w:rsidP="00886023">
      <w:pPr>
        <w:spacing w:line="218" w:lineRule="auto"/>
        <w:rPr>
          <w:rFonts w:ascii="Arial" w:hAnsi="Arial"/>
          <w:sz w:val="24"/>
          <w:lang w:val="en-GB"/>
        </w:rPr>
      </w:pPr>
    </w:p>
    <w:p w14:paraId="0336ACB9" w14:textId="77777777" w:rsidR="00886023" w:rsidRDefault="00886023" w:rsidP="00886023">
      <w:pPr>
        <w:spacing w:line="218" w:lineRule="auto"/>
        <w:ind w:left="1440"/>
        <w:rPr>
          <w:rFonts w:ascii="Arial" w:hAnsi="Arial"/>
          <w:sz w:val="24"/>
          <w:lang w:val="en-GB"/>
        </w:rPr>
      </w:pPr>
      <w:r>
        <w:rPr>
          <w:rFonts w:ascii="Arial" w:hAnsi="Arial"/>
          <w:sz w:val="24"/>
          <w:lang w:val="en-GB"/>
        </w:rPr>
        <w:t>(</w:t>
      </w:r>
      <w:proofErr w:type="spellStart"/>
      <w:r>
        <w:rPr>
          <w:rFonts w:ascii="Arial" w:hAnsi="Arial"/>
          <w:sz w:val="24"/>
          <w:lang w:val="en-GB"/>
        </w:rPr>
        <w:t>i</w:t>
      </w:r>
      <w:proofErr w:type="spellEnd"/>
      <w:r>
        <w:rPr>
          <w:rFonts w:ascii="Arial" w:hAnsi="Arial"/>
          <w:sz w:val="24"/>
          <w:lang w:val="en-GB"/>
        </w:rPr>
        <w:t xml:space="preserve">)   in respect of income </w:t>
      </w:r>
      <w:proofErr w:type="gramStart"/>
      <w:r>
        <w:rPr>
          <w:rFonts w:ascii="Arial" w:hAnsi="Arial"/>
          <w:sz w:val="24"/>
          <w:lang w:val="en-GB"/>
        </w:rPr>
        <w:t>tax;</w:t>
      </w:r>
      <w:proofErr w:type="gramEnd"/>
    </w:p>
    <w:p w14:paraId="638CE0AA" w14:textId="77777777" w:rsidR="00886023" w:rsidRDefault="00886023" w:rsidP="00886023">
      <w:pPr>
        <w:spacing w:line="218" w:lineRule="auto"/>
        <w:rPr>
          <w:rFonts w:ascii="Arial" w:hAnsi="Arial"/>
          <w:sz w:val="24"/>
          <w:lang w:val="en-GB"/>
        </w:rPr>
      </w:pPr>
    </w:p>
    <w:p w14:paraId="2E93C116" w14:textId="77777777" w:rsidR="00886023" w:rsidRDefault="00886023" w:rsidP="00886023">
      <w:pPr>
        <w:spacing w:line="218" w:lineRule="auto"/>
        <w:ind w:left="1440"/>
        <w:rPr>
          <w:rFonts w:ascii="Arial" w:hAnsi="Arial"/>
          <w:sz w:val="24"/>
          <w:lang w:val="en-GB"/>
        </w:rPr>
      </w:pPr>
      <w:r>
        <w:rPr>
          <w:rFonts w:ascii="Arial" w:hAnsi="Arial"/>
          <w:sz w:val="24"/>
          <w:lang w:val="en-GB"/>
        </w:rPr>
        <w:t xml:space="preserve">(ii)  in respect of primary Class 1 contributions under Part I of the Social Security Contributions and Benefits Act </w:t>
      </w:r>
      <w:proofErr w:type="gramStart"/>
      <w:r>
        <w:rPr>
          <w:rFonts w:ascii="Arial" w:hAnsi="Arial"/>
          <w:sz w:val="24"/>
          <w:lang w:val="en-GB"/>
        </w:rPr>
        <w:t>1992;</w:t>
      </w:r>
      <w:proofErr w:type="gramEnd"/>
    </w:p>
    <w:p w14:paraId="756345FA" w14:textId="77777777" w:rsidR="00886023" w:rsidRDefault="00886023" w:rsidP="00886023">
      <w:pPr>
        <w:spacing w:line="218" w:lineRule="auto"/>
        <w:rPr>
          <w:rFonts w:ascii="Arial" w:hAnsi="Arial"/>
          <w:sz w:val="24"/>
          <w:lang w:val="en-GB"/>
        </w:rPr>
      </w:pPr>
    </w:p>
    <w:p w14:paraId="7C80719E" w14:textId="77777777" w:rsidR="00886023" w:rsidRDefault="00886023" w:rsidP="00886023">
      <w:pPr>
        <w:spacing w:line="218" w:lineRule="auto"/>
        <w:ind w:left="1440"/>
        <w:rPr>
          <w:rFonts w:ascii="Arial" w:hAnsi="Arial"/>
          <w:sz w:val="24"/>
          <w:lang w:val="en-GB"/>
        </w:rPr>
      </w:pPr>
      <w:r>
        <w:rPr>
          <w:rFonts w:ascii="Arial" w:hAnsi="Arial"/>
          <w:sz w:val="24"/>
          <w:lang w:val="en-GB"/>
        </w:rPr>
        <w:t>(iii) for the purposes of such a superannuation scheme as is mentioned in the definition of "net earnings" in regulation 32(1),</w:t>
      </w:r>
    </w:p>
    <w:p w14:paraId="6693A685" w14:textId="77777777" w:rsidR="00886023" w:rsidRDefault="00886023" w:rsidP="00886023">
      <w:pPr>
        <w:spacing w:line="218" w:lineRule="auto"/>
        <w:rPr>
          <w:rFonts w:ascii="Arial" w:hAnsi="Arial"/>
          <w:sz w:val="24"/>
          <w:lang w:val="en-GB"/>
        </w:rPr>
      </w:pPr>
    </w:p>
    <w:p w14:paraId="49681A5A" w14:textId="77777777" w:rsidR="00886023" w:rsidRDefault="00886023" w:rsidP="00886023">
      <w:pPr>
        <w:spacing w:line="218" w:lineRule="auto"/>
        <w:ind w:left="720"/>
        <w:rPr>
          <w:rFonts w:ascii="Arial" w:hAnsi="Arial"/>
          <w:sz w:val="24"/>
          <w:lang w:val="en-GB"/>
        </w:rPr>
      </w:pPr>
      <w:r>
        <w:rPr>
          <w:rFonts w:ascii="Arial" w:hAnsi="Arial"/>
          <w:sz w:val="24"/>
          <w:lang w:val="en-GB"/>
        </w:rPr>
        <w:lastRenderedPageBreak/>
        <w:t>(c)</w:t>
      </w:r>
      <w:r>
        <w:rPr>
          <w:rFonts w:ascii="Arial" w:hAnsi="Arial"/>
          <w:sz w:val="24"/>
          <w:lang w:val="en-GB"/>
        </w:rPr>
        <w:tab/>
        <w:t>the name and address of the employer, and</w:t>
      </w:r>
    </w:p>
    <w:p w14:paraId="39C7C6F6" w14:textId="77777777" w:rsidR="00886023" w:rsidRDefault="00886023" w:rsidP="00886023">
      <w:pPr>
        <w:spacing w:line="218" w:lineRule="auto"/>
        <w:ind w:left="720"/>
        <w:rPr>
          <w:rFonts w:ascii="Arial" w:hAnsi="Arial"/>
          <w:sz w:val="24"/>
          <w:lang w:val="en-GB"/>
        </w:rPr>
      </w:pPr>
      <w:r>
        <w:rPr>
          <w:rFonts w:ascii="Arial" w:hAnsi="Arial"/>
          <w:sz w:val="24"/>
          <w:lang w:val="en-GB"/>
        </w:rPr>
        <w:t xml:space="preserve"> </w:t>
      </w:r>
    </w:p>
    <w:p w14:paraId="4028A428" w14:textId="77777777" w:rsidR="00886023" w:rsidRDefault="00886023" w:rsidP="00886023">
      <w:pPr>
        <w:spacing w:line="218" w:lineRule="auto"/>
        <w:ind w:left="720"/>
        <w:rPr>
          <w:rFonts w:ascii="Arial" w:hAnsi="Arial"/>
          <w:sz w:val="24"/>
          <w:lang w:val="en-GB"/>
        </w:rPr>
      </w:pPr>
      <w:r>
        <w:rPr>
          <w:rFonts w:ascii="Arial" w:hAnsi="Arial"/>
          <w:sz w:val="24"/>
          <w:lang w:val="en-GB"/>
        </w:rPr>
        <w:t>(d)</w:t>
      </w:r>
      <w:r>
        <w:rPr>
          <w:rFonts w:ascii="Arial" w:hAnsi="Arial"/>
          <w:sz w:val="24"/>
          <w:lang w:val="en-GB"/>
        </w:rPr>
        <w:tab/>
        <w:t>his work or identity number in the employment (if any).</w:t>
      </w:r>
    </w:p>
    <w:p w14:paraId="722E75BC" w14:textId="77777777" w:rsidR="00886023" w:rsidRDefault="00886023" w:rsidP="00886023">
      <w:pPr>
        <w:spacing w:line="218" w:lineRule="auto"/>
        <w:rPr>
          <w:rFonts w:ascii="Arial" w:hAnsi="Arial"/>
          <w:sz w:val="24"/>
          <w:lang w:val="en-GB"/>
        </w:rPr>
      </w:pPr>
    </w:p>
    <w:p w14:paraId="7B679A04" w14:textId="77777777" w:rsidR="00886023" w:rsidRDefault="00886023" w:rsidP="00886023">
      <w:pPr>
        <w:spacing w:line="218" w:lineRule="auto"/>
        <w:rPr>
          <w:rFonts w:ascii="Arial" w:hAnsi="Arial"/>
          <w:sz w:val="24"/>
          <w:lang w:val="en-GB"/>
        </w:rPr>
      </w:pPr>
      <w:r>
        <w:rPr>
          <w:rFonts w:ascii="Arial" w:hAnsi="Arial"/>
          <w:sz w:val="24"/>
          <w:lang w:val="en-GB"/>
        </w:rPr>
        <w:t>(2)  A notification under paragraph (1) must be given within 14 days of the day on which the debtor leaves or commences (or recommences) the employment (as the case may be), or (if later) the day on which he is informed by the authority that the order has been made.</w:t>
      </w:r>
    </w:p>
    <w:p w14:paraId="508C7ADF" w14:textId="77777777" w:rsidR="00886023" w:rsidRDefault="00886023" w:rsidP="00886023">
      <w:pPr>
        <w:spacing w:line="218" w:lineRule="auto"/>
        <w:rPr>
          <w:rFonts w:ascii="Arial" w:hAnsi="Arial"/>
          <w:sz w:val="24"/>
          <w:lang w:val="en-GB"/>
        </w:rPr>
      </w:pPr>
    </w:p>
    <w:p w14:paraId="38529ABF" w14:textId="77777777" w:rsidR="00886023" w:rsidRDefault="00886023" w:rsidP="00886023">
      <w:pPr>
        <w:spacing w:line="218" w:lineRule="auto"/>
        <w:rPr>
          <w:rFonts w:ascii="Arial" w:hAnsi="Arial"/>
          <w:sz w:val="24"/>
          <w:lang w:val="en-GB"/>
        </w:rPr>
      </w:pPr>
    </w:p>
    <w:p w14:paraId="54077424" w14:textId="77777777" w:rsidR="00886023" w:rsidRDefault="00886023" w:rsidP="00886023">
      <w:pPr>
        <w:spacing w:line="218" w:lineRule="auto"/>
        <w:rPr>
          <w:rFonts w:ascii="Arial" w:hAnsi="Arial"/>
          <w:sz w:val="24"/>
          <w:lang w:val="en-GB"/>
        </w:rPr>
      </w:pPr>
      <w:r>
        <w:rPr>
          <w:rFonts w:ascii="Arial" w:hAnsi="Arial"/>
          <w:b/>
          <w:sz w:val="24"/>
          <w:lang w:val="en-GB"/>
        </w:rPr>
        <w:t>Attachment of earnings orders: ancillary powers and duties of authority</w:t>
      </w:r>
    </w:p>
    <w:p w14:paraId="3CFF725A" w14:textId="77777777" w:rsidR="00886023" w:rsidRDefault="00886023" w:rsidP="00886023">
      <w:pPr>
        <w:spacing w:line="218" w:lineRule="auto"/>
        <w:rPr>
          <w:rFonts w:ascii="Arial" w:hAnsi="Arial"/>
          <w:sz w:val="24"/>
          <w:lang w:val="en-GB"/>
        </w:rPr>
      </w:pPr>
    </w:p>
    <w:p w14:paraId="2ED2C867" w14:textId="77777777" w:rsidR="00886023" w:rsidRDefault="00886023" w:rsidP="00886023">
      <w:pPr>
        <w:spacing w:line="218" w:lineRule="auto"/>
        <w:rPr>
          <w:rFonts w:ascii="Arial" w:hAnsi="Arial"/>
          <w:sz w:val="24"/>
          <w:lang w:val="en-GB"/>
        </w:rPr>
      </w:pPr>
      <w:r>
        <w:rPr>
          <w:rFonts w:ascii="Arial" w:hAnsi="Arial"/>
          <w:b/>
          <w:sz w:val="24"/>
          <w:lang w:val="en-GB"/>
        </w:rPr>
        <w:t>41.-</w:t>
      </w:r>
      <w:r>
        <w:rPr>
          <w:rFonts w:ascii="Arial" w:hAnsi="Arial"/>
          <w:sz w:val="24"/>
          <w:lang w:val="en-GB"/>
        </w:rPr>
        <w:t>(1</w:t>
      </w:r>
      <w:proofErr w:type="gramStart"/>
      <w:r>
        <w:rPr>
          <w:rFonts w:ascii="Arial" w:hAnsi="Arial"/>
          <w:sz w:val="24"/>
          <w:lang w:val="en-GB"/>
        </w:rPr>
        <w:t>)  Where</w:t>
      </w:r>
      <w:proofErr w:type="gramEnd"/>
      <w:r>
        <w:rPr>
          <w:rFonts w:ascii="Arial" w:hAnsi="Arial"/>
          <w:sz w:val="24"/>
          <w:lang w:val="en-GB"/>
        </w:rPr>
        <w:t xml:space="preserve"> the whole amount to which an attachment of earnings order relates has been paid (whether by attachment of earnings or otherwise), the authority by which it was made shall give notice of the fact to any person who appears to it to have the debtor in his employment and who has been served with a copy of the order.</w:t>
      </w:r>
    </w:p>
    <w:p w14:paraId="675EEBDC" w14:textId="77777777" w:rsidR="00886023" w:rsidRDefault="00886023" w:rsidP="00886023">
      <w:pPr>
        <w:spacing w:line="218" w:lineRule="auto"/>
        <w:rPr>
          <w:rFonts w:ascii="Arial" w:hAnsi="Arial"/>
          <w:sz w:val="24"/>
          <w:lang w:val="en-GB"/>
        </w:rPr>
      </w:pPr>
    </w:p>
    <w:p w14:paraId="3F8B4BF6" w14:textId="77777777" w:rsidR="00886023" w:rsidRDefault="00886023" w:rsidP="00886023">
      <w:pPr>
        <w:spacing w:line="218" w:lineRule="auto"/>
        <w:rPr>
          <w:rFonts w:ascii="Arial" w:hAnsi="Arial"/>
          <w:sz w:val="24"/>
          <w:lang w:val="en-GB"/>
        </w:rPr>
      </w:pPr>
      <w:r>
        <w:rPr>
          <w:rFonts w:ascii="Arial" w:hAnsi="Arial"/>
          <w:sz w:val="24"/>
          <w:lang w:val="en-GB"/>
        </w:rPr>
        <w:t>(2)  The authority by which an attachment of earnings order was made may, on its own account or on the application of the debtor or an employer of the debtor, make an order discharging the attachment of earnings order; and if it does so it shall give notice of that fact to any person who appears to it to have the debtor in his employment and who has been served with a copy of the order.</w:t>
      </w:r>
    </w:p>
    <w:p w14:paraId="5DEDEB91" w14:textId="77777777" w:rsidR="00886023" w:rsidRDefault="00886023" w:rsidP="00886023">
      <w:pPr>
        <w:spacing w:line="218" w:lineRule="auto"/>
        <w:rPr>
          <w:rFonts w:ascii="Arial" w:hAnsi="Arial"/>
          <w:sz w:val="24"/>
          <w:lang w:val="en-GB"/>
        </w:rPr>
      </w:pPr>
    </w:p>
    <w:p w14:paraId="0B72F34B" w14:textId="77777777" w:rsidR="00886023" w:rsidRDefault="00886023" w:rsidP="00886023">
      <w:pPr>
        <w:spacing w:line="218" w:lineRule="auto"/>
        <w:rPr>
          <w:rFonts w:ascii="Arial" w:hAnsi="Arial"/>
          <w:sz w:val="24"/>
          <w:lang w:val="en-GB"/>
        </w:rPr>
      </w:pPr>
      <w:r>
        <w:rPr>
          <w:rFonts w:ascii="Arial" w:hAnsi="Arial"/>
          <w:sz w:val="24"/>
          <w:lang w:val="en-GB"/>
        </w:rPr>
        <w:t>(3)  If an authority serves a copy of an attachment of earnings order in accordance with regulation 37(3), it shall (unless it has previously done so) also serve a copy of the order on the debtor.</w:t>
      </w:r>
    </w:p>
    <w:p w14:paraId="53EC4103" w14:textId="77777777" w:rsidR="00886023" w:rsidRDefault="00886023" w:rsidP="00886023">
      <w:pPr>
        <w:spacing w:line="218" w:lineRule="auto"/>
        <w:rPr>
          <w:rFonts w:ascii="Arial" w:hAnsi="Arial"/>
          <w:sz w:val="24"/>
          <w:lang w:val="en-GB"/>
        </w:rPr>
      </w:pPr>
    </w:p>
    <w:p w14:paraId="2986F5D8" w14:textId="77777777" w:rsidR="00886023" w:rsidRDefault="00886023" w:rsidP="00886023">
      <w:pPr>
        <w:spacing w:line="218" w:lineRule="auto"/>
        <w:rPr>
          <w:rFonts w:ascii="Arial" w:hAnsi="Arial"/>
          <w:sz w:val="24"/>
          <w:lang w:val="en-GB"/>
        </w:rPr>
      </w:pPr>
    </w:p>
    <w:p w14:paraId="39922C92" w14:textId="77777777" w:rsidR="00886023" w:rsidRDefault="00886023" w:rsidP="00886023">
      <w:pPr>
        <w:spacing w:line="218" w:lineRule="auto"/>
        <w:rPr>
          <w:rFonts w:ascii="Arial" w:hAnsi="Arial"/>
          <w:sz w:val="24"/>
          <w:lang w:val="en-GB"/>
        </w:rPr>
      </w:pPr>
      <w:r>
        <w:rPr>
          <w:rFonts w:ascii="Arial" w:hAnsi="Arial"/>
          <w:b/>
          <w:sz w:val="24"/>
          <w:lang w:val="en-GB"/>
        </w:rPr>
        <w:t>Priority as between orders</w:t>
      </w:r>
    </w:p>
    <w:p w14:paraId="37C4B35B" w14:textId="77777777" w:rsidR="00886023" w:rsidRDefault="00886023" w:rsidP="00886023">
      <w:pPr>
        <w:spacing w:line="218" w:lineRule="auto"/>
        <w:rPr>
          <w:rFonts w:ascii="Arial" w:hAnsi="Arial"/>
          <w:sz w:val="24"/>
          <w:lang w:val="en-GB"/>
        </w:rPr>
      </w:pPr>
    </w:p>
    <w:p w14:paraId="10218D7E" w14:textId="77777777" w:rsidR="00886023" w:rsidRDefault="00886023" w:rsidP="00886023">
      <w:pPr>
        <w:spacing w:line="218" w:lineRule="auto"/>
        <w:rPr>
          <w:rFonts w:ascii="Arial" w:hAnsi="Arial"/>
          <w:sz w:val="24"/>
          <w:lang w:val="en-GB"/>
        </w:rPr>
      </w:pPr>
      <w:r>
        <w:rPr>
          <w:rFonts w:ascii="Arial" w:hAnsi="Arial"/>
          <w:b/>
          <w:sz w:val="24"/>
          <w:lang w:val="en-GB"/>
        </w:rPr>
        <w:t>42.</w:t>
      </w:r>
      <w:r>
        <w:rPr>
          <w:rFonts w:ascii="Arial" w:hAnsi="Arial"/>
          <w:sz w:val="24"/>
          <w:lang w:val="en-GB"/>
        </w:rPr>
        <w:t>-(1</w:t>
      </w:r>
      <w:proofErr w:type="gramStart"/>
      <w:r>
        <w:rPr>
          <w:rFonts w:ascii="Arial" w:hAnsi="Arial"/>
          <w:sz w:val="24"/>
          <w:lang w:val="en-GB"/>
        </w:rPr>
        <w:t>)  Where</w:t>
      </w:r>
      <w:proofErr w:type="gramEnd"/>
      <w:r>
        <w:rPr>
          <w:rFonts w:ascii="Arial" w:hAnsi="Arial"/>
          <w:sz w:val="24"/>
          <w:lang w:val="en-GB"/>
        </w:rPr>
        <w:t xml:space="preserve"> an employer would, but for this paragraph, be obliged to make deductions on any pay-day under more than one order, he shall-</w:t>
      </w:r>
    </w:p>
    <w:p w14:paraId="723DCFAC" w14:textId="77777777" w:rsidR="00886023" w:rsidRDefault="00886023" w:rsidP="00886023">
      <w:pPr>
        <w:spacing w:line="218" w:lineRule="auto"/>
        <w:rPr>
          <w:rFonts w:ascii="Arial" w:hAnsi="Arial"/>
          <w:sz w:val="24"/>
          <w:lang w:val="en-GB"/>
        </w:rPr>
      </w:pPr>
    </w:p>
    <w:p w14:paraId="4854DC77" w14:textId="77777777" w:rsidR="00886023" w:rsidRDefault="00886023" w:rsidP="00886023">
      <w:pPr>
        <w:spacing w:line="218" w:lineRule="auto"/>
        <w:ind w:left="720"/>
        <w:rPr>
          <w:rFonts w:ascii="Arial" w:hAnsi="Arial"/>
          <w:sz w:val="24"/>
          <w:lang w:val="en-GB"/>
        </w:rPr>
      </w:pPr>
      <w:r>
        <w:rPr>
          <w:rFonts w:ascii="Arial" w:hAnsi="Arial"/>
          <w:sz w:val="24"/>
          <w:lang w:val="en-GB"/>
        </w:rPr>
        <w:t>(a)  deal with the orders according to the respective dates on which they were made, disregarding any later order until an earlier one has been dealt with; and</w:t>
      </w:r>
    </w:p>
    <w:p w14:paraId="7A9A991E" w14:textId="77777777" w:rsidR="00886023" w:rsidRDefault="00886023" w:rsidP="00886023">
      <w:pPr>
        <w:spacing w:line="218" w:lineRule="auto"/>
        <w:rPr>
          <w:rFonts w:ascii="Arial" w:hAnsi="Arial"/>
          <w:sz w:val="24"/>
          <w:lang w:val="en-GB"/>
        </w:rPr>
      </w:pPr>
    </w:p>
    <w:p w14:paraId="17F11693" w14:textId="77777777" w:rsidR="00886023" w:rsidRDefault="00886023" w:rsidP="00886023">
      <w:pPr>
        <w:spacing w:line="218" w:lineRule="auto"/>
        <w:ind w:left="720"/>
        <w:rPr>
          <w:rFonts w:ascii="Arial" w:hAnsi="Arial"/>
          <w:sz w:val="24"/>
          <w:lang w:val="en-GB"/>
        </w:rPr>
      </w:pPr>
      <w:r>
        <w:rPr>
          <w:rFonts w:ascii="Arial" w:hAnsi="Arial"/>
          <w:sz w:val="24"/>
          <w:lang w:val="en-GB"/>
        </w:rPr>
        <w:t>(b)  deal with any later order as if the earnings to which it relates were the residue of the debtor's earnings after the making of any deduction to comply with any earlier order.</w:t>
      </w:r>
    </w:p>
    <w:p w14:paraId="16FBD6DA" w14:textId="77777777" w:rsidR="00886023" w:rsidRDefault="00886023" w:rsidP="00886023">
      <w:pPr>
        <w:spacing w:line="218" w:lineRule="auto"/>
        <w:rPr>
          <w:rFonts w:ascii="Arial" w:hAnsi="Arial"/>
          <w:sz w:val="24"/>
          <w:lang w:val="en-GB"/>
        </w:rPr>
      </w:pPr>
    </w:p>
    <w:p w14:paraId="566E2DAE" w14:textId="77777777" w:rsidR="00886023" w:rsidRDefault="00886023" w:rsidP="00886023">
      <w:pPr>
        <w:spacing w:line="218" w:lineRule="auto"/>
        <w:rPr>
          <w:rFonts w:ascii="Arial" w:hAnsi="Arial"/>
          <w:sz w:val="24"/>
          <w:lang w:val="en-GB"/>
        </w:rPr>
      </w:pPr>
      <w:r>
        <w:rPr>
          <w:rFonts w:ascii="Arial" w:hAnsi="Arial"/>
          <w:sz w:val="24"/>
          <w:lang w:val="en-GB"/>
        </w:rPr>
        <w:t>(2)  Subject to paragraph (3), where an employer would, but for this paragraph, be obliged to comply with one or more attachment of earnings order and with one or more deduction order, he shall deal with the orders according to the respective dates on which they were made in like manner as under paragraph (1).</w:t>
      </w:r>
    </w:p>
    <w:p w14:paraId="5BDB46CC" w14:textId="77777777" w:rsidR="00886023" w:rsidRDefault="00886023" w:rsidP="00886023">
      <w:pPr>
        <w:spacing w:line="218" w:lineRule="auto"/>
        <w:rPr>
          <w:rFonts w:ascii="Arial" w:hAnsi="Arial"/>
          <w:sz w:val="24"/>
          <w:lang w:val="en-GB"/>
        </w:rPr>
      </w:pPr>
    </w:p>
    <w:p w14:paraId="0637F11B" w14:textId="77777777" w:rsidR="00886023" w:rsidRDefault="00886023" w:rsidP="00886023">
      <w:pPr>
        <w:spacing w:line="218" w:lineRule="auto"/>
        <w:rPr>
          <w:rFonts w:ascii="Arial" w:hAnsi="Arial"/>
          <w:sz w:val="24"/>
          <w:lang w:val="en-GB"/>
        </w:rPr>
      </w:pPr>
      <w:r>
        <w:rPr>
          <w:rFonts w:ascii="Arial" w:hAnsi="Arial"/>
          <w:sz w:val="24"/>
          <w:lang w:val="en-GB"/>
        </w:rPr>
        <w:t>(3)  An employer shall not deal with a deduction order made either wholly or in part in respect of the payment of a judgment debt or payments under an administration order until he has dealt with the attachment of earnings order or orders and any other deduction order.</w:t>
      </w:r>
    </w:p>
    <w:p w14:paraId="2B2948FD" w14:textId="77777777" w:rsidR="00886023" w:rsidRDefault="00886023" w:rsidP="00886023">
      <w:pPr>
        <w:spacing w:line="218" w:lineRule="auto"/>
        <w:rPr>
          <w:rFonts w:ascii="Arial" w:hAnsi="Arial"/>
          <w:sz w:val="24"/>
          <w:lang w:val="en-GB"/>
        </w:rPr>
      </w:pPr>
    </w:p>
    <w:p w14:paraId="69E1E3E1" w14:textId="77777777" w:rsidR="00886023" w:rsidRDefault="00886023" w:rsidP="00886023">
      <w:pPr>
        <w:spacing w:line="218" w:lineRule="auto"/>
        <w:rPr>
          <w:rFonts w:ascii="Arial" w:hAnsi="Arial"/>
          <w:sz w:val="24"/>
          <w:lang w:val="en-GB"/>
        </w:rPr>
      </w:pPr>
      <w:r>
        <w:rPr>
          <w:rFonts w:ascii="Arial" w:hAnsi="Arial"/>
          <w:sz w:val="24"/>
          <w:lang w:val="en-GB"/>
        </w:rPr>
        <w:lastRenderedPageBreak/>
        <w:t>(4)  In this regulation "deduction order" means an order under the Attachment of Earnings Act 1971 or section 31(2) (deductions from earnings orders) of the Child Support Act 1991.</w:t>
      </w:r>
      <w:r>
        <w:rPr>
          <w:rFonts w:ascii="Arial" w:hAnsi="Arial"/>
          <w:sz w:val="24"/>
          <w:lang w:val="en-GB"/>
        </w:rPr>
        <w:tab/>
      </w:r>
      <w:r>
        <w:rPr>
          <w:rFonts w:ascii="Arial" w:hAnsi="Arial"/>
          <w:sz w:val="24"/>
          <w:lang w:val="en-GB"/>
        </w:rPr>
        <w:tab/>
      </w:r>
    </w:p>
    <w:p w14:paraId="19F02401" w14:textId="77777777" w:rsidR="00886023" w:rsidRDefault="00886023" w:rsidP="00886023">
      <w:pPr>
        <w:spacing w:line="218" w:lineRule="auto"/>
        <w:ind w:right="-720"/>
        <w:rPr>
          <w:rFonts w:ascii="Arial" w:hAnsi="Arial"/>
          <w:sz w:val="24"/>
          <w:lang w:val="en-GB"/>
        </w:rPr>
      </w:pPr>
    </w:p>
    <w:p w14:paraId="2CA1F81B" w14:textId="77777777" w:rsidR="00886023" w:rsidRDefault="00886023" w:rsidP="00886023">
      <w:pPr>
        <w:spacing w:line="218" w:lineRule="auto"/>
        <w:ind w:right="-720"/>
        <w:rPr>
          <w:rFonts w:ascii="Arial" w:hAnsi="Arial"/>
          <w:sz w:val="24"/>
          <w:lang w:val="en-GB"/>
        </w:rPr>
        <w:sectPr w:rsidR="00886023">
          <w:headerReference w:type="first" r:id="rId12"/>
          <w:endnotePr>
            <w:numFmt w:val="decimal"/>
          </w:endnotePr>
          <w:pgSz w:w="11909" w:h="16834" w:code="9"/>
          <w:pgMar w:top="1440" w:right="1440" w:bottom="1440" w:left="1440" w:header="1440" w:footer="1440" w:gutter="0"/>
          <w:cols w:space="720"/>
          <w:noEndnote/>
          <w:titlePg/>
        </w:sectPr>
      </w:pPr>
    </w:p>
    <w:p w14:paraId="5CB7F10F" w14:textId="77777777" w:rsidR="00886023" w:rsidRDefault="00886023" w:rsidP="00886023">
      <w:pPr>
        <w:tabs>
          <w:tab w:val="center" w:pos="4873"/>
          <w:tab w:val="right" w:pos="9746"/>
        </w:tabs>
        <w:spacing w:line="218" w:lineRule="auto"/>
        <w:rPr>
          <w:rFonts w:ascii="Arial" w:hAnsi="Arial"/>
          <w:sz w:val="24"/>
          <w:lang w:val="en-GB"/>
        </w:rPr>
      </w:pPr>
      <w:r>
        <w:rPr>
          <w:rFonts w:ascii="Arial" w:hAnsi="Arial"/>
          <w:sz w:val="24"/>
          <w:lang w:val="en-GB"/>
        </w:rPr>
        <w:lastRenderedPageBreak/>
        <w:tab/>
      </w:r>
      <w:bookmarkStart w:id="0" w:name="_Hlk148093104"/>
      <w:r>
        <w:rPr>
          <w:rFonts w:ascii="Arial" w:hAnsi="Arial"/>
          <w:sz w:val="24"/>
          <w:lang w:val="en-GB"/>
        </w:rPr>
        <w:t>SCHEDULE 4</w:t>
      </w:r>
      <w:r>
        <w:rPr>
          <w:rFonts w:ascii="Arial" w:hAnsi="Arial"/>
          <w:sz w:val="24"/>
          <w:lang w:val="en-GB"/>
        </w:rPr>
        <w:tab/>
        <w:t>Regulation 38</w:t>
      </w:r>
    </w:p>
    <w:p w14:paraId="17A7B0B5" w14:textId="77777777" w:rsidR="00886023" w:rsidRDefault="00886023" w:rsidP="00886023">
      <w:pPr>
        <w:spacing w:line="218" w:lineRule="auto"/>
        <w:rPr>
          <w:rFonts w:ascii="Arial" w:hAnsi="Arial"/>
          <w:sz w:val="24"/>
          <w:lang w:val="en-GB"/>
        </w:rPr>
      </w:pPr>
    </w:p>
    <w:p w14:paraId="1732C495" w14:textId="5547B91D" w:rsidR="00886023" w:rsidRDefault="00886023" w:rsidP="007830AA">
      <w:pPr>
        <w:tabs>
          <w:tab w:val="center" w:pos="4873"/>
        </w:tabs>
        <w:spacing w:line="218" w:lineRule="auto"/>
        <w:jc w:val="center"/>
        <w:rPr>
          <w:rFonts w:ascii="Arial" w:hAnsi="Arial"/>
          <w:sz w:val="24"/>
          <w:lang w:val="en-GB"/>
        </w:rPr>
      </w:pPr>
      <w:r>
        <w:rPr>
          <w:rFonts w:ascii="Arial" w:hAnsi="Arial"/>
          <w:sz w:val="24"/>
          <w:lang w:val="en-GB"/>
        </w:rPr>
        <w:t>DEDUCTIONS TO BE MADE UNDER ATTACHMENT OF EARNINGS ORDER</w:t>
      </w:r>
      <w:r w:rsidR="007830AA">
        <w:rPr>
          <w:rFonts w:ascii="Arial" w:hAnsi="Arial"/>
          <w:sz w:val="24"/>
          <w:lang w:val="en-GB"/>
        </w:rPr>
        <w:t xml:space="preserve"> FOR THOSE ISSUED </w:t>
      </w:r>
      <w:r w:rsidR="007830AA" w:rsidRPr="007830AA">
        <w:rPr>
          <w:rFonts w:ascii="Arial" w:hAnsi="Arial"/>
          <w:b/>
          <w:bCs/>
          <w:sz w:val="24"/>
          <w:u w:val="single"/>
          <w:lang w:val="en-GB"/>
        </w:rPr>
        <w:t>PRIOR TO</w:t>
      </w:r>
      <w:r w:rsidR="007830AA">
        <w:rPr>
          <w:rFonts w:ascii="Arial" w:hAnsi="Arial"/>
          <w:sz w:val="24"/>
          <w:lang w:val="en-GB"/>
        </w:rPr>
        <w:t xml:space="preserve"> </w:t>
      </w:r>
      <w:r w:rsidR="007830AA" w:rsidRPr="007830AA">
        <w:rPr>
          <w:rFonts w:ascii="Arial" w:hAnsi="Arial"/>
          <w:b/>
          <w:bCs/>
          <w:sz w:val="24"/>
          <w:u w:val="single"/>
          <w:lang w:val="en-GB"/>
        </w:rPr>
        <w:t>A</w:t>
      </w:r>
      <w:r w:rsidR="007830AA">
        <w:rPr>
          <w:rFonts w:ascii="Arial" w:hAnsi="Arial"/>
          <w:b/>
          <w:bCs/>
          <w:sz w:val="24"/>
          <w:u w:val="single"/>
          <w:lang w:val="en-GB"/>
        </w:rPr>
        <w:t>PRIL</w:t>
      </w:r>
      <w:r w:rsidR="007830AA" w:rsidRPr="007830AA">
        <w:rPr>
          <w:rFonts w:ascii="Arial" w:hAnsi="Arial"/>
          <w:b/>
          <w:bCs/>
          <w:sz w:val="24"/>
          <w:u w:val="single"/>
          <w:lang w:val="en-GB"/>
        </w:rPr>
        <w:t xml:space="preserve"> 1</w:t>
      </w:r>
      <w:r w:rsidR="007830AA" w:rsidRPr="007830AA">
        <w:rPr>
          <w:rFonts w:ascii="Arial" w:hAnsi="Arial"/>
          <w:b/>
          <w:bCs/>
          <w:sz w:val="24"/>
          <w:u w:val="single"/>
          <w:vertAlign w:val="superscript"/>
          <w:lang w:val="en-GB"/>
        </w:rPr>
        <w:t>st</w:t>
      </w:r>
      <w:proofErr w:type="gramStart"/>
      <w:r w:rsidR="007830AA" w:rsidRPr="007830AA">
        <w:rPr>
          <w:rFonts w:ascii="Arial" w:hAnsi="Arial"/>
          <w:b/>
          <w:bCs/>
          <w:sz w:val="24"/>
          <w:u w:val="single"/>
          <w:lang w:val="en-GB"/>
        </w:rPr>
        <w:t xml:space="preserve"> 2022</w:t>
      </w:r>
      <w:proofErr w:type="gramEnd"/>
      <w:r w:rsidR="007830AA">
        <w:rPr>
          <w:rFonts w:ascii="Arial" w:hAnsi="Arial"/>
          <w:sz w:val="24"/>
          <w:lang w:val="en-GB"/>
        </w:rPr>
        <w:t>.</w:t>
      </w:r>
    </w:p>
    <w:p w14:paraId="11AC3DC8" w14:textId="77777777" w:rsidR="00886023" w:rsidRDefault="00886023" w:rsidP="007830AA">
      <w:pPr>
        <w:spacing w:line="218" w:lineRule="auto"/>
        <w:jc w:val="center"/>
        <w:rPr>
          <w:rFonts w:ascii="Arial" w:hAnsi="Arial"/>
          <w:sz w:val="24"/>
          <w:lang w:val="en-GB"/>
        </w:rPr>
      </w:pPr>
    </w:p>
    <w:p w14:paraId="17CAD73C" w14:textId="77777777" w:rsidR="00886023" w:rsidRDefault="00886023" w:rsidP="00886023">
      <w:pPr>
        <w:tabs>
          <w:tab w:val="center" w:pos="4873"/>
        </w:tabs>
        <w:spacing w:line="218" w:lineRule="auto"/>
        <w:rPr>
          <w:rFonts w:ascii="Arial" w:hAnsi="Arial"/>
          <w:sz w:val="24"/>
          <w:lang w:val="en-GB"/>
        </w:rPr>
      </w:pPr>
      <w:r>
        <w:rPr>
          <w:rFonts w:ascii="Arial" w:hAnsi="Arial"/>
          <w:sz w:val="24"/>
          <w:lang w:val="en-GB"/>
        </w:rPr>
        <w:tab/>
      </w:r>
      <w:r>
        <w:rPr>
          <w:rFonts w:ascii="Arial" w:hAnsi="Arial"/>
          <w:b/>
          <w:sz w:val="24"/>
          <w:lang w:val="en-GB"/>
        </w:rPr>
        <w:t>TABLE A</w:t>
      </w:r>
    </w:p>
    <w:p w14:paraId="5BAFC767" w14:textId="77777777" w:rsidR="00886023" w:rsidRDefault="00886023" w:rsidP="00886023">
      <w:pPr>
        <w:tabs>
          <w:tab w:val="center" w:pos="4873"/>
        </w:tabs>
        <w:spacing w:line="218" w:lineRule="auto"/>
        <w:rPr>
          <w:rFonts w:ascii="Arial" w:hAnsi="Arial"/>
          <w:sz w:val="24"/>
          <w:lang w:val="en-GB"/>
        </w:rPr>
      </w:pPr>
      <w:r>
        <w:rPr>
          <w:rFonts w:ascii="Arial" w:hAnsi="Arial"/>
          <w:sz w:val="24"/>
          <w:lang w:val="en-GB"/>
        </w:rPr>
        <w:tab/>
      </w:r>
      <w:r>
        <w:rPr>
          <w:rFonts w:ascii="Arial" w:hAnsi="Arial"/>
          <w:b/>
          <w:sz w:val="24"/>
          <w:lang w:val="en-GB"/>
        </w:rPr>
        <w:t>DEDUCTIONS FROM WEEKLY EARNINGS</w:t>
      </w:r>
    </w:p>
    <w:p w14:paraId="01819383" w14:textId="77777777"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59264" behindDoc="1" locked="1" layoutInCell="0" allowOverlap="1" wp14:anchorId="3221C94B" wp14:editId="4F1DF37F">
                <wp:simplePos x="0" y="0"/>
                <wp:positionH relativeFrom="page">
                  <wp:posOffset>914400</wp:posOffset>
                </wp:positionH>
                <wp:positionV relativeFrom="paragraph">
                  <wp:posOffset>0</wp:posOffset>
                </wp:positionV>
                <wp:extent cx="6188710" cy="12065"/>
                <wp:effectExtent l="0" t="4445" r="2540" b="254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AB1E4" id="Rectangle 8" o:spid="_x0000_s1026" alt="&quot;&quot;" style="position:absolute;margin-left:1in;margin-top:0;width:487.3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tbl>
      <w:tblPr>
        <w:tblStyle w:val="TableGridLight"/>
        <w:tblW w:w="0" w:type="auto"/>
        <w:tblLayout w:type="fixed"/>
        <w:tblLook w:val="0020" w:firstRow="1" w:lastRow="0" w:firstColumn="0" w:lastColumn="0" w:noHBand="0" w:noVBand="0"/>
      </w:tblPr>
      <w:tblGrid>
        <w:gridCol w:w="4536"/>
        <w:gridCol w:w="337"/>
        <w:gridCol w:w="4153"/>
      </w:tblGrid>
      <w:tr w:rsidR="00886023" w14:paraId="100FB4A4" w14:textId="77777777" w:rsidTr="0036533A">
        <w:tc>
          <w:tcPr>
            <w:tcW w:w="4536" w:type="dxa"/>
          </w:tcPr>
          <w:p w14:paraId="6304BAF1" w14:textId="77777777" w:rsidR="00886023" w:rsidRDefault="00886023" w:rsidP="005F6754">
            <w:pPr>
              <w:spacing w:line="218" w:lineRule="auto"/>
              <w:rPr>
                <w:rFonts w:ascii="Arial" w:hAnsi="Arial"/>
                <w:sz w:val="24"/>
                <w:lang w:val="en-GB"/>
              </w:rPr>
            </w:pPr>
          </w:p>
          <w:p w14:paraId="47848BCA" w14:textId="77777777" w:rsidR="00886023" w:rsidRDefault="00886023" w:rsidP="005F6754">
            <w:pPr>
              <w:spacing w:line="218" w:lineRule="auto"/>
              <w:rPr>
                <w:rFonts w:ascii="Arial" w:hAnsi="Arial"/>
                <w:sz w:val="24"/>
                <w:lang w:val="en-GB"/>
              </w:rPr>
            </w:pPr>
            <w:r>
              <w:rPr>
                <w:rFonts w:ascii="Arial" w:hAnsi="Arial"/>
                <w:sz w:val="24"/>
                <w:lang w:val="en-GB"/>
              </w:rPr>
              <w:t>(1)</w:t>
            </w:r>
          </w:p>
          <w:p w14:paraId="42F39A53" w14:textId="77777777" w:rsidR="00886023" w:rsidRDefault="00886023" w:rsidP="005F6754">
            <w:pPr>
              <w:spacing w:line="218" w:lineRule="auto"/>
              <w:rPr>
                <w:rFonts w:ascii="Arial" w:hAnsi="Arial"/>
                <w:sz w:val="24"/>
                <w:lang w:val="en-GB"/>
              </w:rPr>
            </w:pPr>
            <w:r>
              <w:rPr>
                <w:rFonts w:ascii="Arial" w:hAnsi="Arial"/>
                <w:sz w:val="24"/>
                <w:lang w:val="en-GB"/>
              </w:rPr>
              <w:t>Net earnings</w:t>
            </w:r>
          </w:p>
        </w:tc>
        <w:tc>
          <w:tcPr>
            <w:tcW w:w="337" w:type="dxa"/>
          </w:tcPr>
          <w:p w14:paraId="1674491B" w14:textId="77777777" w:rsidR="00886023" w:rsidRDefault="00886023" w:rsidP="005F6754">
            <w:pPr>
              <w:spacing w:line="218" w:lineRule="auto"/>
              <w:rPr>
                <w:rFonts w:ascii="Arial" w:hAnsi="Arial"/>
                <w:sz w:val="24"/>
                <w:lang w:val="en-GB"/>
              </w:rPr>
            </w:pPr>
          </w:p>
        </w:tc>
        <w:tc>
          <w:tcPr>
            <w:tcW w:w="4153" w:type="dxa"/>
          </w:tcPr>
          <w:p w14:paraId="06255A51" w14:textId="77777777" w:rsidR="00886023" w:rsidRDefault="00886023" w:rsidP="005F6754">
            <w:pPr>
              <w:spacing w:line="218" w:lineRule="auto"/>
              <w:rPr>
                <w:rFonts w:ascii="Arial" w:hAnsi="Arial"/>
                <w:sz w:val="24"/>
                <w:lang w:val="en-GB"/>
              </w:rPr>
            </w:pPr>
          </w:p>
          <w:p w14:paraId="6206902B" w14:textId="77777777" w:rsidR="00886023" w:rsidRDefault="00886023" w:rsidP="005F6754">
            <w:pPr>
              <w:spacing w:line="218" w:lineRule="auto"/>
              <w:rPr>
                <w:rFonts w:ascii="Arial" w:hAnsi="Arial"/>
                <w:sz w:val="24"/>
                <w:lang w:val="en-GB"/>
              </w:rPr>
            </w:pPr>
            <w:r>
              <w:rPr>
                <w:rFonts w:ascii="Arial" w:hAnsi="Arial"/>
                <w:sz w:val="24"/>
                <w:lang w:val="en-GB"/>
              </w:rPr>
              <w:t>(2)</w:t>
            </w:r>
          </w:p>
          <w:p w14:paraId="30D5AB0C" w14:textId="77777777" w:rsidR="00886023" w:rsidRDefault="00886023" w:rsidP="005F6754">
            <w:pPr>
              <w:spacing w:line="218" w:lineRule="auto"/>
              <w:rPr>
                <w:rFonts w:ascii="Arial" w:hAnsi="Arial"/>
                <w:sz w:val="24"/>
                <w:lang w:val="en-GB"/>
              </w:rPr>
            </w:pPr>
            <w:r>
              <w:rPr>
                <w:rFonts w:ascii="Arial" w:hAnsi="Arial"/>
                <w:sz w:val="24"/>
                <w:lang w:val="en-GB"/>
              </w:rPr>
              <w:t>Deduction rate %</w:t>
            </w:r>
          </w:p>
        </w:tc>
      </w:tr>
      <w:tr w:rsidR="00886023" w14:paraId="6491E5C9" w14:textId="77777777" w:rsidTr="0036533A">
        <w:tc>
          <w:tcPr>
            <w:tcW w:w="4536" w:type="dxa"/>
          </w:tcPr>
          <w:p w14:paraId="4591C3C8" w14:textId="77777777" w:rsidR="00886023" w:rsidRDefault="00886023" w:rsidP="005F6754">
            <w:pPr>
              <w:spacing w:line="218" w:lineRule="auto"/>
              <w:rPr>
                <w:rFonts w:ascii="Arial" w:hAnsi="Arial"/>
                <w:sz w:val="24"/>
                <w:lang w:val="en-GB"/>
              </w:rPr>
            </w:pPr>
          </w:p>
        </w:tc>
        <w:tc>
          <w:tcPr>
            <w:tcW w:w="337" w:type="dxa"/>
          </w:tcPr>
          <w:p w14:paraId="04109F16" w14:textId="77777777" w:rsidR="00886023" w:rsidRDefault="00886023" w:rsidP="005F6754">
            <w:pPr>
              <w:spacing w:line="218" w:lineRule="auto"/>
              <w:rPr>
                <w:rFonts w:ascii="Arial" w:hAnsi="Arial"/>
                <w:sz w:val="24"/>
                <w:lang w:val="en-GB"/>
              </w:rPr>
            </w:pPr>
          </w:p>
        </w:tc>
        <w:tc>
          <w:tcPr>
            <w:tcW w:w="4153" w:type="dxa"/>
          </w:tcPr>
          <w:p w14:paraId="0CB3B0CA" w14:textId="77777777" w:rsidR="00886023" w:rsidRDefault="00886023" w:rsidP="005F6754">
            <w:pPr>
              <w:spacing w:line="218" w:lineRule="auto"/>
              <w:rPr>
                <w:rFonts w:ascii="Arial" w:hAnsi="Arial"/>
                <w:sz w:val="24"/>
                <w:lang w:val="en-GB"/>
              </w:rPr>
            </w:pPr>
          </w:p>
        </w:tc>
      </w:tr>
    </w:tbl>
    <w:p w14:paraId="4C2936E5" w14:textId="77777777"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0288" behindDoc="1" locked="1" layoutInCell="0" allowOverlap="1" wp14:anchorId="478013B2" wp14:editId="4B133CE8">
                <wp:simplePos x="0" y="0"/>
                <wp:positionH relativeFrom="page">
                  <wp:posOffset>914400</wp:posOffset>
                </wp:positionH>
                <wp:positionV relativeFrom="paragraph">
                  <wp:posOffset>0</wp:posOffset>
                </wp:positionV>
                <wp:extent cx="6188710" cy="12065"/>
                <wp:effectExtent l="0" t="3175" r="2540" b="381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6A81F" id="Rectangle 7" o:spid="_x0000_s1026" alt="&quot;&quot;" style="position:absolute;margin-left:1in;margin-top:0;width:487.3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tbl>
      <w:tblPr>
        <w:tblW w:w="0" w:type="auto"/>
        <w:tblLayout w:type="fixed"/>
        <w:tblLook w:val="0000" w:firstRow="0" w:lastRow="0" w:firstColumn="0" w:lastColumn="0" w:noHBand="0" w:noVBand="0"/>
      </w:tblPr>
      <w:tblGrid>
        <w:gridCol w:w="4536"/>
        <w:gridCol w:w="337"/>
        <w:gridCol w:w="4153"/>
      </w:tblGrid>
      <w:tr w:rsidR="00886023" w14:paraId="46FAB5C1" w14:textId="77777777" w:rsidTr="0036533A">
        <w:tc>
          <w:tcPr>
            <w:tcW w:w="4536" w:type="dxa"/>
          </w:tcPr>
          <w:p w14:paraId="642BD817" w14:textId="77777777" w:rsidR="00886023" w:rsidRDefault="00886023" w:rsidP="005F6754">
            <w:pPr>
              <w:spacing w:line="218" w:lineRule="auto"/>
              <w:rPr>
                <w:rFonts w:ascii="Arial" w:hAnsi="Arial"/>
                <w:sz w:val="24"/>
                <w:lang w:val="en-GB"/>
              </w:rPr>
            </w:pPr>
          </w:p>
          <w:p w14:paraId="010DCF96" w14:textId="77777777" w:rsidR="00886023" w:rsidRDefault="00886023" w:rsidP="005F6754">
            <w:pPr>
              <w:spacing w:line="218" w:lineRule="auto"/>
              <w:rPr>
                <w:rFonts w:ascii="Arial" w:hAnsi="Arial"/>
                <w:sz w:val="24"/>
                <w:lang w:val="en-GB"/>
              </w:rPr>
            </w:pPr>
            <w:r>
              <w:rPr>
                <w:rFonts w:ascii="Arial" w:hAnsi="Arial"/>
                <w:sz w:val="24"/>
                <w:lang w:val="en-GB"/>
              </w:rPr>
              <w:t xml:space="preserve">Not exceeding £75   </w:t>
            </w:r>
          </w:p>
        </w:tc>
        <w:tc>
          <w:tcPr>
            <w:tcW w:w="337" w:type="dxa"/>
          </w:tcPr>
          <w:p w14:paraId="09E1702F" w14:textId="77777777" w:rsidR="00886023" w:rsidRDefault="00886023" w:rsidP="005F6754">
            <w:pPr>
              <w:spacing w:line="218" w:lineRule="auto"/>
              <w:rPr>
                <w:rFonts w:ascii="Arial" w:hAnsi="Arial"/>
                <w:sz w:val="24"/>
                <w:lang w:val="en-GB"/>
              </w:rPr>
            </w:pPr>
          </w:p>
        </w:tc>
        <w:tc>
          <w:tcPr>
            <w:tcW w:w="4153" w:type="dxa"/>
          </w:tcPr>
          <w:p w14:paraId="28996184" w14:textId="77777777" w:rsidR="00886023" w:rsidRDefault="00886023" w:rsidP="005F6754">
            <w:pPr>
              <w:spacing w:line="218" w:lineRule="auto"/>
              <w:jc w:val="right"/>
              <w:rPr>
                <w:rFonts w:ascii="Arial" w:hAnsi="Arial"/>
                <w:sz w:val="24"/>
                <w:lang w:val="en-GB"/>
              </w:rPr>
            </w:pPr>
          </w:p>
          <w:p w14:paraId="1F3ECAE7" w14:textId="77777777" w:rsidR="00886023" w:rsidRDefault="00886023" w:rsidP="005F6754">
            <w:pPr>
              <w:spacing w:line="218" w:lineRule="auto"/>
              <w:jc w:val="right"/>
              <w:rPr>
                <w:rFonts w:ascii="Arial" w:hAnsi="Arial"/>
                <w:sz w:val="24"/>
                <w:lang w:val="en-GB"/>
              </w:rPr>
            </w:pPr>
            <w:r>
              <w:rPr>
                <w:rFonts w:ascii="Arial" w:hAnsi="Arial"/>
                <w:sz w:val="24"/>
                <w:lang w:val="en-GB"/>
              </w:rPr>
              <w:t>0</w:t>
            </w:r>
          </w:p>
        </w:tc>
      </w:tr>
      <w:tr w:rsidR="00886023" w14:paraId="21F5B256" w14:textId="77777777" w:rsidTr="0036533A">
        <w:tc>
          <w:tcPr>
            <w:tcW w:w="4536" w:type="dxa"/>
          </w:tcPr>
          <w:p w14:paraId="1B1B874B" w14:textId="77777777" w:rsidR="00886023" w:rsidRDefault="00886023" w:rsidP="005F6754">
            <w:pPr>
              <w:spacing w:line="218" w:lineRule="auto"/>
              <w:rPr>
                <w:rFonts w:ascii="Arial" w:hAnsi="Arial"/>
                <w:sz w:val="24"/>
                <w:lang w:val="en-GB"/>
              </w:rPr>
            </w:pPr>
            <w:r>
              <w:rPr>
                <w:rFonts w:ascii="Arial" w:hAnsi="Arial"/>
                <w:sz w:val="24"/>
                <w:lang w:val="en-GB"/>
              </w:rPr>
              <w:t xml:space="preserve">Exceeding £75 but not exceeding £135 </w:t>
            </w:r>
          </w:p>
        </w:tc>
        <w:tc>
          <w:tcPr>
            <w:tcW w:w="337" w:type="dxa"/>
          </w:tcPr>
          <w:p w14:paraId="0A21FFB2" w14:textId="77777777" w:rsidR="00886023" w:rsidRDefault="00886023" w:rsidP="005F6754">
            <w:pPr>
              <w:spacing w:line="218" w:lineRule="auto"/>
              <w:rPr>
                <w:rFonts w:ascii="Arial" w:hAnsi="Arial"/>
                <w:sz w:val="24"/>
                <w:lang w:val="en-GB"/>
              </w:rPr>
            </w:pPr>
          </w:p>
        </w:tc>
        <w:tc>
          <w:tcPr>
            <w:tcW w:w="4153" w:type="dxa"/>
          </w:tcPr>
          <w:p w14:paraId="555B1306" w14:textId="77777777" w:rsidR="00886023" w:rsidRDefault="00886023" w:rsidP="005F6754">
            <w:pPr>
              <w:spacing w:line="218" w:lineRule="auto"/>
              <w:jc w:val="right"/>
              <w:rPr>
                <w:rFonts w:ascii="Arial" w:hAnsi="Arial"/>
                <w:sz w:val="24"/>
                <w:lang w:val="en-GB"/>
              </w:rPr>
            </w:pPr>
            <w:r>
              <w:rPr>
                <w:rFonts w:ascii="Arial" w:hAnsi="Arial"/>
                <w:sz w:val="24"/>
                <w:lang w:val="en-GB"/>
              </w:rPr>
              <w:t>3</w:t>
            </w:r>
          </w:p>
        </w:tc>
      </w:tr>
      <w:tr w:rsidR="00886023" w14:paraId="7413B57F" w14:textId="77777777" w:rsidTr="0036533A">
        <w:tc>
          <w:tcPr>
            <w:tcW w:w="4536" w:type="dxa"/>
          </w:tcPr>
          <w:p w14:paraId="69C748F5" w14:textId="77777777" w:rsidR="00886023" w:rsidRDefault="00886023" w:rsidP="005F6754">
            <w:pPr>
              <w:spacing w:line="218" w:lineRule="auto"/>
              <w:rPr>
                <w:rFonts w:ascii="Arial" w:hAnsi="Arial"/>
                <w:sz w:val="24"/>
                <w:lang w:val="en-GB"/>
              </w:rPr>
            </w:pPr>
            <w:r>
              <w:rPr>
                <w:rFonts w:ascii="Arial" w:hAnsi="Arial"/>
                <w:sz w:val="24"/>
                <w:lang w:val="en-GB"/>
              </w:rPr>
              <w:t xml:space="preserve">Exceeding £135 but not exceeding £185 </w:t>
            </w:r>
          </w:p>
        </w:tc>
        <w:tc>
          <w:tcPr>
            <w:tcW w:w="337" w:type="dxa"/>
          </w:tcPr>
          <w:p w14:paraId="1D46D64B" w14:textId="77777777" w:rsidR="00886023" w:rsidRDefault="00886023" w:rsidP="005F6754">
            <w:pPr>
              <w:spacing w:line="218" w:lineRule="auto"/>
              <w:rPr>
                <w:rFonts w:ascii="Arial" w:hAnsi="Arial"/>
                <w:sz w:val="24"/>
                <w:lang w:val="en-GB"/>
              </w:rPr>
            </w:pPr>
          </w:p>
        </w:tc>
        <w:tc>
          <w:tcPr>
            <w:tcW w:w="4153" w:type="dxa"/>
          </w:tcPr>
          <w:p w14:paraId="4197B551" w14:textId="77777777" w:rsidR="00886023" w:rsidRDefault="00886023" w:rsidP="005F6754">
            <w:pPr>
              <w:spacing w:line="218" w:lineRule="auto"/>
              <w:jc w:val="right"/>
              <w:rPr>
                <w:rFonts w:ascii="Arial" w:hAnsi="Arial"/>
                <w:sz w:val="24"/>
                <w:lang w:val="en-GB"/>
              </w:rPr>
            </w:pPr>
            <w:r>
              <w:rPr>
                <w:rFonts w:ascii="Arial" w:hAnsi="Arial"/>
                <w:sz w:val="24"/>
                <w:lang w:val="en-GB"/>
              </w:rPr>
              <w:t>5</w:t>
            </w:r>
          </w:p>
        </w:tc>
      </w:tr>
      <w:tr w:rsidR="00886023" w14:paraId="0743FBEF" w14:textId="77777777" w:rsidTr="0036533A">
        <w:tc>
          <w:tcPr>
            <w:tcW w:w="4536" w:type="dxa"/>
          </w:tcPr>
          <w:p w14:paraId="3326B782" w14:textId="77777777" w:rsidR="00886023" w:rsidRDefault="00886023" w:rsidP="005F6754">
            <w:pPr>
              <w:spacing w:line="218" w:lineRule="auto"/>
              <w:rPr>
                <w:rFonts w:ascii="Arial" w:hAnsi="Arial"/>
                <w:sz w:val="24"/>
                <w:lang w:val="en-GB"/>
              </w:rPr>
            </w:pPr>
            <w:r>
              <w:rPr>
                <w:rFonts w:ascii="Arial" w:hAnsi="Arial"/>
                <w:sz w:val="24"/>
                <w:lang w:val="en-GB"/>
              </w:rPr>
              <w:t>Exceeding £185 but not exceeding £225</w:t>
            </w:r>
          </w:p>
        </w:tc>
        <w:tc>
          <w:tcPr>
            <w:tcW w:w="337" w:type="dxa"/>
          </w:tcPr>
          <w:p w14:paraId="6F5ABF21" w14:textId="77777777" w:rsidR="00886023" w:rsidRDefault="00886023" w:rsidP="005F6754">
            <w:pPr>
              <w:spacing w:line="218" w:lineRule="auto"/>
              <w:rPr>
                <w:rFonts w:ascii="Arial" w:hAnsi="Arial"/>
                <w:sz w:val="24"/>
                <w:lang w:val="en-GB"/>
              </w:rPr>
            </w:pPr>
          </w:p>
        </w:tc>
        <w:tc>
          <w:tcPr>
            <w:tcW w:w="4153" w:type="dxa"/>
          </w:tcPr>
          <w:p w14:paraId="07634B14" w14:textId="77777777" w:rsidR="00886023" w:rsidRDefault="00886023" w:rsidP="005F6754">
            <w:pPr>
              <w:spacing w:line="218" w:lineRule="auto"/>
              <w:jc w:val="right"/>
              <w:rPr>
                <w:rFonts w:ascii="Arial" w:hAnsi="Arial"/>
                <w:sz w:val="24"/>
                <w:lang w:val="en-GB"/>
              </w:rPr>
            </w:pPr>
            <w:r>
              <w:rPr>
                <w:rFonts w:ascii="Arial" w:hAnsi="Arial"/>
                <w:sz w:val="24"/>
                <w:lang w:val="en-GB"/>
              </w:rPr>
              <w:t>7</w:t>
            </w:r>
          </w:p>
        </w:tc>
      </w:tr>
      <w:tr w:rsidR="00886023" w14:paraId="514286FF" w14:textId="77777777" w:rsidTr="0036533A">
        <w:tc>
          <w:tcPr>
            <w:tcW w:w="4536" w:type="dxa"/>
          </w:tcPr>
          <w:p w14:paraId="5624C61B" w14:textId="77777777" w:rsidR="00886023" w:rsidRDefault="00886023" w:rsidP="005F6754">
            <w:pPr>
              <w:spacing w:line="218" w:lineRule="auto"/>
              <w:rPr>
                <w:rFonts w:ascii="Arial" w:hAnsi="Arial"/>
                <w:sz w:val="24"/>
                <w:lang w:val="en-GB"/>
              </w:rPr>
            </w:pPr>
            <w:r>
              <w:rPr>
                <w:rFonts w:ascii="Arial" w:hAnsi="Arial"/>
                <w:sz w:val="24"/>
                <w:lang w:val="en-GB"/>
              </w:rPr>
              <w:t xml:space="preserve">Exceeding £225 but not exceeding £335 </w:t>
            </w:r>
          </w:p>
        </w:tc>
        <w:tc>
          <w:tcPr>
            <w:tcW w:w="337" w:type="dxa"/>
          </w:tcPr>
          <w:p w14:paraId="5BD0E22F" w14:textId="77777777" w:rsidR="00886023" w:rsidRDefault="00886023" w:rsidP="005F6754">
            <w:pPr>
              <w:spacing w:line="218" w:lineRule="auto"/>
              <w:rPr>
                <w:rFonts w:ascii="Arial" w:hAnsi="Arial"/>
                <w:sz w:val="24"/>
                <w:lang w:val="en-GB"/>
              </w:rPr>
            </w:pPr>
          </w:p>
        </w:tc>
        <w:tc>
          <w:tcPr>
            <w:tcW w:w="4153" w:type="dxa"/>
          </w:tcPr>
          <w:p w14:paraId="7781FFE2" w14:textId="77777777" w:rsidR="00886023" w:rsidRDefault="00886023" w:rsidP="005F6754">
            <w:pPr>
              <w:spacing w:line="218" w:lineRule="auto"/>
              <w:jc w:val="right"/>
              <w:rPr>
                <w:rFonts w:ascii="Arial" w:hAnsi="Arial"/>
                <w:sz w:val="24"/>
                <w:lang w:val="en-GB"/>
              </w:rPr>
            </w:pPr>
            <w:r>
              <w:rPr>
                <w:rFonts w:ascii="Arial" w:hAnsi="Arial"/>
                <w:sz w:val="24"/>
                <w:lang w:val="en-GB"/>
              </w:rPr>
              <w:t xml:space="preserve">12 </w:t>
            </w:r>
          </w:p>
        </w:tc>
      </w:tr>
      <w:tr w:rsidR="00886023" w14:paraId="55729016" w14:textId="77777777" w:rsidTr="0036533A">
        <w:tc>
          <w:tcPr>
            <w:tcW w:w="4536" w:type="dxa"/>
          </w:tcPr>
          <w:p w14:paraId="0041D542" w14:textId="77777777" w:rsidR="00886023" w:rsidRDefault="00886023" w:rsidP="005F6754">
            <w:pPr>
              <w:spacing w:line="218" w:lineRule="auto"/>
              <w:rPr>
                <w:rFonts w:ascii="Arial" w:hAnsi="Arial"/>
                <w:sz w:val="24"/>
                <w:lang w:val="en-GB"/>
              </w:rPr>
            </w:pPr>
            <w:r>
              <w:rPr>
                <w:rFonts w:ascii="Arial" w:hAnsi="Arial"/>
                <w:sz w:val="24"/>
                <w:lang w:val="en-GB"/>
              </w:rPr>
              <w:t>Exceeding £335 but not exceeding £505</w:t>
            </w:r>
          </w:p>
        </w:tc>
        <w:tc>
          <w:tcPr>
            <w:tcW w:w="337" w:type="dxa"/>
          </w:tcPr>
          <w:p w14:paraId="789EF8AD" w14:textId="77777777" w:rsidR="00886023" w:rsidRDefault="00886023" w:rsidP="005F6754">
            <w:pPr>
              <w:spacing w:line="218" w:lineRule="auto"/>
              <w:rPr>
                <w:rFonts w:ascii="Arial" w:hAnsi="Arial"/>
                <w:sz w:val="24"/>
                <w:lang w:val="en-GB"/>
              </w:rPr>
            </w:pPr>
          </w:p>
        </w:tc>
        <w:tc>
          <w:tcPr>
            <w:tcW w:w="4153" w:type="dxa"/>
          </w:tcPr>
          <w:p w14:paraId="05B6EB6E" w14:textId="77777777" w:rsidR="00886023" w:rsidRDefault="00886023" w:rsidP="005F6754">
            <w:pPr>
              <w:spacing w:line="218" w:lineRule="auto"/>
              <w:jc w:val="right"/>
              <w:rPr>
                <w:rFonts w:ascii="Arial" w:hAnsi="Arial"/>
                <w:sz w:val="24"/>
                <w:lang w:val="en-GB"/>
              </w:rPr>
            </w:pPr>
            <w:r>
              <w:rPr>
                <w:rFonts w:ascii="Arial" w:hAnsi="Arial"/>
                <w:sz w:val="24"/>
                <w:lang w:val="en-GB"/>
              </w:rPr>
              <w:t>17</w:t>
            </w:r>
          </w:p>
        </w:tc>
      </w:tr>
      <w:tr w:rsidR="00886023" w14:paraId="11FC2A68" w14:textId="77777777" w:rsidTr="0036533A">
        <w:tc>
          <w:tcPr>
            <w:tcW w:w="4536" w:type="dxa"/>
          </w:tcPr>
          <w:p w14:paraId="270E6D84" w14:textId="77777777" w:rsidR="00886023" w:rsidRDefault="00886023" w:rsidP="005F6754">
            <w:pPr>
              <w:spacing w:line="218" w:lineRule="auto"/>
              <w:rPr>
                <w:rFonts w:ascii="Arial" w:hAnsi="Arial"/>
                <w:sz w:val="24"/>
                <w:lang w:val="en-GB"/>
              </w:rPr>
            </w:pPr>
            <w:r>
              <w:rPr>
                <w:rFonts w:ascii="Arial" w:hAnsi="Arial"/>
                <w:sz w:val="24"/>
                <w:lang w:val="en-GB"/>
              </w:rPr>
              <w:t xml:space="preserve">Exceeding £505    </w:t>
            </w:r>
          </w:p>
        </w:tc>
        <w:tc>
          <w:tcPr>
            <w:tcW w:w="337" w:type="dxa"/>
          </w:tcPr>
          <w:p w14:paraId="6F8C2C67" w14:textId="77777777" w:rsidR="00886023" w:rsidRDefault="00886023" w:rsidP="005F6754">
            <w:pPr>
              <w:spacing w:line="218" w:lineRule="auto"/>
              <w:rPr>
                <w:rFonts w:ascii="Arial" w:hAnsi="Arial"/>
                <w:sz w:val="24"/>
                <w:lang w:val="en-GB"/>
              </w:rPr>
            </w:pPr>
          </w:p>
        </w:tc>
        <w:tc>
          <w:tcPr>
            <w:tcW w:w="4153" w:type="dxa"/>
          </w:tcPr>
          <w:p w14:paraId="6F90683F" w14:textId="77777777" w:rsidR="00886023" w:rsidRDefault="00886023" w:rsidP="005F6754">
            <w:pPr>
              <w:spacing w:line="218" w:lineRule="auto"/>
              <w:jc w:val="right"/>
              <w:rPr>
                <w:rFonts w:ascii="Arial" w:hAnsi="Arial"/>
                <w:sz w:val="24"/>
                <w:lang w:val="en-GB"/>
              </w:rPr>
            </w:pPr>
            <w:r>
              <w:rPr>
                <w:rFonts w:ascii="Arial" w:hAnsi="Arial"/>
                <w:sz w:val="24"/>
                <w:lang w:val="en-GB"/>
              </w:rPr>
              <w:t>17 in respect of the first £505 and 50 in respect of the remainder</w:t>
            </w:r>
          </w:p>
        </w:tc>
      </w:tr>
      <w:tr w:rsidR="00886023" w14:paraId="10BE975C" w14:textId="77777777" w:rsidTr="0036533A">
        <w:tc>
          <w:tcPr>
            <w:tcW w:w="4536" w:type="dxa"/>
          </w:tcPr>
          <w:p w14:paraId="11F39274" w14:textId="77777777" w:rsidR="00886023" w:rsidRDefault="00886023" w:rsidP="005F6754">
            <w:pPr>
              <w:spacing w:line="218" w:lineRule="auto"/>
              <w:rPr>
                <w:rFonts w:ascii="Arial" w:hAnsi="Arial"/>
                <w:sz w:val="24"/>
                <w:lang w:val="en-GB"/>
              </w:rPr>
            </w:pPr>
          </w:p>
        </w:tc>
        <w:tc>
          <w:tcPr>
            <w:tcW w:w="337" w:type="dxa"/>
          </w:tcPr>
          <w:p w14:paraId="4846283C" w14:textId="77777777" w:rsidR="00886023" w:rsidRDefault="00886023" w:rsidP="005F6754">
            <w:pPr>
              <w:spacing w:line="218" w:lineRule="auto"/>
              <w:rPr>
                <w:rFonts w:ascii="Arial" w:hAnsi="Arial"/>
                <w:sz w:val="24"/>
                <w:lang w:val="en-GB"/>
              </w:rPr>
            </w:pPr>
          </w:p>
        </w:tc>
        <w:tc>
          <w:tcPr>
            <w:tcW w:w="4153" w:type="dxa"/>
          </w:tcPr>
          <w:p w14:paraId="46825333" w14:textId="77777777" w:rsidR="00886023" w:rsidRDefault="00886023" w:rsidP="005F6754">
            <w:pPr>
              <w:spacing w:line="218" w:lineRule="auto"/>
              <w:rPr>
                <w:rFonts w:ascii="Arial" w:hAnsi="Arial"/>
                <w:sz w:val="24"/>
                <w:lang w:val="en-GB"/>
              </w:rPr>
            </w:pPr>
          </w:p>
        </w:tc>
      </w:tr>
    </w:tbl>
    <w:p w14:paraId="7AC15100" w14:textId="77777777"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1312" behindDoc="1" locked="1" layoutInCell="0" allowOverlap="1" wp14:anchorId="34632622" wp14:editId="3C146E18">
                <wp:simplePos x="0" y="0"/>
                <wp:positionH relativeFrom="page">
                  <wp:posOffset>914400</wp:posOffset>
                </wp:positionH>
                <wp:positionV relativeFrom="paragraph">
                  <wp:posOffset>0</wp:posOffset>
                </wp:positionV>
                <wp:extent cx="6188710" cy="12065"/>
                <wp:effectExtent l="0" t="0" r="2540" b="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17B8" id="Rectangle 6" o:spid="_x0000_s1026" alt="&quot;&quot;" style="position:absolute;margin-left:1in;margin-top:0;width:487.3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p w14:paraId="654D701F" w14:textId="77777777" w:rsidR="00886023" w:rsidRDefault="00886023" w:rsidP="00886023">
      <w:pPr>
        <w:spacing w:line="218" w:lineRule="auto"/>
        <w:rPr>
          <w:rFonts w:ascii="Arial" w:hAnsi="Arial"/>
          <w:sz w:val="24"/>
          <w:lang w:val="en-GB"/>
        </w:rPr>
      </w:pPr>
    </w:p>
    <w:p w14:paraId="66D350AB" w14:textId="77777777" w:rsidR="00886023" w:rsidRDefault="00886023" w:rsidP="00886023">
      <w:pPr>
        <w:tabs>
          <w:tab w:val="center" w:pos="4873"/>
        </w:tabs>
        <w:spacing w:line="218" w:lineRule="auto"/>
        <w:rPr>
          <w:rFonts w:ascii="Arial" w:hAnsi="Arial"/>
          <w:b/>
          <w:sz w:val="24"/>
          <w:lang w:val="en-GB"/>
        </w:rPr>
      </w:pPr>
      <w:r>
        <w:rPr>
          <w:rFonts w:ascii="Arial" w:hAnsi="Arial"/>
          <w:b/>
          <w:sz w:val="24"/>
          <w:lang w:val="en-GB"/>
        </w:rPr>
        <w:tab/>
        <w:t>TABLE B</w:t>
      </w:r>
    </w:p>
    <w:p w14:paraId="53CA902E" w14:textId="77777777" w:rsidR="00886023" w:rsidRDefault="00886023" w:rsidP="00886023">
      <w:pPr>
        <w:tabs>
          <w:tab w:val="center" w:pos="4873"/>
        </w:tabs>
        <w:spacing w:line="218" w:lineRule="auto"/>
        <w:rPr>
          <w:rFonts w:ascii="Arial" w:hAnsi="Arial"/>
          <w:sz w:val="24"/>
          <w:lang w:val="en-GB"/>
        </w:rPr>
      </w:pPr>
      <w:r>
        <w:rPr>
          <w:rFonts w:ascii="Arial" w:hAnsi="Arial"/>
          <w:b/>
          <w:sz w:val="24"/>
          <w:lang w:val="en-GB"/>
        </w:rPr>
        <w:tab/>
        <w:t>DEDUCTIONS FROM MONTHLY EARNINGS</w:t>
      </w:r>
    </w:p>
    <w:p w14:paraId="1D0A094F" w14:textId="77777777"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2336" behindDoc="1" locked="1" layoutInCell="0" allowOverlap="1" wp14:anchorId="465B2CC7" wp14:editId="76D05214">
                <wp:simplePos x="0" y="0"/>
                <wp:positionH relativeFrom="page">
                  <wp:posOffset>914400</wp:posOffset>
                </wp:positionH>
                <wp:positionV relativeFrom="paragraph">
                  <wp:posOffset>0</wp:posOffset>
                </wp:positionV>
                <wp:extent cx="6188710" cy="12065"/>
                <wp:effectExtent l="0" t="1270" r="254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54BA3" id="Rectangle 5" o:spid="_x0000_s1026" alt="&quot;&quot;" style="position:absolute;margin-left:1in;margin-top:0;width:487.3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p w14:paraId="2513D1F3" w14:textId="77777777" w:rsidR="00886023" w:rsidRDefault="00886023" w:rsidP="00886023">
      <w:pPr>
        <w:spacing w:line="218" w:lineRule="auto"/>
        <w:rPr>
          <w:rFonts w:ascii="Arial" w:hAnsi="Arial"/>
          <w:sz w:val="24"/>
          <w:lang w:val="en-GB"/>
        </w:rPr>
      </w:pP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886023" w14:paraId="19BE0340" w14:textId="77777777" w:rsidTr="005F6754">
        <w:tc>
          <w:tcPr>
            <w:tcW w:w="4536" w:type="dxa"/>
          </w:tcPr>
          <w:p w14:paraId="046A1E3D" w14:textId="77777777" w:rsidR="00886023" w:rsidRDefault="00886023" w:rsidP="005F6754">
            <w:pPr>
              <w:spacing w:line="218" w:lineRule="auto"/>
              <w:rPr>
                <w:rFonts w:ascii="Arial" w:hAnsi="Arial"/>
                <w:sz w:val="24"/>
                <w:lang w:val="en-GB"/>
              </w:rPr>
            </w:pPr>
            <w:r>
              <w:rPr>
                <w:rFonts w:ascii="Arial" w:hAnsi="Arial"/>
                <w:sz w:val="24"/>
                <w:lang w:val="en-GB"/>
              </w:rPr>
              <w:t>(1)</w:t>
            </w:r>
          </w:p>
          <w:p w14:paraId="7616BE28" w14:textId="77777777" w:rsidR="00886023" w:rsidRDefault="00886023" w:rsidP="005F6754">
            <w:pPr>
              <w:spacing w:line="218" w:lineRule="auto"/>
              <w:rPr>
                <w:rFonts w:ascii="Arial" w:hAnsi="Arial"/>
                <w:sz w:val="24"/>
                <w:lang w:val="en-GB"/>
              </w:rPr>
            </w:pPr>
            <w:r>
              <w:rPr>
                <w:rFonts w:ascii="Arial" w:hAnsi="Arial"/>
                <w:sz w:val="24"/>
                <w:lang w:val="en-GB"/>
              </w:rPr>
              <w:t xml:space="preserve">Net earnings    </w:t>
            </w:r>
          </w:p>
        </w:tc>
        <w:tc>
          <w:tcPr>
            <w:tcW w:w="337" w:type="dxa"/>
          </w:tcPr>
          <w:p w14:paraId="618A06FB" w14:textId="77777777" w:rsidR="00886023" w:rsidRDefault="00886023" w:rsidP="005F6754">
            <w:pPr>
              <w:spacing w:line="218" w:lineRule="auto"/>
              <w:rPr>
                <w:rFonts w:ascii="Arial" w:hAnsi="Arial"/>
                <w:sz w:val="24"/>
                <w:lang w:val="en-GB"/>
              </w:rPr>
            </w:pPr>
          </w:p>
        </w:tc>
        <w:tc>
          <w:tcPr>
            <w:tcW w:w="4153" w:type="dxa"/>
          </w:tcPr>
          <w:p w14:paraId="073AAE2B" w14:textId="77777777" w:rsidR="00886023" w:rsidRDefault="00886023" w:rsidP="005F6754">
            <w:pPr>
              <w:spacing w:line="218" w:lineRule="auto"/>
              <w:rPr>
                <w:rFonts w:ascii="Arial" w:hAnsi="Arial"/>
                <w:sz w:val="24"/>
                <w:lang w:val="en-GB"/>
              </w:rPr>
            </w:pPr>
            <w:r>
              <w:rPr>
                <w:rFonts w:ascii="Arial" w:hAnsi="Arial"/>
                <w:sz w:val="24"/>
                <w:lang w:val="en-GB"/>
              </w:rPr>
              <w:t>(2)</w:t>
            </w:r>
          </w:p>
          <w:p w14:paraId="71385912" w14:textId="77777777" w:rsidR="00886023" w:rsidRDefault="00886023" w:rsidP="005F6754">
            <w:pPr>
              <w:spacing w:line="218" w:lineRule="auto"/>
              <w:rPr>
                <w:rFonts w:ascii="Arial" w:hAnsi="Arial"/>
                <w:sz w:val="24"/>
                <w:lang w:val="en-GB"/>
              </w:rPr>
            </w:pPr>
            <w:r>
              <w:rPr>
                <w:rFonts w:ascii="Arial" w:hAnsi="Arial"/>
                <w:sz w:val="24"/>
                <w:lang w:val="en-GB"/>
              </w:rPr>
              <w:t>Deduction rate %</w:t>
            </w:r>
          </w:p>
        </w:tc>
      </w:tr>
      <w:tr w:rsidR="00886023" w14:paraId="35EFE8F4" w14:textId="77777777" w:rsidTr="005F6754">
        <w:tc>
          <w:tcPr>
            <w:tcW w:w="4536" w:type="dxa"/>
          </w:tcPr>
          <w:p w14:paraId="298F5D88" w14:textId="77777777" w:rsidR="00886023" w:rsidRDefault="00886023" w:rsidP="005F6754">
            <w:pPr>
              <w:spacing w:line="218" w:lineRule="auto"/>
              <w:rPr>
                <w:rFonts w:ascii="Arial" w:hAnsi="Arial"/>
                <w:sz w:val="24"/>
                <w:lang w:val="en-GB"/>
              </w:rPr>
            </w:pPr>
          </w:p>
        </w:tc>
        <w:tc>
          <w:tcPr>
            <w:tcW w:w="337" w:type="dxa"/>
          </w:tcPr>
          <w:p w14:paraId="7C03F57B" w14:textId="77777777" w:rsidR="00886023" w:rsidRDefault="00886023" w:rsidP="005F6754">
            <w:pPr>
              <w:spacing w:line="218" w:lineRule="auto"/>
              <w:rPr>
                <w:rFonts w:ascii="Arial" w:hAnsi="Arial"/>
                <w:sz w:val="24"/>
                <w:lang w:val="en-GB"/>
              </w:rPr>
            </w:pPr>
          </w:p>
        </w:tc>
        <w:tc>
          <w:tcPr>
            <w:tcW w:w="4153" w:type="dxa"/>
          </w:tcPr>
          <w:p w14:paraId="3EED7009" w14:textId="77777777" w:rsidR="00886023" w:rsidRDefault="00886023" w:rsidP="005F6754">
            <w:pPr>
              <w:spacing w:line="218" w:lineRule="auto"/>
              <w:rPr>
                <w:rFonts w:ascii="Arial" w:hAnsi="Arial"/>
                <w:sz w:val="24"/>
                <w:lang w:val="en-GB"/>
              </w:rPr>
            </w:pPr>
          </w:p>
        </w:tc>
      </w:tr>
    </w:tbl>
    <w:p w14:paraId="4FC8B0C1" w14:textId="77777777"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3360" behindDoc="1" locked="1" layoutInCell="0" allowOverlap="1" wp14:anchorId="31FABD34" wp14:editId="30E9AE6C">
                <wp:simplePos x="0" y="0"/>
                <wp:positionH relativeFrom="page">
                  <wp:posOffset>914400</wp:posOffset>
                </wp:positionH>
                <wp:positionV relativeFrom="paragraph">
                  <wp:posOffset>0</wp:posOffset>
                </wp:positionV>
                <wp:extent cx="6188710" cy="12065"/>
                <wp:effectExtent l="0" t="0" r="254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336A" id="Rectangle 4" o:spid="_x0000_s1026" alt="&quot;&quot;" style="position:absolute;margin-left:1in;margin-top:0;width:487.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p w14:paraId="6131CD54" w14:textId="77777777" w:rsidR="00886023" w:rsidRDefault="00886023" w:rsidP="00886023">
      <w:pPr>
        <w:spacing w:line="218" w:lineRule="auto"/>
        <w:rPr>
          <w:rFonts w:ascii="Arial" w:hAnsi="Arial"/>
          <w:sz w:val="24"/>
          <w:lang w:val="en-GB"/>
        </w:rPr>
      </w:pP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886023" w14:paraId="26A58208" w14:textId="77777777" w:rsidTr="005F6754">
        <w:tc>
          <w:tcPr>
            <w:tcW w:w="4536" w:type="dxa"/>
          </w:tcPr>
          <w:p w14:paraId="4E9EFAF6" w14:textId="77777777" w:rsidR="00886023" w:rsidRDefault="00886023" w:rsidP="005F6754">
            <w:pPr>
              <w:spacing w:line="218" w:lineRule="auto"/>
              <w:rPr>
                <w:rFonts w:ascii="Arial" w:hAnsi="Arial"/>
                <w:sz w:val="24"/>
                <w:lang w:val="en-GB"/>
              </w:rPr>
            </w:pPr>
            <w:r>
              <w:rPr>
                <w:rFonts w:ascii="Arial" w:hAnsi="Arial"/>
                <w:sz w:val="24"/>
                <w:lang w:val="en-GB"/>
              </w:rPr>
              <w:t xml:space="preserve">Not exceeding £300   </w:t>
            </w:r>
          </w:p>
        </w:tc>
        <w:tc>
          <w:tcPr>
            <w:tcW w:w="337" w:type="dxa"/>
          </w:tcPr>
          <w:p w14:paraId="440E9B57" w14:textId="77777777" w:rsidR="00886023" w:rsidRDefault="00886023" w:rsidP="005F6754">
            <w:pPr>
              <w:spacing w:line="218" w:lineRule="auto"/>
              <w:rPr>
                <w:rFonts w:ascii="Arial" w:hAnsi="Arial"/>
                <w:sz w:val="24"/>
                <w:lang w:val="en-GB"/>
              </w:rPr>
            </w:pPr>
          </w:p>
        </w:tc>
        <w:tc>
          <w:tcPr>
            <w:tcW w:w="4153" w:type="dxa"/>
          </w:tcPr>
          <w:p w14:paraId="7F6A28A0" w14:textId="77777777" w:rsidR="00886023" w:rsidRDefault="00886023" w:rsidP="005F6754">
            <w:pPr>
              <w:spacing w:line="218" w:lineRule="auto"/>
              <w:jc w:val="right"/>
              <w:rPr>
                <w:rFonts w:ascii="Arial" w:hAnsi="Arial"/>
                <w:sz w:val="24"/>
                <w:lang w:val="en-GB"/>
              </w:rPr>
            </w:pPr>
            <w:r>
              <w:rPr>
                <w:rFonts w:ascii="Arial" w:hAnsi="Arial"/>
                <w:sz w:val="24"/>
                <w:lang w:val="en-GB"/>
              </w:rPr>
              <w:t>0</w:t>
            </w:r>
          </w:p>
        </w:tc>
      </w:tr>
      <w:tr w:rsidR="00886023" w14:paraId="022C7402" w14:textId="77777777" w:rsidTr="005F6754">
        <w:tc>
          <w:tcPr>
            <w:tcW w:w="4536" w:type="dxa"/>
          </w:tcPr>
          <w:p w14:paraId="367A22C8" w14:textId="77777777" w:rsidR="00886023" w:rsidRDefault="00886023" w:rsidP="005F6754">
            <w:pPr>
              <w:spacing w:line="218" w:lineRule="auto"/>
              <w:rPr>
                <w:rFonts w:ascii="Arial" w:hAnsi="Arial"/>
                <w:sz w:val="24"/>
                <w:lang w:val="en-GB"/>
              </w:rPr>
            </w:pPr>
            <w:r>
              <w:rPr>
                <w:rFonts w:ascii="Arial" w:hAnsi="Arial"/>
                <w:sz w:val="24"/>
                <w:lang w:val="en-GB"/>
              </w:rPr>
              <w:t xml:space="preserve">Exceeding £300 but not exceeding £550 </w:t>
            </w:r>
          </w:p>
        </w:tc>
        <w:tc>
          <w:tcPr>
            <w:tcW w:w="337" w:type="dxa"/>
          </w:tcPr>
          <w:p w14:paraId="06951D24" w14:textId="77777777" w:rsidR="00886023" w:rsidRDefault="00886023" w:rsidP="005F6754">
            <w:pPr>
              <w:spacing w:line="218" w:lineRule="auto"/>
              <w:rPr>
                <w:rFonts w:ascii="Arial" w:hAnsi="Arial"/>
                <w:sz w:val="24"/>
                <w:lang w:val="en-GB"/>
              </w:rPr>
            </w:pPr>
          </w:p>
        </w:tc>
        <w:tc>
          <w:tcPr>
            <w:tcW w:w="4153" w:type="dxa"/>
          </w:tcPr>
          <w:p w14:paraId="218B9053" w14:textId="77777777" w:rsidR="00886023" w:rsidRDefault="00886023" w:rsidP="005F6754">
            <w:pPr>
              <w:spacing w:line="218" w:lineRule="auto"/>
              <w:jc w:val="right"/>
              <w:rPr>
                <w:rFonts w:ascii="Arial" w:hAnsi="Arial"/>
                <w:sz w:val="24"/>
                <w:lang w:val="en-GB"/>
              </w:rPr>
            </w:pPr>
            <w:r>
              <w:rPr>
                <w:rFonts w:ascii="Arial" w:hAnsi="Arial"/>
                <w:sz w:val="24"/>
                <w:lang w:val="en-GB"/>
              </w:rPr>
              <w:t>3</w:t>
            </w:r>
          </w:p>
        </w:tc>
      </w:tr>
      <w:tr w:rsidR="00886023" w14:paraId="4A5E093A" w14:textId="77777777" w:rsidTr="005F6754">
        <w:tc>
          <w:tcPr>
            <w:tcW w:w="4536" w:type="dxa"/>
          </w:tcPr>
          <w:p w14:paraId="7E6B1883" w14:textId="77777777" w:rsidR="00886023" w:rsidRDefault="00886023" w:rsidP="005F6754">
            <w:pPr>
              <w:spacing w:line="218" w:lineRule="auto"/>
              <w:rPr>
                <w:rFonts w:ascii="Arial" w:hAnsi="Arial"/>
                <w:sz w:val="24"/>
                <w:lang w:val="en-GB"/>
              </w:rPr>
            </w:pPr>
            <w:r>
              <w:rPr>
                <w:rFonts w:ascii="Arial" w:hAnsi="Arial"/>
                <w:sz w:val="24"/>
                <w:lang w:val="en-GB"/>
              </w:rPr>
              <w:t xml:space="preserve">Exceeding £550 but not exceeding £740 </w:t>
            </w:r>
          </w:p>
        </w:tc>
        <w:tc>
          <w:tcPr>
            <w:tcW w:w="337" w:type="dxa"/>
          </w:tcPr>
          <w:p w14:paraId="6D9844BD" w14:textId="77777777" w:rsidR="00886023" w:rsidRDefault="00886023" w:rsidP="005F6754">
            <w:pPr>
              <w:spacing w:line="218" w:lineRule="auto"/>
              <w:rPr>
                <w:rFonts w:ascii="Arial" w:hAnsi="Arial"/>
                <w:sz w:val="24"/>
                <w:lang w:val="en-GB"/>
              </w:rPr>
            </w:pPr>
          </w:p>
        </w:tc>
        <w:tc>
          <w:tcPr>
            <w:tcW w:w="4153" w:type="dxa"/>
          </w:tcPr>
          <w:p w14:paraId="0591EDD7" w14:textId="77777777" w:rsidR="00886023" w:rsidRDefault="00886023" w:rsidP="005F6754">
            <w:pPr>
              <w:spacing w:line="218" w:lineRule="auto"/>
              <w:jc w:val="right"/>
              <w:rPr>
                <w:rFonts w:ascii="Arial" w:hAnsi="Arial"/>
                <w:sz w:val="24"/>
                <w:lang w:val="en-GB"/>
              </w:rPr>
            </w:pPr>
            <w:r>
              <w:rPr>
                <w:rFonts w:ascii="Arial" w:hAnsi="Arial"/>
                <w:sz w:val="24"/>
                <w:lang w:val="en-GB"/>
              </w:rPr>
              <w:t>5</w:t>
            </w:r>
          </w:p>
        </w:tc>
      </w:tr>
      <w:tr w:rsidR="00886023" w14:paraId="1B022839" w14:textId="77777777" w:rsidTr="005F6754">
        <w:tc>
          <w:tcPr>
            <w:tcW w:w="4536" w:type="dxa"/>
          </w:tcPr>
          <w:p w14:paraId="1494D1C9" w14:textId="77777777" w:rsidR="00886023" w:rsidRDefault="00886023" w:rsidP="005F6754">
            <w:pPr>
              <w:spacing w:line="218" w:lineRule="auto"/>
              <w:rPr>
                <w:rFonts w:ascii="Arial" w:hAnsi="Arial"/>
                <w:sz w:val="24"/>
                <w:lang w:val="en-GB"/>
              </w:rPr>
            </w:pPr>
            <w:r>
              <w:rPr>
                <w:rFonts w:ascii="Arial" w:hAnsi="Arial"/>
                <w:sz w:val="24"/>
                <w:lang w:val="en-GB"/>
              </w:rPr>
              <w:t xml:space="preserve">Exceeding £740 but not exceeding £900 </w:t>
            </w:r>
          </w:p>
        </w:tc>
        <w:tc>
          <w:tcPr>
            <w:tcW w:w="337" w:type="dxa"/>
          </w:tcPr>
          <w:p w14:paraId="2C40CC16" w14:textId="77777777" w:rsidR="00886023" w:rsidRDefault="00886023" w:rsidP="005F6754">
            <w:pPr>
              <w:spacing w:line="218" w:lineRule="auto"/>
              <w:rPr>
                <w:rFonts w:ascii="Arial" w:hAnsi="Arial"/>
                <w:sz w:val="24"/>
                <w:lang w:val="en-GB"/>
              </w:rPr>
            </w:pPr>
          </w:p>
        </w:tc>
        <w:tc>
          <w:tcPr>
            <w:tcW w:w="4153" w:type="dxa"/>
          </w:tcPr>
          <w:p w14:paraId="4CE22715" w14:textId="77777777" w:rsidR="00886023" w:rsidRDefault="00886023" w:rsidP="005F6754">
            <w:pPr>
              <w:spacing w:line="218" w:lineRule="auto"/>
              <w:jc w:val="right"/>
              <w:rPr>
                <w:rFonts w:ascii="Arial" w:hAnsi="Arial"/>
                <w:sz w:val="24"/>
                <w:lang w:val="en-GB"/>
              </w:rPr>
            </w:pPr>
            <w:r>
              <w:rPr>
                <w:rFonts w:ascii="Arial" w:hAnsi="Arial"/>
                <w:sz w:val="24"/>
                <w:lang w:val="en-GB"/>
              </w:rPr>
              <w:t>7</w:t>
            </w:r>
          </w:p>
        </w:tc>
      </w:tr>
      <w:tr w:rsidR="00886023" w14:paraId="1056059A" w14:textId="77777777" w:rsidTr="005F6754">
        <w:tc>
          <w:tcPr>
            <w:tcW w:w="4536" w:type="dxa"/>
          </w:tcPr>
          <w:p w14:paraId="3CCDD325" w14:textId="5561A305" w:rsidR="00886023" w:rsidRDefault="00886023" w:rsidP="005F6754">
            <w:pPr>
              <w:spacing w:line="218" w:lineRule="auto"/>
              <w:rPr>
                <w:rFonts w:ascii="Arial" w:hAnsi="Arial"/>
                <w:sz w:val="24"/>
                <w:lang w:val="en-GB"/>
              </w:rPr>
            </w:pPr>
            <w:r>
              <w:rPr>
                <w:rFonts w:ascii="Arial" w:hAnsi="Arial"/>
                <w:sz w:val="24"/>
                <w:lang w:val="en-GB"/>
              </w:rPr>
              <w:t>Exceeding £900 but not exceeding £1</w:t>
            </w:r>
            <w:r w:rsidR="00330C7E">
              <w:rPr>
                <w:rFonts w:ascii="Arial" w:hAnsi="Arial"/>
                <w:sz w:val="24"/>
                <w:lang w:val="en-GB"/>
              </w:rPr>
              <w:t>,</w:t>
            </w:r>
            <w:r>
              <w:rPr>
                <w:rFonts w:ascii="Arial" w:hAnsi="Arial"/>
                <w:sz w:val="24"/>
                <w:lang w:val="en-GB"/>
              </w:rPr>
              <w:t xml:space="preserve">420 </w:t>
            </w:r>
          </w:p>
        </w:tc>
        <w:tc>
          <w:tcPr>
            <w:tcW w:w="337" w:type="dxa"/>
          </w:tcPr>
          <w:p w14:paraId="3F2A1460" w14:textId="77777777" w:rsidR="00886023" w:rsidRDefault="00886023" w:rsidP="005F6754">
            <w:pPr>
              <w:spacing w:line="218" w:lineRule="auto"/>
              <w:rPr>
                <w:rFonts w:ascii="Arial" w:hAnsi="Arial"/>
                <w:sz w:val="24"/>
                <w:lang w:val="en-GB"/>
              </w:rPr>
            </w:pPr>
          </w:p>
        </w:tc>
        <w:tc>
          <w:tcPr>
            <w:tcW w:w="4153" w:type="dxa"/>
          </w:tcPr>
          <w:p w14:paraId="4C5C69DC" w14:textId="77777777" w:rsidR="00886023" w:rsidRDefault="00886023" w:rsidP="005F6754">
            <w:pPr>
              <w:spacing w:line="218" w:lineRule="auto"/>
              <w:jc w:val="right"/>
              <w:rPr>
                <w:rFonts w:ascii="Arial" w:hAnsi="Arial"/>
                <w:sz w:val="24"/>
                <w:lang w:val="en-GB"/>
              </w:rPr>
            </w:pPr>
            <w:r>
              <w:rPr>
                <w:rFonts w:ascii="Arial" w:hAnsi="Arial"/>
                <w:sz w:val="24"/>
                <w:lang w:val="en-GB"/>
              </w:rPr>
              <w:t xml:space="preserve">12 </w:t>
            </w:r>
          </w:p>
        </w:tc>
      </w:tr>
      <w:tr w:rsidR="00886023" w14:paraId="2F11CBF6" w14:textId="77777777" w:rsidTr="005F6754">
        <w:tc>
          <w:tcPr>
            <w:tcW w:w="4536" w:type="dxa"/>
          </w:tcPr>
          <w:p w14:paraId="4F218EE8" w14:textId="77777777" w:rsidR="00886023" w:rsidRDefault="00886023" w:rsidP="005F6754">
            <w:pPr>
              <w:spacing w:line="218" w:lineRule="auto"/>
              <w:rPr>
                <w:rFonts w:ascii="Arial" w:hAnsi="Arial"/>
                <w:sz w:val="24"/>
                <w:lang w:val="en-GB"/>
              </w:rPr>
            </w:pPr>
            <w:r>
              <w:rPr>
                <w:rFonts w:ascii="Arial" w:hAnsi="Arial"/>
                <w:sz w:val="24"/>
                <w:lang w:val="en-GB"/>
              </w:rPr>
              <w:t xml:space="preserve">Exceeding £1,420 but not exceeding £2,020 </w:t>
            </w:r>
          </w:p>
        </w:tc>
        <w:tc>
          <w:tcPr>
            <w:tcW w:w="337" w:type="dxa"/>
          </w:tcPr>
          <w:p w14:paraId="55742954" w14:textId="77777777" w:rsidR="00886023" w:rsidRDefault="00886023" w:rsidP="005F6754">
            <w:pPr>
              <w:spacing w:line="218" w:lineRule="auto"/>
              <w:rPr>
                <w:rFonts w:ascii="Arial" w:hAnsi="Arial"/>
                <w:sz w:val="24"/>
                <w:lang w:val="en-GB"/>
              </w:rPr>
            </w:pPr>
          </w:p>
        </w:tc>
        <w:tc>
          <w:tcPr>
            <w:tcW w:w="4153" w:type="dxa"/>
          </w:tcPr>
          <w:p w14:paraId="64626D8E" w14:textId="77777777" w:rsidR="00886023" w:rsidRDefault="00886023" w:rsidP="005F6754">
            <w:pPr>
              <w:spacing w:line="218" w:lineRule="auto"/>
              <w:jc w:val="right"/>
              <w:rPr>
                <w:rFonts w:ascii="Arial" w:hAnsi="Arial"/>
                <w:sz w:val="24"/>
                <w:lang w:val="en-GB"/>
              </w:rPr>
            </w:pPr>
            <w:r>
              <w:rPr>
                <w:rFonts w:ascii="Arial" w:hAnsi="Arial"/>
                <w:sz w:val="24"/>
                <w:lang w:val="en-GB"/>
              </w:rPr>
              <w:t>17</w:t>
            </w:r>
          </w:p>
        </w:tc>
      </w:tr>
      <w:tr w:rsidR="00886023" w14:paraId="7AF43907" w14:textId="77777777" w:rsidTr="005F6754">
        <w:tc>
          <w:tcPr>
            <w:tcW w:w="4536" w:type="dxa"/>
          </w:tcPr>
          <w:p w14:paraId="58CA5B02" w14:textId="77777777" w:rsidR="00886023" w:rsidRDefault="00886023" w:rsidP="005F6754">
            <w:pPr>
              <w:spacing w:line="218" w:lineRule="auto"/>
              <w:rPr>
                <w:rFonts w:ascii="Arial" w:hAnsi="Arial"/>
                <w:sz w:val="24"/>
                <w:lang w:val="en-GB"/>
              </w:rPr>
            </w:pPr>
            <w:r>
              <w:rPr>
                <w:rFonts w:ascii="Arial" w:hAnsi="Arial"/>
                <w:sz w:val="24"/>
                <w:lang w:val="en-GB"/>
              </w:rPr>
              <w:t>Exceeding £2,020</w:t>
            </w:r>
          </w:p>
        </w:tc>
        <w:tc>
          <w:tcPr>
            <w:tcW w:w="337" w:type="dxa"/>
          </w:tcPr>
          <w:p w14:paraId="66122FDE" w14:textId="77777777" w:rsidR="00886023" w:rsidRDefault="00886023" w:rsidP="005F6754">
            <w:pPr>
              <w:spacing w:line="218" w:lineRule="auto"/>
              <w:rPr>
                <w:rFonts w:ascii="Arial" w:hAnsi="Arial"/>
                <w:sz w:val="24"/>
                <w:lang w:val="en-GB"/>
              </w:rPr>
            </w:pPr>
          </w:p>
        </w:tc>
        <w:tc>
          <w:tcPr>
            <w:tcW w:w="4153" w:type="dxa"/>
          </w:tcPr>
          <w:p w14:paraId="62C3572D" w14:textId="77777777" w:rsidR="00886023" w:rsidRDefault="00886023" w:rsidP="005F6754">
            <w:pPr>
              <w:spacing w:line="218" w:lineRule="auto"/>
              <w:jc w:val="right"/>
              <w:rPr>
                <w:rFonts w:ascii="Arial" w:hAnsi="Arial"/>
                <w:sz w:val="24"/>
                <w:lang w:val="en-GB"/>
              </w:rPr>
            </w:pPr>
            <w:r>
              <w:rPr>
                <w:rFonts w:ascii="Arial" w:hAnsi="Arial"/>
                <w:sz w:val="24"/>
                <w:lang w:val="en-GB"/>
              </w:rPr>
              <w:t>17 in respect of the first £2,020 and 50 in respect of the remainder</w:t>
            </w:r>
          </w:p>
        </w:tc>
      </w:tr>
      <w:tr w:rsidR="00886023" w14:paraId="454C07AB" w14:textId="77777777" w:rsidTr="005F6754">
        <w:tc>
          <w:tcPr>
            <w:tcW w:w="4536" w:type="dxa"/>
          </w:tcPr>
          <w:p w14:paraId="063CC007" w14:textId="77777777" w:rsidR="00886023" w:rsidRDefault="00886023" w:rsidP="005F6754">
            <w:pPr>
              <w:spacing w:line="218" w:lineRule="auto"/>
              <w:rPr>
                <w:rFonts w:ascii="Arial" w:hAnsi="Arial"/>
                <w:sz w:val="24"/>
                <w:lang w:val="en-GB"/>
              </w:rPr>
            </w:pPr>
          </w:p>
        </w:tc>
        <w:tc>
          <w:tcPr>
            <w:tcW w:w="337" w:type="dxa"/>
          </w:tcPr>
          <w:p w14:paraId="639F7108" w14:textId="77777777" w:rsidR="00886023" w:rsidRDefault="00886023" w:rsidP="005F6754">
            <w:pPr>
              <w:spacing w:line="218" w:lineRule="auto"/>
              <w:rPr>
                <w:rFonts w:ascii="Arial" w:hAnsi="Arial"/>
                <w:sz w:val="24"/>
                <w:lang w:val="en-GB"/>
              </w:rPr>
            </w:pPr>
          </w:p>
        </w:tc>
        <w:tc>
          <w:tcPr>
            <w:tcW w:w="4153" w:type="dxa"/>
          </w:tcPr>
          <w:p w14:paraId="76C02B5A" w14:textId="77777777" w:rsidR="00886023" w:rsidRDefault="00886023" w:rsidP="005F6754">
            <w:pPr>
              <w:spacing w:line="218" w:lineRule="auto"/>
              <w:rPr>
                <w:rFonts w:ascii="Arial" w:hAnsi="Arial"/>
                <w:sz w:val="24"/>
                <w:lang w:val="en-GB"/>
              </w:rPr>
            </w:pPr>
          </w:p>
        </w:tc>
      </w:tr>
    </w:tbl>
    <w:p w14:paraId="10CEFB39" w14:textId="77777777"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4384" behindDoc="1" locked="1" layoutInCell="0" allowOverlap="1" wp14:anchorId="5EA484E8" wp14:editId="0FD5211B">
                <wp:simplePos x="0" y="0"/>
                <wp:positionH relativeFrom="page">
                  <wp:posOffset>914400</wp:posOffset>
                </wp:positionH>
                <wp:positionV relativeFrom="paragraph">
                  <wp:posOffset>0</wp:posOffset>
                </wp:positionV>
                <wp:extent cx="6188710" cy="12065"/>
                <wp:effectExtent l="0" t="3175" r="2540" b="381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06A3E" id="Rectangle 3" o:spid="_x0000_s1026" alt="&quot;&quot;" style="position:absolute;margin-left:1in;margin-top:0;width:487.3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p w14:paraId="6F8873D9" w14:textId="77777777" w:rsidR="00886023" w:rsidRDefault="00886023" w:rsidP="00886023">
      <w:pPr>
        <w:spacing w:line="218" w:lineRule="auto"/>
        <w:rPr>
          <w:rFonts w:ascii="Arial" w:hAnsi="Arial"/>
          <w:sz w:val="24"/>
          <w:lang w:val="en-GB"/>
        </w:rPr>
      </w:pPr>
    </w:p>
    <w:p w14:paraId="60D14A3C" w14:textId="77777777" w:rsidR="00886023" w:rsidRDefault="00886023" w:rsidP="00886023">
      <w:pPr>
        <w:tabs>
          <w:tab w:val="center" w:pos="4873"/>
        </w:tabs>
        <w:spacing w:line="218" w:lineRule="auto"/>
        <w:rPr>
          <w:rFonts w:ascii="Arial" w:hAnsi="Arial"/>
          <w:b/>
          <w:sz w:val="24"/>
          <w:lang w:val="en-GB"/>
        </w:rPr>
      </w:pPr>
      <w:r>
        <w:rPr>
          <w:rFonts w:ascii="Arial" w:hAnsi="Arial"/>
          <w:b/>
          <w:sz w:val="24"/>
          <w:lang w:val="en-GB"/>
        </w:rPr>
        <w:tab/>
        <w:t>TABLE C</w:t>
      </w:r>
    </w:p>
    <w:p w14:paraId="5819CA1E" w14:textId="77777777" w:rsidR="00886023" w:rsidRDefault="00886023" w:rsidP="00886023">
      <w:pPr>
        <w:tabs>
          <w:tab w:val="center" w:pos="4873"/>
        </w:tabs>
        <w:spacing w:line="218" w:lineRule="auto"/>
        <w:rPr>
          <w:rFonts w:ascii="Arial" w:hAnsi="Arial"/>
          <w:b/>
          <w:sz w:val="24"/>
          <w:lang w:val="en-GB"/>
        </w:rPr>
      </w:pPr>
      <w:r>
        <w:rPr>
          <w:rFonts w:ascii="Arial" w:hAnsi="Arial"/>
          <w:b/>
          <w:sz w:val="24"/>
          <w:lang w:val="en-GB"/>
        </w:rPr>
        <w:tab/>
        <w:t>DEDUCTIONS BASED ON DAILY EARNINGS</w:t>
      </w:r>
    </w:p>
    <w:p w14:paraId="706BD76F" w14:textId="77777777"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5408" behindDoc="1" locked="1" layoutInCell="0" allowOverlap="1" wp14:anchorId="525C884A" wp14:editId="7E63C14D">
                <wp:simplePos x="0" y="0"/>
                <wp:positionH relativeFrom="page">
                  <wp:posOffset>914400</wp:posOffset>
                </wp:positionH>
                <wp:positionV relativeFrom="paragraph">
                  <wp:posOffset>0</wp:posOffset>
                </wp:positionV>
                <wp:extent cx="6188710" cy="12065"/>
                <wp:effectExtent l="0" t="4445" r="2540" b="254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6366" id="Rectangle 2" o:spid="_x0000_s1026" alt="&quot;&quot;" style="position:absolute;margin-left:1in;margin-top:0;width:487.3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886023" w14:paraId="7C3B776E" w14:textId="77777777" w:rsidTr="005F6754">
        <w:tc>
          <w:tcPr>
            <w:tcW w:w="4536" w:type="dxa"/>
          </w:tcPr>
          <w:p w14:paraId="7434A4CC" w14:textId="77777777" w:rsidR="00886023" w:rsidRDefault="00886023" w:rsidP="005F6754">
            <w:pPr>
              <w:spacing w:line="218" w:lineRule="auto"/>
              <w:rPr>
                <w:rFonts w:ascii="Arial" w:hAnsi="Arial"/>
                <w:sz w:val="24"/>
                <w:lang w:val="en-GB"/>
              </w:rPr>
            </w:pPr>
          </w:p>
          <w:p w14:paraId="22A32078" w14:textId="77777777" w:rsidR="00886023" w:rsidRDefault="00886023" w:rsidP="005F6754">
            <w:pPr>
              <w:spacing w:line="218" w:lineRule="auto"/>
              <w:rPr>
                <w:rFonts w:ascii="Arial" w:hAnsi="Arial"/>
                <w:sz w:val="24"/>
                <w:lang w:val="en-GB"/>
              </w:rPr>
            </w:pPr>
            <w:r>
              <w:rPr>
                <w:rFonts w:ascii="Arial" w:hAnsi="Arial"/>
                <w:sz w:val="24"/>
                <w:lang w:val="en-GB"/>
              </w:rPr>
              <w:t>(1)</w:t>
            </w:r>
          </w:p>
        </w:tc>
        <w:tc>
          <w:tcPr>
            <w:tcW w:w="337" w:type="dxa"/>
          </w:tcPr>
          <w:p w14:paraId="672166E5" w14:textId="77777777" w:rsidR="00886023" w:rsidRDefault="00886023" w:rsidP="005F6754">
            <w:pPr>
              <w:spacing w:line="218" w:lineRule="auto"/>
              <w:rPr>
                <w:rFonts w:ascii="Arial" w:hAnsi="Arial"/>
                <w:sz w:val="24"/>
                <w:lang w:val="en-GB"/>
              </w:rPr>
            </w:pPr>
          </w:p>
        </w:tc>
        <w:tc>
          <w:tcPr>
            <w:tcW w:w="4153" w:type="dxa"/>
          </w:tcPr>
          <w:p w14:paraId="07754E17" w14:textId="77777777" w:rsidR="00886023" w:rsidRDefault="00886023" w:rsidP="005F6754">
            <w:pPr>
              <w:spacing w:line="218" w:lineRule="auto"/>
              <w:rPr>
                <w:rFonts w:ascii="Arial" w:hAnsi="Arial"/>
                <w:sz w:val="24"/>
                <w:lang w:val="en-GB"/>
              </w:rPr>
            </w:pPr>
          </w:p>
          <w:p w14:paraId="3A41753D" w14:textId="77777777" w:rsidR="00886023" w:rsidRDefault="00886023" w:rsidP="005F6754">
            <w:pPr>
              <w:spacing w:line="218" w:lineRule="auto"/>
              <w:rPr>
                <w:rFonts w:ascii="Arial" w:hAnsi="Arial"/>
                <w:sz w:val="24"/>
                <w:lang w:val="en-GB"/>
              </w:rPr>
            </w:pPr>
            <w:r>
              <w:rPr>
                <w:rFonts w:ascii="Arial" w:hAnsi="Arial"/>
                <w:sz w:val="24"/>
                <w:lang w:val="en-GB"/>
              </w:rPr>
              <w:t>(2)</w:t>
            </w:r>
          </w:p>
        </w:tc>
      </w:tr>
      <w:tr w:rsidR="00886023" w14:paraId="2DD16F52" w14:textId="77777777" w:rsidTr="005F6754">
        <w:tc>
          <w:tcPr>
            <w:tcW w:w="4536" w:type="dxa"/>
          </w:tcPr>
          <w:p w14:paraId="1061A1BD" w14:textId="77777777" w:rsidR="00886023" w:rsidRDefault="00886023" w:rsidP="005F6754">
            <w:pPr>
              <w:spacing w:line="218" w:lineRule="auto"/>
              <w:rPr>
                <w:rFonts w:ascii="Arial" w:hAnsi="Arial"/>
                <w:sz w:val="24"/>
                <w:lang w:val="en-GB"/>
              </w:rPr>
            </w:pPr>
            <w:r>
              <w:rPr>
                <w:rFonts w:ascii="Arial" w:hAnsi="Arial"/>
                <w:sz w:val="24"/>
                <w:lang w:val="en-GB"/>
              </w:rPr>
              <w:t xml:space="preserve">Net earnings </w:t>
            </w:r>
          </w:p>
        </w:tc>
        <w:tc>
          <w:tcPr>
            <w:tcW w:w="337" w:type="dxa"/>
          </w:tcPr>
          <w:p w14:paraId="0C867CFF" w14:textId="77777777" w:rsidR="00886023" w:rsidRDefault="00886023" w:rsidP="005F6754">
            <w:pPr>
              <w:spacing w:line="218" w:lineRule="auto"/>
              <w:rPr>
                <w:rFonts w:ascii="Arial" w:hAnsi="Arial"/>
                <w:sz w:val="24"/>
                <w:lang w:val="en-GB"/>
              </w:rPr>
            </w:pPr>
          </w:p>
        </w:tc>
        <w:tc>
          <w:tcPr>
            <w:tcW w:w="4153" w:type="dxa"/>
          </w:tcPr>
          <w:p w14:paraId="1E75F1FE" w14:textId="77777777" w:rsidR="00886023" w:rsidRDefault="00886023" w:rsidP="005F6754">
            <w:pPr>
              <w:spacing w:line="218" w:lineRule="auto"/>
              <w:rPr>
                <w:rFonts w:ascii="Arial" w:hAnsi="Arial"/>
                <w:sz w:val="24"/>
                <w:lang w:val="en-GB"/>
              </w:rPr>
            </w:pPr>
            <w:r>
              <w:rPr>
                <w:rFonts w:ascii="Arial" w:hAnsi="Arial"/>
                <w:sz w:val="24"/>
                <w:lang w:val="en-GB"/>
              </w:rPr>
              <w:t>Deduction rate %</w:t>
            </w:r>
          </w:p>
        </w:tc>
      </w:tr>
      <w:tr w:rsidR="00886023" w14:paraId="480BB9FF" w14:textId="77777777" w:rsidTr="005F6754">
        <w:tc>
          <w:tcPr>
            <w:tcW w:w="4536" w:type="dxa"/>
          </w:tcPr>
          <w:p w14:paraId="56A872A8" w14:textId="77777777" w:rsidR="00886023" w:rsidRDefault="00886023" w:rsidP="005F6754">
            <w:pPr>
              <w:spacing w:line="218" w:lineRule="auto"/>
              <w:rPr>
                <w:rFonts w:ascii="Arial" w:hAnsi="Arial"/>
                <w:sz w:val="24"/>
                <w:lang w:val="en-GB"/>
              </w:rPr>
            </w:pPr>
          </w:p>
        </w:tc>
        <w:tc>
          <w:tcPr>
            <w:tcW w:w="337" w:type="dxa"/>
          </w:tcPr>
          <w:p w14:paraId="17437704" w14:textId="77777777" w:rsidR="00886023" w:rsidRDefault="00886023" w:rsidP="005F6754">
            <w:pPr>
              <w:spacing w:line="218" w:lineRule="auto"/>
              <w:rPr>
                <w:rFonts w:ascii="Arial" w:hAnsi="Arial"/>
                <w:sz w:val="24"/>
                <w:lang w:val="en-GB"/>
              </w:rPr>
            </w:pPr>
          </w:p>
        </w:tc>
        <w:tc>
          <w:tcPr>
            <w:tcW w:w="4153" w:type="dxa"/>
          </w:tcPr>
          <w:p w14:paraId="1239A215" w14:textId="77777777" w:rsidR="00886023" w:rsidRDefault="00886023" w:rsidP="005F6754">
            <w:pPr>
              <w:spacing w:line="218" w:lineRule="auto"/>
              <w:rPr>
                <w:rFonts w:ascii="Arial" w:hAnsi="Arial"/>
                <w:sz w:val="24"/>
                <w:lang w:val="en-GB"/>
              </w:rPr>
            </w:pPr>
          </w:p>
        </w:tc>
      </w:tr>
    </w:tbl>
    <w:p w14:paraId="04EB5896" w14:textId="77777777" w:rsidR="00886023" w:rsidRDefault="00886023" w:rsidP="00886023">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6432" behindDoc="1" locked="1" layoutInCell="0" allowOverlap="1" wp14:anchorId="732D8704" wp14:editId="53FBA587">
                <wp:simplePos x="0" y="0"/>
                <wp:positionH relativeFrom="page">
                  <wp:posOffset>914400</wp:posOffset>
                </wp:positionH>
                <wp:positionV relativeFrom="paragraph">
                  <wp:posOffset>0</wp:posOffset>
                </wp:positionV>
                <wp:extent cx="6188710" cy="12065"/>
                <wp:effectExtent l="0" t="3175" r="2540" b="381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33299" id="Rectangle 1" o:spid="_x0000_s1026" alt="&quot;&quot;" style="position:absolute;margin-left:1in;margin-top:0;width:487.3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p w14:paraId="53B22A03" w14:textId="77777777" w:rsidR="00886023" w:rsidRDefault="00886023" w:rsidP="00886023">
      <w:pPr>
        <w:spacing w:line="218" w:lineRule="auto"/>
        <w:rPr>
          <w:rFonts w:ascii="Arial" w:hAnsi="Arial"/>
          <w:sz w:val="24"/>
          <w:lang w:val="en-GB"/>
        </w:rPr>
      </w:pP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886023" w14:paraId="02FC63F8" w14:textId="77777777" w:rsidTr="005F6754">
        <w:tc>
          <w:tcPr>
            <w:tcW w:w="4536" w:type="dxa"/>
          </w:tcPr>
          <w:p w14:paraId="7502A5C7" w14:textId="77777777" w:rsidR="00886023" w:rsidRDefault="00886023" w:rsidP="005F6754">
            <w:pPr>
              <w:spacing w:line="218" w:lineRule="auto"/>
              <w:rPr>
                <w:rFonts w:ascii="Arial" w:hAnsi="Arial"/>
                <w:sz w:val="24"/>
                <w:lang w:val="en-GB"/>
              </w:rPr>
            </w:pPr>
            <w:r>
              <w:rPr>
                <w:rFonts w:ascii="Arial" w:hAnsi="Arial"/>
                <w:sz w:val="24"/>
                <w:lang w:val="en-GB"/>
              </w:rPr>
              <w:t xml:space="preserve">Not exceeding £11 </w:t>
            </w:r>
          </w:p>
        </w:tc>
        <w:tc>
          <w:tcPr>
            <w:tcW w:w="337" w:type="dxa"/>
          </w:tcPr>
          <w:p w14:paraId="019ECAB1" w14:textId="77777777" w:rsidR="00886023" w:rsidRDefault="00886023" w:rsidP="005F6754">
            <w:pPr>
              <w:spacing w:line="218" w:lineRule="auto"/>
              <w:rPr>
                <w:rFonts w:ascii="Arial" w:hAnsi="Arial"/>
                <w:sz w:val="24"/>
                <w:lang w:val="en-GB"/>
              </w:rPr>
            </w:pPr>
          </w:p>
        </w:tc>
        <w:tc>
          <w:tcPr>
            <w:tcW w:w="4153" w:type="dxa"/>
          </w:tcPr>
          <w:p w14:paraId="43D2A478" w14:textId="77777777" w:rsidR="00886023" w:rsidRDefault="00886023" w:rsidP="005F6754">
            <w:pPr>
              <w:spacing w:line="218" w:lineRule="auto"/>
              <w:jc w:val="right"/>
              <w:rPr>
                <w:rFonts w:ascii="Arial" w:hAnsi="Arial"/>
                <w:sz w:val="24"/>
                <w:lang w:val="en-GB"/>
              </w:rPr>
            </w:pPr>
            <w:r>
              <w:rPr>
                <w:rFonts w:ascii="Arial" w:hAnsi="Arial"/>
                <w:sz w:val="24"/>
                <w:lang w:val="en-GB"/>
              </w:rPr>
              <w:t xml:space="preserve">0 </w:t>
            </w:r>
          </w:p>
        </w:tc>
      </w:tr>
      <w:tr w:rsidR="00886023" w14:paraId="046308C8" w14:textId="77777777" w:rsidTr="005F6754">
        <w:tc>
          <w:tcPr>
            <w:tcW w:w="4536" w:type="dxa"/>
          </w:tcPr>
          <w:p w14:paraId="2793CDE7" w14:textId="77777777" w:rsidR="00886023" w:rsidRDefault="00886023" w:rsidP="005F6754">
            <w:pPr>
              <w:spacing w:line="218" w:lineRule="auto"/>
              <w:rPr>
                <w:rFonts w:ascii="Arial" w:hAnsi="Arial"/>
                <w:sz w:val="24"/>
                <w:lang w:val="en-GB"/>
              </w:rPr>
            </w:pPr>
            <w:r>
              <w:rPr>
                <w:rFonts w:ascii="Arial" w:hAnsi="Arial"/>
                <w:sz w:val="24"/>
                <w:lang w:val="en-GB"/>
              </w:rPr>
              <w:t>Exceeding £11 but not exceeding £20</w:t>
            </w:r>
          </w:p>
        </w:tc>
        <w:tc>
          <w:tcPr>
            <w:tcW w:w="337" w:type="dxa"/>
          </w:tcPr>
          <w:p w14:paraId="6C4EE239" w14:textId="77777777" w:rsidR="00886023" w:rsidRDefault="00886023" w:rsidP="005F6754">
            <w:pPr>
              <w:spacing w:line="218" w:lineRule="auto"/>
              <w:rPr>
                <w:rFonts w:ascii="Arial" w:hAnsi="Arial"/>
                <w:sz w:val="24"/>
                <w:lang w:val="en-GB"/>
              </w:rPr>
            </w:pPr>
          </w:p>
        </w:tc>
        <w:tc>
          <w:tcPr>
            <w:tcW w:w="4153" w:type="dxa"/>
          </w:tcPr>
          <w:p w14:paraId="2949843E" w14:textId="77777777" w:rsidR="00886023" w:rsidRDefault="00886023" w:rsidP="005F6754">
            <w:pPr>
              <w:spacing w:line="218" w:lineRule="auto"/>
              <w:jc w:val="right"/>
              <w:rPr>
                <w:rFonts w:ascii="Arial" w:hAnsi="Arial"/>
                <w:sz w:val="24"/>
                <w:lang w:val="en-GB"/>
              </w:rPr>
            </w:pPr>
            <w:r>
              <w:rPr>
                <w:rFonts w:ascii="Arial" w:hAnsi="Arial"/>
                <w:sz w:val="24"/>
                <w:lang w:val="en-GB"/>
              </w:rPr>
              <w:t xml:space="preserve">3 </w:t>
            </w:r>
          </w:p>
        </w:tc>
      </w:tr>
      <w:tr w:rsidR="00886023" w14:paraId="2379A0E0" w14:textId="77777777" w:rsidTr="005F6754">
        <w:tc>
          <w:tcPr>
            <w:tcW w:w="4536" w:type="dxa"/>
          </w:tcPr>
          <w:p w14:paraId="6654945B" w14:textId="77777777" w:rsidR="00886023" w:rsidRDefault="00886023" w:rsidP="005F6754">
            <w:pPr>
              <w:spacing w:line="218" w:lineRule="auto"/>
              <w:rPr>
                <w:rFonts w:ascii="Arial" w:hAnsi="Arial"/>
                <w:sz w:val="24"/>
                <w:lang w:val="en-GB"/>
              </w:rPr>
            </w:pPr>
            <w:r>
              <w:rPr>
                <w:rFonts w:ascii="Arial" w:hAnsi="Arial"/>
                <w:sz w:val="24"/>
                <w:lang w:val="en-GB"/>
              </w:rPr>
              <w:t>Exceeding £20 but not exceeding £27</w:t>
            </w:r>
          </w:p>
        </w:tc>
        <w:tc>
          <w:tcPr>
            <w:tcW w:w="337" w:type="dxa"/>
          </w:tcPr>
          <w:p w14:paraId="55CC4DA2" w14:textId="77777777" w:rsidR="00886023" w:rsidRDefault="00886023" w:rsidP="005F6754">
            <w:pPr>
              <w:spacing w:line="218" w:lineRule="auto"/>
              <w:rPr>
                <w:rFonts w:ascii="Arial" w:hAnsi="Arial"/>
                <w:sz w:val="24"/>
                <w:lang w:val="en-GB"/>
              </w:rPr>
            </w:pPr>
          </w:p>
        </w:tc>
        <w:tc>
          <w:tcPr>
            <w:tcW w:w="4153" w:type="dxa"/>
          </w:tcPr>
          <w:p w14:paraId="19CB333E" w14:textId="77777777" w:rsidR="00886023" w:rsidRDefault="00886023" w:rsidP="005F6754">
            <w:pPr>
              <w:spacing w:line="218" w:lineRule="auto"/>
              <w:jc w:val="right"/>
              <w:rPr>
                <w:rFonts w:ascii="Arial" w:hAnsi="Arial"/>
                <w:sz w:val="24"/>
                <w:lang w:val="en-GB"/>
              </w:rPr>
            </w:pPr>
            <w:r>
              <w:rPr>
                <w:rFonts w:ascii="Arial" w:hAnsi="Arial"/>
                <w:sz w:val="24"/>
                <w:lang w:val="en-GB"/>
              </w:rPr>
              <w:t>5</w:t>
            </w:r>
          </w:p>
        </w:tc>
      </w:tr>
      <w:tr w:rsidR="00886023" w14:paraId="3CC5D8F7" w14:textId="77777777" w:rsidTr="005F6754">
        <w:tc>
          <w:tcPr>
            <w:tcW w:w="4536" w:type="dxa"/>
          </w:tcPr>
          <w:p w14:paraId="0C1D7291" w14:textId="77777777" w:rsidR="00886023" w:rsidRDefault="00886023" w:rsidP="005F6754">
            <w:pPr>
              <w:spacing w:line="218" w:lineRule="auto"/>
              <w:rPr>
                <w:rFonts w:ascii="Arial" w:hAnsi="Arial"/>
                <w:sz w:val="24"/>
                <w:lang w:val="en-GB"/>
              </w:rPr>
            </w:pPr>
            <w:r>
              <w:rPr>
                <w:rFonts w:ascii="Arial" w:hAnsi="Arial"/>
                <w:sz w:val="24"/>
                <w:lang w:val="en-GB"/>
              </w:rPr>
              <w:t xml:space="preserve">Exceeding £27 but not exceeding £33 </w:t>
            </w:r>
          </w:p>
        </w:tc>
        <w:tc>
          <w:tcPr>
            <w:tcW w:w="337" w:type="dxa"/>
          </w:tcPr>
          <w:p w14:paraId="60C0D933" w14:textId="77777777" w:rsidR="00886023" w:rsidRDefault="00886023" w:rsidP="005F6754">
            <w:pPr>
              <w:spacing w:line="218" w:lineRule="auto"/>
              <w:rPr>
                <w:rFonts w:ascii="Arial" w:hAnsi="Arial"/>
                <w:sz w:val="24"/>
                <w:lang w:val="en-GB"/>
              </w:rPr>
            </w:pPr>
          </w:p>
        </w:tc>
        <w:tc>
          <w:tcPr>
            <w:tcW w:w="4153" w:type="dxa"/>
          </w:tcPr>
          <w:p w14:paraId="61596007" w14:textId="77777777" w:rsidR="00886023" w:rsidRDefault="00886023" w:rsidP="005F6754">
            <w:pPr>
              <w:spacing w:line="218" w:lineRule="auto"/>
              <w:jc w:val="right"/>
              <w:rPr>
                <w:rFonts w:ascii="Arial" w:hAnsi="Arial"/>
                <w:sz w:val="24"/>
                <w:lang w:val="en-GB"/>
              </w:rPr>
            </w:pPr>
            <w:r>
              <w:rPr>
                <w:rFonts w:ascii="Arial" w:hAnsi="Arial"/>
                <w:sz w:val="24"/>
                <w:lang w:val="en-GB"/>
              </w:rPr>
              <w:t>7</w:t>
            </w:r>
          </w:p>
        </w:tc>
      </w:tr>
      <w:tr w:rsidR="00886023" w14:paraId="69AD5637" w14:textId="77777777" w:rsidTr="005F6754">
        <w:tc>
          <w:tcPr>
            <w:tcW w:w="4536" w:type="dxa"/>
          </w:tcPr>
          <w:p w14:paraId="0D214F34" w14:textId="77777777" w:rsidR="00886023" w:rsidRDefault="00886023" w:rsidP="005F6754">
            <w:pPr>
              <w:spacing w:line="218" w:lineRule="auto"/>
              <w:rPr>
                <w:rFonts w:ascii="Arial" w:hAnsi="Arial"/>
                <w:sz w:val="24"/>
                <w:lang w:val="en-GB"/>
              </w:rPr>
            </w:pPr>
            <w:r>
              <w:rPr>
                <w:rFonts w:ascii="Arial" w:hAnsi="Arial"/>
                <w:sz w:val="24"/>
                <w:lang w:val="en-GB"/>
              </w:rPr>
              <w:t xml:space="preserve">Exceeding £33 but not exceeding £52 </w:t>
            </w:r>
          </w:p>
        </w:tc>
        <w:tc>
          <w:tcPr>
            <w:tcW w:w="337" w:type="dxa"/>
          </w:tcPr>
          <w:p w14:paraId="51E83EB4" w14:textId="77777777" w:rsidR="00886023" w:rsidRDefault="00886023" w:rsidP="005F6754">
            <w:pPr>
              <w:spacing w:line="218" w:lineRule="auto"/>
              <w:rPr>
                <w:rFonts w:ascii="Arial" w:hAnsi="Arial"/>
                <w:sz w:val="24"/>
                <w:lang w:val="en-GB"/>
              </w:rPr>
            </w:pPr>
          </w:p>
        </w:tc>
        <w:tc>
          <w:tcPr>
            <w:tcW w:w="4153" w:type="dxa"/>
          </w:tcPr>
          <w:p w14:paraId="55BA5DCD" w14:textId="77777777" w:rsidR="00886023" w:rsidRDefault="00886023" w:rsidP="005F6754">
            <w:pPr>
              <w:spacing w:line="218" w:lineRule="auto"/>
              <w:jc w:val="right"/>
              <w:rPr>
                <w:rFonts w:ascii="Arial" w:hAnsi="Arial"/>
                <w:sz w:val="24"/>
                <w:lang w:val="en-GB"/>
              </w:rPr>
            </w:pPr>
            <w:r>
              <w:rPr>
                <w:rFonts w:ascii="Arial" w:hAnsi="Arial"/>
                <w:sz w:val="24"/>
                <w:lang w:val="en-GB"/>
              </w:rPr>
              <w:t xml:space="preserve">12 </w:t>
            </w:r>
          </w:p>
        </w:tc>
      </w:tr>
      <w:tr w:rsidR="00886023" w14:paraId="75DFD5EA" w14:textId="77777777" w:rsidTr="005F6754">
        <w:tc>
          <w:tcPr>
            <w:tcW w:w="4536" w:type="dxa"/>
          </w:tcPr>
          <w:p w14:paraId="39D16687" w14:textId="77777777" w:rsidR="00886023" w:rsidRDefault="00886023" w:rsidP="005F6754">
            <w:pPr>
              <w:spacing w:line="218" w:lineRule="auto"/>
              <w:rPr>
                <w:rFonts w:ascii="Arial" w:hAnsi="Arial"/>
                <w:sz w:val="24"/>
                <w:lang w:val="en-GB"/>
              </w:rPr>
            </w:pPr>
            <w:r>
              <w:rPr>
                <w:rFonts w:ascii="Arial" w:hAnsi="Arial"/>
                <w:sz w:val="24"/>
                <w:lang w:val="en-GB"/>
              </w:rPr>
              <w:t xml:space="preserve">Exceeding £52 but not exceeding £72 </w:t>
            </w:r>
          </w:p>
        </w:tc>
        <w:tc>
          <w:tcPr>
            <w:tcW w:w="337" w:type="dxa"/>
          </w:tcPr>
          <w:p w14:paraId="31572E1F" w14:textId="77777777" w:rsidR="00886023" w:rsidRDefault="00886023" w:rsidP="005F6754">
            <w:pPr>
              <w:spacing w:line="218" w:lineRule="auto"/>
              <w:rPr>
                <w:rFonts w:ascii="Arial" w:hAnsi="Arial"/>
                <w:sz w:val="24"/>
                <w:lang w:val="en-GB"/>
              </w:rPr>
            </w:pPr>
          </w:p>
        </w:tc>
        <w:tc>
          <w:tcPr>
            <w:tcW w:w="4153" w:type="dxa"/>
          </w:tcPr>
          <w:p w14:paraId="7891365F" w14:textId="77777777" w:rsidR="00886023" w:rsidRDefault="00886023" w:rsidP="005F6754">
            <w:pPr>
              <w:spacing w:line="218" w:lineRule="auto"/>
              <w:jc w:val="right"/>
              <w:rPr>
                <w:rFonts w:ascii="Arial" w:hAnsi="Arial"/>
                <w:sz w:val="24"/>
                <w:lang w:val="en-GB"/>
              </w:rPr>
            </w:pPr>
            <w:r>
              <w:rPr>
                <w:rFonts w:ascii="Arial" w:hAnsi="Arial"/>
                <w:sz w:val="24"/>
                <w:lang w:val="en-GB"/>
              </w:rPr>
              <w:t>17</w:t>
            </w:r>
          </w:p>
        </w:tc>
      </w:tr>
      <w:tr w:rsidR="00886023" w14:paraId="10D26195" w14:textId="77777777" w:rsidTr="005F6754">
        <w:tc>
          <w:tcPr>
            <w:tcW w:w="4536" w:type="dxa"/>
          </w:tcPr>
          <w:p w14:paraId="271E7882" w14:textId="77777777" w:rsidR="00886023" w:rsidRDefault="00886023" w:rsidP="005F6754">
            <w:pPr>
              <w:spacing w:line="218" w:lineRule="auto"/>
              <w:rPr>
                <w:rFonts w:ascii="Arial" w:hAnsi="Arial"/>
                <w:sz w:val="24"/>
                <w:lang w:val="en-GB"/>
              </w:rPr>
            </w:pPr>
            <w:r>
              <w:rPr>
                <w:rFonts w:ascii="Arial" w:hAnsi="Arial"/>
                <w:sz w:val="24"/>
                <w:lang w:val="en-GB"/>
              </w:rPr>
              <w:t>Exceeding £72</w:t>
            </w:r>
          </w:p>
        </w:tc>
        <w:tc>
          <w:tcPr>
            <w:tcW w:w="337" w:type="dxa"/>
          </w:tcPr>
          <w:p w14:paraId="5701C880" w14:textId="77777777" w:rsidR="00886023" w:rsidRDefault="00886023" w:rsidP="005F6754">
            <w:pPr>
              <w:spacing w:line="218" w:lineRule="auto"/>
              <w:rPr>
                <w:rFonts w:ascii="Arial" w:hAnsi="Arial"/>
                <w:sz w:val="24"/>
                <w:lang w:val="en-GB"/>
              </w:rPr>
            </w:pPr>
          </w:p>
        </w:tc>
        <w:tc>
          <w:tcPr>
            <w:tcW w:w="4153" w:type="dxa"/>
          </w:tcPr>
          <w:p w14:paraId="7A75B5F5" w14:textId="77777777" w:rsidR="00886023" w:rsidRDefault="00886023" w:rsidP="005F6754">
            <w:pPr>
              <w:spacing w:line="218" w:lineRule="auto"/>
              <w:jc w:val="right"/>
              <w:rPr>
                <w:rFonts w:ascii="Arial" w:hAnsi="Arial"/>
                <w:sz w:val="24"/>
                <w:lang w:val="en-GB"/>
              </w:rPr>
            </w:pPr>
            <w:r>
              <w:rPr>
                <w:rFonts w:ascii="Arial" w:hAnsi="Arial"/>
                <w:sz w:val="24"/>
                <w:lang w:val="en-GB"/>
              </w:rPr>
              <w:t>17 in respect of the first £72 and 50 in respect of the remainder.</w:t>
            </w:r>
          </w:p>
        </w:tc>
      </w:tr>
    </w:tbl>
    <w:p w14:paraId="71F6420E" w14:textId="77777777" w:rsidR="00886023" w:rsidRDefault="00886023" w:rsidP="00886023">
      <w:pPr>
        <w:rPr>
          <w:rFonts w:ascii="Arial" w:hAnsi="Arial"/>
          <w:sz w:val="24"/>
        </w:rPr>
      </w:pPr>
    </w:p>
    <w:bookmarkEnd w:id="0"/>
    <w:p w14:paraId="1D9CB804" w14:textId="2C4AC041" w:rsidR="007830AA" w:rsidRDefault="0003133E" w:rsidP="007830AA">
      <w:pPr>
        <w:tabs>
          <w:tab w:val="center" w:pos="4873"/>
          <w:tab w:val="right" w:pos="9746"/>
        </w:tabs>
        <w:spacing w:line="218" w:lineRule="auto"/>
        <w:rPr>
          <w:rFonts w:ascii="Arial" w:hAnsi="Arial"/>
          <w:sz w:val="24"/>
          <w:lang w:val="en-GB"/>
        </w:rPr>
      </w:pPr>
      <w:r>
        <w:rPr>
          <w:rFonts w:ascii="Arial" w:hAnsi="Arial"/>
          <w:sz w:val="24"/>
          <w:lang w:val="en-GB"/>
        </w:rPr>
        <w:lastRenderedPageBreak/>
        <w:tab/>
      </w:r>
      <w:r w:rsidR="007830AA">
        <w:rPr>
          <w:rFonts w:ascii="Arial" w:hAnsi="Arial"/>
          <w:sz w:val="24"/>
          <w:lang w:val="en-GB"/>
        </w:rPr>
        <w:t>SCHEDULE 4</w:t>
      </w:r>
      <w:r w:rsidR="007830AA">
        <w:rPr>
          <w:rFonts w:ascii="Arial" w:hAnsi="Arial"/>
          <w:sz w:val="24"/>
          <w:lang w:val="en-GB"/>
        </w:rPr>
        <w:tab/>
        <w:t>Regulation 38</w:t>
      </w:r>
    </w:p>
    <w:p w14:paraId="204C3C29" w14:textId="77777777" w:rsidR="007830AA" w:rsidRDefault="007830AA" w:rsidP="007830AA">
      <w:pPr>
        <w:spacing w:line="218" w:lineRule="auto"/>
        <w:rPr>
          <w:rFonts w:ascii="Arial" w:hAnsi="Arial"/>
          <w:sz w:val="24"/>
          <w:lang w:val="en-GB"/>
        </w:rPr>
      </w:pPr>
    </w:p>
    <w:p w14:paraId="27ACA80B" w14:textId="54E83595" w:rsidR="007830AA" w:rsidRDefault="007830AA" w:rsidP="007830AA">
      <w:pPr>
        <w:tabs>
          <w:tab w:val="center" w:pos="4873"/>
        </w:tabs>
        <w:spacing w:line="218" w:lineRule="auto"/>
        <w:jc w:val="center"/>
        <w:rPr>
          <w:rFonts w:ascii="Arial" w:hAnsi="Arial"/>
          <w:sz w:val="24"/>
          <w:lang w:val="en-GB"/>
        </w:rPr>
      </w:pPr>
      <w:r>
        <w:rPr>
          <w:rFonts w:ascii="Arial" w:hAnsi="Arial"/>
          <w:sz w:val="24"/>
          <w:lang w:val="en-GB"/>
        </w:rPr>
        <w:t xml:space="preserve">DEDUCTIONS TO BE MADE UNDER ATTACHMENT OF EARNINGS ORDER FOR THOSE ISSUED </w:t>
      </w:r>
      <w:r w:rsidR="00330C7E" w:rsidRPr="00330C7E">
        <w:rPr>
          <w:rFonts w:ascii="Arial" w:hAnsi="Arial"/>
          <w:b/>
          <w:bCs/>
          <w:sz w:val="24"/>
          <w:u w:val="single"/>
          <w:lang w:val="en-GB"/>
        </w:rPr>
        <w:t>AFTER</w:t>
      </w:r>
      <w:r w:rsidRPr="00330C7E">
        <w:rPr>
          <w:rFonts w:ascii="Arial" w:hAnsi="Arial"/>
          <w:b/>
          <w:bCs/>
          <w:sz w:val="24"/>
          <w:u w:val="single"/>
          <w:lang w:val="en-GB"/>
        </w:rPr>
        <w:t xml:space="preserve"> </w:t>
      </w:r>
      <w:r w:rsidRPr="007830AA">
        <w:rPr>
          <w:rFonts w:ascii="Arial" w:hAnsi="Arial"/>
          <w:b/>
          <w:bCs/>
          <w:sz w:val="24"/>
          <w:u w:val="single"/>
          <w:lang w:val="en-GB"/>
        </w:rPr>
        <w:t>A</w:t>
      </w:r>
      <w:r>
        <w:rPr>
          <w:rFonts w:ascii="Arial" w:hAnsi="Arial"/>
          <w:b/>
          <w:bCs/>
          <w:sz w:val="24"/>
          <w:u w:val="single"/>
          <w:lang w:val="en-GB"/>
        </w:rPr>
        <w:t>PRIL</w:t>
      </w:r>
      <w:r w:rsidRPr="007830AA">
        <w:rPr>
          <w:rFonts w:ascii="Arial" w:hAnsi="Arial"/>
          <w:b/>
          <w:bCs/>
          <w:sz w:val="24"/>
          <w:u w:val="single"/>
          <w:lang w:val="en-GB"/>
        </w:rPr>
        <w:t xml:space="preserve"> 1</w:t>
      </w:r>
      <w:r w:rsidRPr="007830AA">
        <w:rPr>
          <w:rFonts w:ascii="Arial" w:hAnsi="Arial"/>
          <w:b/>
          <w:bCs/>
          <w:sz w:val="24"/>
          <w:u w:val="single"/>
          <w:vertAlign w:val="superscript"/>
          <w:lang w:val="en-GB"/>
        </w:rPr>
        <w:t>st</w:t>
      </w:r>
      <w:proofErr w:type="gramStart"/>
      <w:r w:rsidRPr="007830AA">
        <w:rPr>
          <w:rFonts w:ascii="Arial" w:hAnsi="Arial"/>
          <w:b/>
          <w:bCs/>
          <w:sz w:val="24"/>
          <w:u w:val="single"/>
          <w:lang w:val="en-GB"/>
        </w:rPr>
        <w:t xml:space="preserve"> 2022</w:t>
      </w:r>
      <w:proofErr w:type="gramEnd"/>
      <w:r>
        <w:rPr>
          <w:rFonts w:ascii="Arial" w:hAnsi="Arial"/>
          <w:sz w:val="24"/>
          <w:lang w:val="en-GB"/>
        </w:rPr>
        <w:t>.</w:t>
      </w:r>
    </w:p>
    <w:p w14:paraId="25B77BD9" w14:textId="77777777" w:rsidR="007830AA" w:rsidRDefault="007830AA" w:rsidP="007830AA">
      <w:pPr>
        <w:spacing w:line="218" w:lineRule="auto"/>
        <w:jc w:val="center"/>
        <w:rPr>
          <w:rFonts w:ascii="Arial" w:hAnsi="Arial"/>
          <w:sz w:val="24"/>
          <w:lang w:val="en-GB"/>
        </w:rPr>
      </w:pPr>
    </w:p>
    <w:p w14:paraId="0B17031C" w14:textId="77777777" w:rsidR="007830AA" w:rsidRDefault="007830AA" w:rsidP="007830AA">
      <w:pPr>
        <w:tabs>
          <w:tab w:val="center" w:pos="4873"/>
        </w:tabs>
        <w:spacing w:line="218" w:lineRule="auto"/>
        <w:rPr>
          <w:rFonts w:ascii="Arial" w:hAnsi="Arial"/>
          <w:sz w:val="24"/>
          <w:lang w:val="en-GB"/>
        </w:rPr>
      </w:pPr>
      <w:r>
        <w:rPr>
          <w:rFonts w:ascii="Arial" w:hAnsi="Arial"/>
          <w:sz w:val="24"/>
          <w:lang w:val="en-GB"/>
        </w:rPr>
        <w:tab/>
      </w:r>
      <w:r>
        <w:rPr>
          <w:rFonts w:ascii="Arial" w:hAnsi="Arial"/>
          <w:b/>
          <w:sz w:val="24"/>
          <w:lang w:val="en-GB"/>
        </w:rPr>
        <w:t>TABLE A</w:t>
      </w:r>
    </w:p>
    <w:p w14:paraId="0CDF0365" w14:textId="77777777" w:rsidR="007830AA" w:rsidRDefault="007830AA" w:rsidP="007830AA">
      <w:pPr>
        <w:tabs>
          <w:tab w:val="center" w:pos="4873"/>
        </w:tabs>
        <w:spacing w:line="218" w:lineRule="auto"/>
        <w:rPr>
          <w:rFonts w:ascii="Arial" w:hAnsi="Arial"/>
          <w:sz w:val="24"/>
          <w:lang w:val="en-GB"/>
        </w:rPr>
      </w:pPr>
      <w:r>
        <w:rPr>
          <w:rFonts w:ascii="Arial" w:hAnsi="Arial"/>
          <w:sz w:val="24"/>
          <w:lang w:val="en-GB"/>
        </w:rPr>
        <w:tab/>
      </w:r>
      <w:r>
        <w:rPr>
          <w:rFonts w:ascii="Arial" w:hAnsi="Arial"/>
          <w:b/>
          <w:sz w:val="24"/>
          <w:lang w:val="en-GB"/>
        </w:rPr>
        <w:t>DEDUCTIONS FROM WEEKLY EARNINGS</w:t>
      </w:r>
    </w:p>
    <w:p w14:paraId="6291F256" w14:textId="77777777" w:rsidR="007830AA" w:rsidRDefault="007830AA" w:rsidP="007830AA">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8480" behindDoc="1" locked="1" layoutInCell="0" allowOverlap="1" wp14:anchorId="2B6E6652" wp14:editId="7809FDF0">
                <wp:simplePos x="0" y="0"/>
                <wp:positionH relativeFrom="page">
                  <wp:posOffset>914400</wp:posOffset>
                </wp:positionH>
                <wp:positionV relativeFrom="paragraph">
                  <wp:posOffset>0</wp:posOffset>
                </wp:positionV>
                <wp:extent cx="6188710" cy="12065"/>
                <wp:effectExtent l="0" t="4445" r="2540" b="254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87BFB" id="Rectangle 10" o:spid="_x0000_s1026" alt="&quot;&quot;" style="position:absolute;margin-left:1in;margin-top:0;width:487.3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7830AA" w14:paraId="4C8AFC09" w14:textId="77777777" w:rsidTr="00840E96">
        <w:tc>
          <w:tcPr>
            <w:tcW w:w="4536" w:type="dxa"/>
          </w:tcPr>
          <w:p w14:paraId="140AB35F" w14:textId="77777777" w:rsidR="007830AA" w:rsidRDefault="007830AA" w:rsidP="00840E96">
            <w:pPr>
              <w:spacing w:line="218" w:lineRule="auto"/>
              <w:rPr>
                <w:rFonts w:ascii="Arial" w:hAnsi="Arial"/>
                <w:sz w:val="24"/>
                <w:lang w:val="en-GB"/>
              </w:rPr>
            </w:pPr>
          </w:p>
          <w:p w14:paraId="79900D17" w14:textId="77777777" w:rsidR="007830AA" w:rsidRDefault="007830AA" w:rsidP="00840E96">
            <w:pPr>
              <w:spacing w:line="218" w:lineRule="auto"/>
              <w:rPr>
                <w:rFonts w:ascii="Arial" w:hAnsi="Arial"/>
                <w:sz w:val="24"/>
                <w:lang w:val="en-GB"/>
              </w:rPr>
            </w:pPr>
            <w:r>
              <w:rPr>
                <w:rFonts w:ascii="Arial" w:hAnsi="Arial"/>
                <w:sz w:val="24"/>
                <w:lang w:val="en-GB"/>
              </w:rPr>
              <w:t>(1)</w:t>
            </w:r>
          </w:p>
          <w:p w14:paraId="2653136F" w14:textId="77777777" w:rsidR="007830AA" w:rsidRDefault="007830AA" w:rsidP="00840E96">
            <w:pPr>
              <w:spacing w:line="218" w:lineRule="auto"/>
              <w:rPr>
                <w:rFonts w:ascii="Arial" w:hAnsi="Arial"/>
                <w:sz w:val="24"/>
                <w:lang w:val="en-GB"/>
              </w:rPr>
            </w:pPr>
            <w:r>
              <w:rPr>
                <w:rFonts w:ascii="Arial" w:hAnsi="Arial"/>
                <w:sz w:val="24"/>
                <w:lang w:val="en-GB"/>
              </w:rPr>
              <w:t>Net earnings</w:t>
            </w:r>
          </w:p>
        </w:tc>
        <w:tc>
          <w:tcPr>
            <w:tcW w:w="337" w:type="dxa"/>
          </w:tcPr>
          <w:p w14:paraId="5C1D4856" w14:textId="77777777" w:rsidR="007830AA" w:rsidRDefault="007830AA" w:rsidP="00840E96">
            <w:pPr>
              <w:spacing w:line="218" w:lineRule="auto"/>
              <w:rPr>
                <w:rFonts w:ascii="Arial" w:hAnsi="Arial"/>
                <w:sz w:val="24"/>
                <w:lang w:val="en-GB"/>
              </w:rPr>
            </w:pPr>
          </w:p>
        </w:tc>
        <w:tc>
          <w:tcPr>
            <w:tcW w:w="4153" w:type="dxa"/>
          </w:tcPr>
          <w:p w14:paraId="6A6D023A" w14:textId="77777777" w:rsidR="007830AA" w:rsidRDefault="007830AA" w:rsidP="00840E96">
            <w:pPr>
              <w:spacing w:line="218" w:lineRule="auto"/>
              <w:rPr>
                <w:rFonts w:ascii="Arial" w:hAnsi="Arial"/>
                <w:sz w:val="24"/>
                <w:lang w:val="en-GB"/>
              </w:rPr>
            </w:pPr>
          </w:p>
          <w:p w14:paraId="72FB55FD" w14:textId="77777777" w:rsidR="007830AA" w:rsidRDefault="007830AA" w:rsidP="00840E96">
            <w:pPr>
              <w:spacing w:line="218" w:lineRule="auto"/>
              <w:rPr>
                <w:rFonts w:ascii="Arial" w:hAnsi="Arial"/>
                <w:sz w:val="24"/>
                <w:lang w:val="en-GB"/>
              </w:rPr>
            </w:pPr>
            <w:r>
              <w:rPr>
                <w:rFonts w:ascii="Arial" w:hAnsi="Arial"/>
                <w:sz w:val="24"/>
                <w:lang w:val="en-GB"/>
              </w:rPr>
              <w:t>(2)</w:t>
            </w:r>
          </w:p>
          <w:p w14:paraId="2F1ED2D5" w14:textId="77777777" w:rsidR="007830AA" w:rsidRDefault="007830AA" w:rsidP="00840E96">
            <w:pPr>
              <w:spacing w:line="218" w:lineRule="auto"/>
              <w:rPr>
                <w:rFonts w:ascii="Arial" w:hAnsi="Arial"/>
                <w:sz w:val="24"/>
                <w:lang w:val="en-GB"/>
              </w:rPr>
            </w:pPr>
            <w:r>
              <w:rPr>
                <w:rFonts w:ascii="Arial" w:hAnsi="Arial"/>
                <w:sz w:val="24"/>
                <w:lang w:val="en-GB"/>
              </w:rPr>
              <w:t>Deduction rate %</w:t>
            </w:r>
          </w:p>
        </w:tc>
      </w:tr>
      <w:tr w:rsidR="007830AA" w14:paraId="3323E4F4" w14:textId="77777777" w:rsidTr="00840E96">
        <w:tc>
          <w:tcPr>
            <w:tcW w:w="4536" w:type="dxa"/>
          </w:tcPr>
          <w:p w14:paraId="0AF3CA20" w14:textId="77777777" w:rsidR="007830AA" w:rsidRDefault="007830AA" w:rsidP="00840E96">
            <w:pPr>
              <w:spacing w:line="218" w:lineRule="auto"/>
              <w:rPr>
                <w:rFonts w:ascii="Arial" w:hAnsi="Arial"/>
                <w:sz w:val="24"/>
                <w:lang w:val="en-GB"/>
              </w:rPr>
            </w:pPr>
          </w:p>
        </w:tc>
        <w:tc>
          <w:tcPr>
            <w:tcW w:w="337" w:type="dxa"/>
          </w:tcPr>
          <w:p w14:paraId="459DF3D5" w14:textId="77777777" w:rsidR="007830AA" w:rsidRDefault="007830AA" w:rsidP="00840E96">
            <w:pPr>
              <w:spacing w:line="218" w:lineRule="auto"/>
              <w:rPr>
                <w:rFonts w:ascii="Arial" w:hAnsi="Arial"/>
                <w:sz w:val="24"/>
                <w:lang w:val="en-GB"/>
              </w:rPr>
            </w:pPr>
          </w:p>
        </w:tc>
        <w:tc>
          <w:tcPr>
            <w:tcW w:w="4153" w:type="dxa"/>
          </w:tcPr>
          <w:p w14:paraId="57A013C9" w14:textId="77777777" w:rsidR="007830AA" w:rsidRDefault="007830AA" w:rsidP="00840E96">
            <w:pPr>
              <w:spacing w:line="218" w:lineRule="auto"/>
              <w:rPr>
                <w:rFonts w:ascii="Arial" w:hAnsi="Arial"/>
                <w:sz w:val="24"/>
                <w:lang w:val="en-GB"/>
              </w:rPr>
            </w:pPr>
          </w:p>
        </w:tc>
      </w:tr>
    </w:tbl>
    <w:p w14:paraId="031343CE" w14:textId="77777777" w:rsidR="007830AA" w:rsidRDefault="007830AA" w:rsidP="007830AA">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69504" behindDoc="1" locked="1" layoutInCell="0" allowOverlap="1" wp14:anchorId="635240B6" wp14:editId="325FCE7C">
                <wp:simplePos x="0" y="0"/>
                <wp:positionH relativeFrom="page">
                  <wp:posOffset>914400</wp:posOffset>
                </wp:positionH>
                <wp:positionV relativeFrom="paragraph">
                  <wp:posOffset>0</wp:posOffset>
                </wp:positionV>
                <wp:extent cx="6188710" cy="12065"/>
                <wp:effectExtent l="0" t="3175" r="2540" b="381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2F96" id="Rectangle 11" o:spid="_x0000_s1026" alt="&quot;&quot;" style="position:absolute;margin-left:1in;margin-top:0;width:487.3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tbl>
      <w:tblPr>
        <w:tblW w:w="0" w:type="auto"/>
        <w:tblLayout w:type="fixed"/>
        <w:tblLook w:val="0000" w:firstRow="0" w:lastRow="0" w:firstColumn="0" w:lastColumn="0" w:noHBand="0" w:noVBand="0"/>
      </w:tblPr>
      <w:tblGrid>
        <w:gridCol w:w="4536"/>
        <w:gridCol w:w="337"/>
        <w:gridCol w:w="4153"/>
      </w:tblGrid>
      <w:tr w:rsidR="007830AA" w14:paraId="2CA48B79" w14:textId="77777777" w:rsidTr="0036533A">
        <w:tc>
          <w:tcPr>
            <w:tcW w:w="4536" w:type="dxa"/>
          </w:tcPr>
          <w:p w14:paraId="151CDD2D" w14:textId="77777777" w:rsidR="007830AA" w:rsidRDefault="007830AA" w:rsidP="00840E96">
            <w:pPr>
              <w:spacing w:line="218" w:lineRule="auto"/>
              <w:rPr>
                <w:rFonts w:ascii="Arial" w:hAnsi="Arial"/>
                <w:sz w:val="24"/>
                <w:lang w:val="en-GB"/>
              </w:rPr>
            </w:pPr>
          </w:p>
          <w:p w14:paraId="0F5DC8B1" w14:textId="53259896" w:rsidR="007830AA" w:rsidRDefault="007830AA" w:rsidP="00840E96">
            <w:pPr>
              <w:spacing w:line="218" w:lineRule="auto"/>
              <w:rPr>
                <w:rFonts w:ascii="Arial" w:hAnsi="Arial"/>
                <w:sz w:val="24"/>
                <w:lang w:val="en-GB"/>
              </w:rPr>
            </w:pPr>
            <w:r>
              <w:rPr>
                <w:rFonts w:ascii="Arial" w:hAnsi="Arial"/>
                <w:sz w:val="24"/>
                <w:lang w:val="en-GB"/>
              </w:rPr>
              <w:t xml:space="preserve">Not exceeding £105   </w:t>
            </w:r>
          </w:p>
        </w:tc>
        <w:tc>
          <w:tcPr>
            <w:tcW w:w="337" w:type="dxa"/>
          </w:tcPr>
          <w:p w14:paraId="1BE8E168" w14:textId="77777777" w:rsidR="007830AA" w:rsidRDefault="007830AA" w:rsidP="00840E96">
            <w:pPr>
              <w:spacing w:line="218" w:lineRule="auto"/>
              <w:rPr>
                <w:rFonts w:ascii="Arial" w:hAnsi="Arial"/>
                <w:sz w:val="24"/>
                <w:lang w:val="en-GB"/>
              </w:rPr>
            </w:pPr>
          </w:p>
        </w:tc>
        <w:tc>
          <w:tcPr>
            <w:tcW w:w="4153" w:type="dxa"/>
          </w:tcPr>
          <w:p w14:paraId="501C019C" w14:textId="77777777" w:rsidR="007830AA" w:rsidRDefault="007830AA" w:rsidP="00840E96">
            <w:pPr>
              <w:spacing w:line="218" w:lineRule="auto"/>
              <w:jc w:val="right"/>
              <w:rPr>
                <w:rFonts w:ascii="Arial" w:hAnsi="Arial"/>
                <w:sz w:val="24"/>
                <w:lang w:val="en-GB"/>
              </w:rPr>
            </w:pPr>
          </w:p>
          <w:p w14:paraId="5D76ABAA" w14:textId="77777777" w:rsidR="007830AA" w:rsidRDefault="007830AA" w:rsidP="00840E96">
            <w:pPr>
              <w:spacing w:line="218" w:lineRule="auto"/>
              <w:jc w:val="right"/>
              <w:rPr>
                <w:rFonts w:ascii="Arial" w:hAnsi="Arial"/>
                <w:sz w:val="24"/>
                <w:lang w:val="en-GB"/>
              </w:rPr>
            </w:pPr>
            <w:r>
              <w:rPr>
                <w:rFonts w:ascii="Arial" w:hAnsi="Arial"/>
                <w:sz w:val="24"/>
                <w:lang w:val="en-GB"/>
              </w:rPr>
              <w:t>0</w:t>
            </w:r>
          </w:p>
        </w:tc>
      </w:tr>
      <w:tr w:rsidR="007830AA" w14:paraId="4CE8BB1D" w14:textId="77777777" w:rsidTr="0036533A">
        <w:tc>
          <w:tcPr>
            <w:tcW w:w="4536" w:type="dxa"/>
          </w:tcPr>
          <w:p w14:paraId="3F877E51" w14:textId="3A991E8E" w:rsidR="007830AA" w:rsidRDefault="007830AA" w:rsidP="00840E96">
            <w:pPr>
              <w:spacing w:line="218" w:lineRule="auto"/>
              <w:rPr>
                <w:rFonts w:ascii="Arial" w:hAnsi="Arial"/>
                <w:sz w:val="24"/>
                <w:lang w:val="en-GB"/>
              </w:rPr>
            </w:pPr>
            <w:r>
              <w:rPr>
                <w:rFonts w:ascii="Arial" w:hAnsi="Arial"/>
                <w:sz w:val="24"/>
                <w:lang w:val="en-GB"/>
              </w:rPr>
              <w:t xml:space="preserve">Exceeding £105 but not exceeding £190 </w:t>
            </w:r>
          </w:p>
        </w:tc>
        <w:tc>
          <w:tcPr>
            <w:tcW w:w="337" w:type="dxa"/>
          </w:tcPr>
          <w:p w14:paraId="4C05CFB4" w14:textId="77777777" w:rsidR="007830AA" w:rsidRDefault="007830AA" w:rsidP="00840E96">
            <w:pPr>
              <w:spacing w:line="218" w:lineRule="auto"/>
              <w:rPr>
                <w:rFonts w:ascii="Arial" w:hAnsi="Arial"/>
                <w:sz w:val="24"/>
                <w:lang w:val="en-GB"/>
              </w:rPr>
            </w:pPr>
          </w:p>
        </w:tc>
        <w:tc>
          <w:tcPr>
            <w:tcW w:w="4153" w:type="dxa"/>
          </w:tcPr>
          <w:p w14:paraId="15FE03E9" w14:textId="77777777" w:rsidR="007830AA" w:rsidRDefault="007830AA" w:rsidP="00840E96">
            <w:pPr>
              <w:spacing w:line="218" w:lineRule="auto"/>
              <w:jc w:val="right"/>
              <w:rPr>
                <w:rFonts w:ascii="Arial" w:hAnsi="Arial"/>
                <w:sz w:val="24"/>
                <w:lang w:val="en-GB"/>
              </w:rPr>
            </w:pPr>
            <w:r>
              <w:rPr>
                <w:rFonts w:ascii="Arial" w:hAnsi="Arial"/>
                <w:sz w:val="24"/>
                <w:lang w:val="en-GB"/>
              </w:rPr>
              <w:t>3</w:t>
            </w:r>
          </w:p>
        </w:tc>
      </w:tr>
      <w:tr w:rsidR="007830AA" w14:paraId="38D2F387" w14:textId="77777777" w:rsidTr="0036533A">
        <w:tc>
          <w:tcPr>
            <w:tcW w:w="4536" w:type="dxa"/>
          </w:tcPr>
          <w:p w14:paraId="175F2D97" w14:textId="0B5B7CCF" w:rsidR="007830AA" w:rsidRDefault="007830AA" w:rsidP="00840E96">
            <w:pPr>
              <w:spacing w:line="218" w:lineRule="auto"/>
              <w:rPr>
                <w:rFonts w:ascii="Arial" w:hAnsi="Arial"/>
                <w:sz w:val="24"/>
                <w:lang w:val="en-GB"/>
              </w:rPr>
            </w:pPr>
            <w:r>
              <w:rPr>
                <w:rFonts w:ascii="Arial" w:hAnsi="Arial"/>
                <w:sz w:val="24"/>
                <w:lang w:val="en-GB"/>
              </w:rPr>
              <w:t xml:space="preserve">Exceeding £190 but not exceeding £260 </w:t>
            </w:r>
          </w:p>
        </w:tc>
        <w:tc>
          <w:tcPr>
            <w:tcW w:w="337" w:type="dxa"/>
          </w:tcPr>
          <w:p w14:paraId="3964BC78" w14:textId="77777777" w:rsidR="007830AA" w:rsidRDefault="007830AA" w:rsidP="00840E96">
            <w:pPr>
              <w:spacing w:line="218" w:lineRule="auto"/>
              <w:rPr>
                <w:rFonts w:ascii="Arial" w:hAnsi="Arial"/>
                <w:sz w:val="24"/>
                <w:lang w:val="en-GB"/>
              </w:rPr>
            </w:pPr>
          </w:p>
        </w:tc>
        <w:tc>
          <w:tcPr>
            <w:tcW w:w="4153" w:type="dxa"/>
          </w:tcPr>
          <w:p w14:paraId="689F0D6D" w14:textId="77777777" w:rsidR="007830AA" w:rsidRDefault="007830AA" w:rsidP="00840E96">
            <w:pPr>
              <w:spacing w:line="218" w:lineRule="auto"/>
              <w:jc w:val="right"/>
              <w:rPr>
                <w:rFonts w:ascii="Arial" w:hAnsi="Arial"/>
                <w:sz w:val="24"/>
                <w:lang w:val="en-GB"/>
              </w:rPr>
            </w:pPr>
            <w:r>
              <w:rPr>
                <w:rFonts w:ascii="Arial" w:hAnsi="Arial"/>
                <w:sz w:val="24"/>
                <w:lang w:val="en-GB"/>
              </w:rPr>
              <w:t>5</w:t>
            </w:r>
          </w:p>
        </w:tc>
      </w:tr>
      <w:tr w:rsidR="007830AA" w14:paraId="7B05A4BE" w14:textId="77777777" w:rsidTr="0036533A">
        <w:tc>
          <w:tcPr>
            <w:tcW w:w="4536" w:type="dxa"/>
          </w:tcPr>
          <w:p w14:paraId="0FD54F39" w14:textId="4E2F694C" w:rsidR="007830AA" w:rsidRDefault="007830AA" w:rsidP="00840E96">
            <w:pPr>
              <w:spacing w:line="218" w:lineRule="auto"/>
              <w:rPr>
                <w:rFonts w:ascii="Arial" w:hAnsi="Arial"/>
                <w:sz w:val="24"/>
                <w:lang w:val="en-GB"/>
              </w:rPr>
            </w:pPr>
            <w:r>
              <w:rPr>
                <w:rFonts w:ascii="Arial" w:hAnsi="Arial"/>
                <w:sz w:val="24"/>
                <w:lang w:val="en-GB"/>
              </w:rPr>
              <w:t>Exceeding £260 but not exceeding £320</w:t>
            </w:r>
          </w:p>
        </w:tc>
        <w:tc>
          <w:tcPr>
            <w:tcW w:w="337" w:type="dxa"/>
          </w:tcPr>
          <w:p w14:paraId="054CF4A2" w14:textId="77777777" w:rsidR="007830AA" w:rsidRDefault="007830AA" w:rsidP="00840E96">
            <w:pPr>
              <w:spacing w:line="218" w:lineRule="auto"/>
              <w:rPr>
                <w:rFonts w:ascii="Arial" w:hAnsi="Arial"/>
                <w:sz w:val="24"/>
                <w:lang w:val="en-GB"/>
              </w:rPr>
            </w:pPr>
          </w:p>
        </w:tc>
        <w:tc>
          <w:tcPr>
            <w:tcW w:w="4153" w:type="dxa"/>
          </w:tcPr>
          <w:p w14:paraId="7451A3CB" w14:textId="77777777" w:rsidR="007830AA" w:rsidRDefault="007830AA" w:rsidP="00840E96">
            <w:pPr>
              <w:spacing w:line="218" w:lineRule="auto"/>
              <w:jc w:val="right"/>
              <w:rPr>
                <w:rFonts w:ascii="Arial" w:hAnsi="Arial"/>
                <w:sz w:val="24"/>
                <w:lang w:val="en-GB"/>
              </w:rPr>
            </w:pPr>
            <w:r>
              <w:rPr>
                <w:rFonts w:ascii="Arial" w:hAnsi="Arial"/>
                <w:sz w:val="24"/>
                <w:lang w:val="en-GB"/>
              </w:rPr>
              <w:t>7</w:t>
            </w:r>
          </w:p>
        </w:tc>
      </w:tr>
      <w:tr w:rsidR="007830AA" w14:paraId="0505070A" w14:textId="77777777" w:rsidTr="0036533A">
        <w:tc>
          <w:tcPr>
            <w:tcW w:w="4536" w:type="dxa"/>
          </w:tcPr>
          <w:p w14:paraId="228E12EC" w14:textId="373C1C7D" w:rsidR="007830AA" w:rsidRDefault="007830AA" w:rsidP="00840E96">
            <w:pPr>
              <w:spacing w:line="218" w:lineRule="auto"/>
              <w:rPr>
                <w:rFonts w:ascii="Arial" w:hAnsi="Arial"/>
                <w:sz w:val="24"/>
                <w:lang w:val="en-GB"/>
              </w:rPr>
            </w:pPr>
            <w:r>
              <w:rPr>
                <w:rFonts w:ascii="Arial" w:hAnsi="Arial"/>
                <w:sz w:val="24"/>
                <w:lang w:val="en-GB"/>
              </w:rPr>
              <w:t xml:space="preserve">Exceeding £320 but not exceeding £505 </w:t>
            </w:r>
          </w:p>
        </w:tc>
        <w:tc>
          <w:tcPr>
            <w:tcW w:w="337" w:type="dxa"/>
          </w:tcPr>
          <w:p w14:paraId="3F78B1FD" w14:textId="77777777" w:rsidR="007830AA" w:rsidRDefault="007830AA" w:rsidP="00840E96">
            <w:pPr>
              <w:spacing w:line="218" w:lineRule="auto"/>
              <w:rPr>
                <w:rFonts w:ascii="Arial" w:hAnsi="Arial"/>
                <w:sz w:val="24"/>
                <w:lang w:val="en-GB"/>
              </w:rPr>
            </w:pPr>
          </w:p>
        </w:tc>
        <w:tc>
          <w:tcPr>
            <w:tcW w:w="4153" w:type="dxa"/>
          </w:tcPr>
          <w:p w14:paraId="145110FA" w14:textId="77777777" w:rsidR="007830AA" w:rsidRDefault="007830AA" w:rsidP="00840E96">
            <w:pPr>
              <w:spacing w:line="218" w:lineRule="auto"/>
              <w:jc w:val="right"/>
              <w:rPr>
                <w:rFonts w:ascii="Arial" w:hAnsi="Arial"/>
                <w:sz w:val="24"/>
                <w:lang w:val="en-GB"/>
              </w:rPr>
            </w:pPr>
            <w:r>
              <w:rPr>
                <w:rFonts w:ascii="Arial" w:hAnsi="Arial"/>
                <w:sz w:val="24"/>
                <w:lang w:val="en-GB"/>
              </w:rPr>
              <w:t xml:space="preserve">12 </w:t>
            </w:r>
          </w:p>
        </w:tc>
      </w:tr>
      <w:tr w:rsidR="007830AA" w14:paraId="30683F7A" w14:textId="77777777" w:rsidTr="0036533A">
        <w:tc>
          <w:tcPr>
            <w:tcW w:w="4536" w:type="dxa"/>
          </w:tcPr>
          <w:p w14:paraId="2CEBB14C" w14:textId="38C8EAFC" w:rsidR="007830AA" w:rsidRDefault="007830AA" w:rsidP="00840E96">
            <w:pPr>
              <w:spacing w:line="218" w:lineRule="auto"/>
              <w:rPr>
                <w:rFonts w:ascii="Arial" w:hAnsi="Arial"/>
                <w:sz w:val="24"/>
                <w:lang w:val="en-GB"/>
              </w:rPr>
            </w:pPr>
            <w:r>
              <w:rPr>
                <w:rFonts w:ascii="Arial" w:hAnsi="Arial"/>
                <w:sz w:val="24"/>
                <w:lang w:val="en-GB"/>
              </w:rPr>
              <w:t>Exceeding £505 but not exceeding £715</w:t>
            </w:r>
          </w:p>
        </w:tc>
        <w:tc>
          <w:tcPr>
            <w:tcW w:w="337" w:type="dxa"/>
          </w:tcPr>
          <w:p w14:paraId="68FD7FF5" w14:textId="77777777" w:rsidR="007830AA" w:rsidRDefault="007830AA" w:rsidP="00840E96">
            <w:pPr>
              <w:spacing w:line="218" w:lineRule="auto"/>
              <w:rPr>
                <w:rFonts w:ascii="Arial" w:hAnsi="Arial"/>
                <w:sz w:val="24"/>
                <w:lang w:val="en-GB"/>
              </w:rPr>
            </w:pPr>
          </w:p>
        </w:tc>
        <w:tc>
          <w:tcPr>
            <w:tcW w:w="4153" w:type="dxa"/>
          </w:tcPr>
          <w:p w14:paraId="6022C18E" w14:textId="77777777" w:rsidR="007830AA" w:rsidRDefault="007830AA" w:rsidP="00840E96">
            <w:pPr>
              <w:spacing w:line="218" w:lineRule="auto"/>
              <w:jc w:val="right"/>
              <w:rPr>
                <w:rFonts w:ascii="Arial" w:hAnsi="Arial"/>
                <w:sz w:val="24"/>
                <w:lang w:val="en-GB"/>
              </w:rPr>
            </w:pPr>
            <w:r>
              <w:rPr>
                <w:rFonts w:ascii="Arial" w:hAnsi="Arial"/>
                <w:sz w:val="24"/>
                <w:lang w:val="en-GB"/>
              </w:rPr>
              <w:t>17</w:t>
            </w:r>
          </w:p>
        </w:tc>
      </w:tr>
      <w:tr w:rsidR="007830AA" w14:paraId="2F78E7DA" w14:textId="77777777" w:rsidTr="0036533A">
        <w:tc>
          <w:tcPr>
            <w:tcW w:w="4536" w:type="dxa"/>
          </w:tcPr>
          <w:p w14:paraId="2A57EB76" w14:textId="087750DF" w:rsidR="007830AA" w:rsidRDefault="007830AA" w:rsidP="00840E96">
            <w:pPr>
              <w:spacing w:line="218" w:lineRule="auto"/>
              <w:rPr>
                <w:rFonts w:ascii="Arial" w:hAnsi="Arial"/>
                <w:sz w:val="24"/>
                <w:lang w:val="en-GB"/>
              </w:rPr>
            </w:pPr>
            <w:r>
              <w:rPr>
                <w:rFonts w:ascii="Arial" w:hAnsi="Arial"/>
                <w:sz w:val="24"/>
                <w:lang w:val="en-GB"/>
              </w:rPr>
              <w:t xml:space="preserve">Exceeding £715    </w:t>
            </w:r>
          </w:p>
        </w:tc>
        <w:tc>
          <w:tcPr>
            <w:tcW w:w="337" w:type="dxa"/>
          </w:tcPr>
          <w:p w14:paraId="09F0D3EE" w14:textId="77777777" w:rsidR="007830AA" w:rsidRDefault="007830AA" w:rsidP="00840E96">
            <w:pPr>
              <w:spacing w:line="218" w:lineRule="auto"/>
              <w:rPr>
                <w:rFonts w:ascii="Arial" w:hAnsi="Arial"/>
                <w:sz w:val="24"/>
                <w:lang w:val="en-GB"/>
              </w:rPr>
            </w:pPr>
          </w:p>
        </w:tc>
        <w:tc>
          <w:tcPr>
            <w:tcW w:w="4153" w:type="dxa"/>
          </w:tcPr>
          <w:p w14:paraId="26B5482D" w14:textId="77777777" w:rsidR="007830AA" w:rsidRDefault="007830AA" w:rsidP="00840E96">
            <w:pPr>
              <w:spacing w:line="218" w:lineRule="auto"/>
              <w:jc w:val="right"/>
              <w:rPr>
                <w:rFonts w:ascii="Arial" w:hAnsi="Arial"/>
                <w:sz w:val="24"/>
                <w:lang w:val="en-GB"/>
              </w:rPr>
            </w:pPr>
            <w:r>
              <w:rPr>
                <w:rFonts w:ascii="Arial" w:hAnsi="Arial"/>
                <w:sz w:val="24"/>
                <w:lang w:val="en-GB"/>
              </w:rPr>
              <w:t xml:space="preserve">17 in respect of the first £715 and </w:t>
            </w:r>
          </w:p>
          <w:p w14:paraId="76FEFE91" w14:textId="372522D0" w:rsidR="007830AA" w:rsidRDefault="007830AA" w:rsidP="00840E96">
            <w:pPr>
              <w:spacing w:line="218" w:lineRule="auto"/>
              <w:jc w:val="right"/>
              <w:rPr>
                <w:rFonts w:ascii="Arial" w:hAnsi="Arial"/>
                <w:sz w:val="24"/>
                <w:lang w:val="en-GB"/>
              </w:rPr>
            </w:pPr>
            <w:r>
              <w:rPr>
                <w:rFonts w:ascii="Arial" w:hAnsi="Arial"/>
                <w:sz w:val="24"/>
                <w:lang w:val="en-GB"/>
              </w:rPr>
              <w:t>50 in respect of the remainder</w:t>
            </w:r>
          </w:p>
        </w:tc>
      </w:tr>
      <w:tr w:rsidR="007830AA" w14:paraId="138BE05A" w14:textId="77777777" w:rsidTr="0036533A">
        <w:tc>
          <w:tcPr>
            <w:tcW w:w="4536" w:type="dxa"/>
          </w:tcPr>
          <w:p w14:paraId="4C6374AE" w14:textId="77777777" w:rsidR="007830AA" w:rsidRDefault="007830AA" w:rsidP="00840E96">
            <w:pPr>
              <w:spacing w:line="218" w:lineRule="auto"/>
              <w:rPr>
                <w:rFonts w:ascii="Arial" w:hAnsi="Arial"/>
                <w:sz w:val="24"/>
                <w:lang w:val="en-GB"/>
              </w:rPr>
            </w:pPr>
          </w:p>
        </w:tc>
        <w:tc>
          <w:tcPr>
            <w:tcW w:w="337" w:type="dxa"/>
          </w:tcPr>
          <w:p w14:paraId="1E8012ED" w14:textId="77777777" w:rsidR="007830AA" w:rsidRDefault="007830AA" w:rsidP="00840E96">
            <w:pPr>
              <w:spacing w:line="218" w:lineRule="auto"/>
              <w:rPr>
                <w:rFonts w:ascii="Arial" w:hAnsi="Arial"/>
                <w:sz w:val="24"/>
                <w:lang w:val="en-GB"/>
              </w:rPr>
            </w:pPr>
          </w:p>
        </w:tc>
        <w:tc>
          <w:tcPr>
            <w:tcW w:w="4153" w:type="dxa"/>
          </w:tcPr>
          <w:p w14:paraId="3262CE2A" w14:textId="77777777" w:rsidR="007830AA" w:rsidRDefault="007830AA" w:rsidP="00840E96">
            <w:pPr>
              <w:spacing w:line="218" w:lineRule="auto"/>
              <w:rPr>
                <w:rFonts w:ascii="Arial" w:hAnsi="Arial"/>
                <w:sz w:val="24"/>
                <w:lang w:val="en-GB"/>
              </w:rPr>
            </w:pPr>
          </w:p>
        </w:tc>
      </w:tr>
    </w:tbl>
    <w:p w14:paraId="782A8DEC" w14:textId="77777777" w:rsidR="007830AA" w:rsidRDefault="007830AA" w:rsidP="007830AA">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70528" behindDoc="1" locked="1" layoutInCell="0" allowOverlap="1" wp14:anchorId="63CB394F" wp14:editId="20812CE9">
                <wp:simplePos x="0" y="0"/>
                <wp:positionH relativeFrom="page">
                  <wp:posOffset>914400</wp:posOffset>
                </wp:positionH>
                <wp:positionV relativeFrom="paragraph">
                  <wp:posOffset>0</wp:posOffset>
                </wp:positionV>
                <wp:extent cx="6188710" cy="12065"/>
                <wp:effectExtent l="0" t="0" r="2540" b="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78FE8" id="Rectangle 12" o:spid="_x0000_s1026" alt="&quot;&quot;" style="position:absolute;margin-left:1in;margin-top:0;width:487.3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p w14:paraId="13937D8A" w14:textId="77777777" w:rsidR="007830AA" w:rsidRDefault="007830AA" w:rsidP="007830AA">
      <w:pPr>
        <w:spacing w:line="218" w:lineRule="auto"/>
        <w:rPr>
          <w:rFonts w:ascii="Arial" w:hAnsi="Arial"/>
          <w:sz w:val="24"/>
          <w:lang w:val="en-GB"/>
        </w:rPr>
      </w:pPr>
    </w:p>
    <w:p w14:paraId="1C43D2B4" w14:textId="77777777" w:rsidR="007830AA" w:rsidRDefault="007830AA" w:rsidP="007830AA">
      <w:pPr>
        <w:tabs>
          <w:tab w:val="center" w:pos="4873"/>
        </w:tabs>
        <w:spacing w:line="218" w:lineRule="auto"/>
        <w:rPr>
          <w:rFonts w:ascii="Arial" w:hAnsi="Arial"/>
          <w:b/>
          <w:sz w:val="24"/>
          <w:lang w:val="en-GB"/>
        </w:rPr>
      </w:pPr>
      <w:r>
        <w:rPr>
          <w:rFonts w:ascii="Arial" w:hAnsi="Arial"/>
          <w:b/>
          <w:sz w:val="24"/>
          <w:lang w:val="en-GB"/>
        </w:rPr>
        <w:tab/>
        <w:t>TABLE B</w:t>
      </w:r>
    </w:p>
    <w:p w14:paraId="70F70660" w14:textId="77777777" w:rsidR="007830AA" w:rsidRDefault="007830AA" w:rsidP="007830AA">
      <w:pPr>
        <w:tabs>
          <w:tab w:val="center" w:pos="4873"/>
        </w:tabs>
        <w:spacing w:line="218" w:lineRule="auto"/>
        <w:rPr>
          <w:rFonts w:ascii="Arial" w:hAnsi="Arial"/>
          <w:sz w:val="24"/>
          <w:lang w:val="en-GB"/>
        </w:rPr>
      </w:pPr>
      <w:r>
        <w:rPr>
          <w:rFonts w:ascii="Arial" w:hAnsi="Arial"/>
          <w:b/>
          <w:sz w:val="24"/>
          <w:lang w:val="en-GB"/>
        </w:rPr>
        <w:tab/>
        <w:t>DEDUCTIONS FROM MONTHLY EARNINGS</w:t>
      </w:r>
    </w:p>
    <w:p w14:paraId="4FBC798D" w14:textId="77777777" w:rsidR="007830AA" w:rsidRDefault="007830AA" w:rsidP="007830AA">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71552" behindDoc="1" locked="1" layoutInCell="0" allowOverlap="1" wp14:anchorId="0C17002E" wp14:editId="16A4B386">
                <wp:simplePos x="0" y="0"/>
                <wp:positionH relativeFrom="page">
                  <wp:posOffset>914400</wp:posOffset>
                </wp:positionH>
                <wp:positionV relativeFrom="paragraph">
                  <wp:posOffset>0</wp:posOffset>
                </wp:positionV>
                <wp:extent cx="6188710" cy="12065"/>
                <wp:effectExtent l="0" t="1270" r="2540" b="0"/>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3867" id="Rectangle 13" o:spid="_x0000_s1026" alt="&quot;&quot;" style="position:absolute;margin-left:1in;margin-top:0;width:487.3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p w14:paraId="0C8FE6A0" w14:textId="77777777" w:rsidR="007830AA" w:rsidRDefault="007830AA" w:rsidP="007830AA">
      <w:pPr>
        <w:spacing w:line="218" w:lineRule="auto"/>
        <w:rPr>
          <w:rFonts w:ascii="Arial" w:hAnsi="Arial"/>
          <w:sz w:val="24"/>
          <w:lang w:val="en-GB"/>
        </w:rPr>
      </w:pP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7830AA" w14:paraId="3D07E659" w14:textId="77777777" w:rsidTr="00840E96">
        <w:tc>
          <w:tcPr>
            <w:tcW w:w="4536" w:type="dxa"/>
          </w:tcPr>
          <w:p w14:paraId="078F37C8" w14:textId="77777777" w:rsidR="007830AA" w:rsidRDefault="007830AA" w:rsidP="00840E96">
            <w:pPr>
              <w:spacing w:line="218" w:lineRule="auto"/>
              <w:rPr>
                <w:rFonts w:ascii="Arial" w:hAnsi="Arial"/>
                <w:sz w:val="24"/>
                <w:lang w:val="en-GB"/>
              </w:rPr>
            </w:pPr>
            <w:r>
              <w:rPr>
                <w:rFonts w:ascii="Arial" w:hAnsi="Arial"/>
                <w:sz w:val="24"/>
                <w:lang w:val="en-GB"/>
              </w:rPr>
              <w:t>(1)</w:t>
            </w:r>
          </w:p>
          <w:p w14:paraId="1C5BBB37" w14:textId="77777777" w:rsidR="007830AA" w:rsidRDefault="007830AA" w:rsidP="00840E96">
            <w:pPr>
              <w:spacing w:line="218" w:lineRule="auto"/>
              <w:rPr>
                <w:rFonts w:ascii="Arial" w:hAnsi="Arial"/>
                <w:sz w:val="24"/>
                <w:lang w:val="en-GB"/>
              </w:rPr>
            </w:pPr>
            <w:r>
              <w:rPr>
                <w:rFonts w:ascii="Arial" w:hAnsi="Arial"/>
                <w:sz w:val="24"/>
                <w:lang w:val="en-GB"/>
              </w:rPr>
              <w:t xml:space="preserve">Net earnings    </w:t>
            </w:r>
          </w:p>
        </w:tc>
        <w:tc>
          <w:tcPr>
            <w:tcW w:w="337" w:type="dxa"/>
          </w:tcPr>
          <w:p w14:paraId="0629F25E" w14:textId="77777777" w:rsidR="007830AA" w:rsidRDefault="007830AA" w:rsidP="00840E96">
            <w:pPr>
              <w:spacing w:line="218" w:lineRule="auto"/>
              <w:rPr>
                <w:rFonts w:ascii="Arial" w:hAnsi="Arial"/>
                <w:sz w:val="24"/>
                <w:lang w:val="en-GB"/>
              </w:rPr>
            </w:pPr>
          </w:p>
        </w:tc>
        <w:tc>
          <w:tcPr>
            <w:tcW w:w="4153" w:type="dxa"/>
          </w:tcPr>
          <w:p w14:paraId="1243BB45" w14:textId="77777777" w:rsidR="007830AA" w:rsidRDefault="007830AA" w:rsidP="00840E96">
            <w:pPr>
              <w:spacing w:line="218" w:lineRule="auto"/>
              <w:rPr>
                <w:rFonts w:ascii="Arial" w:hAnsi="Arial"/>
                <w:sz w:val="24"/>
                <w:lang w:val="en-GB"/>
              </w:rPr>
            </w:pPr>
            <w:r>
              <w:rPr>
                <w:rFonts w:ascii="Arial" w:hAnsi="Arial"/>
                <w:sz w:val="24"/>
                <w:lang w:val="en-GB"/>
              </w:rPr>
              <w:t>(2)</w:t>
            </w:r>
          </w:p>
          <w:p w14:paraId="4B74059B" w14:textId="77777777" w:rsidR="007830AA" w:rsidRDefault="007830AA" w:rsidP="00840E96">
            <w:pPr>
              <w:spacing w:line="218" w:lineRule="auto"/>
              <w:rPr>
                <w:rFonts w:ascii="Arial" w:hAnsi="Arial"/>
                <w:sz w:val="24"/>
                <w:lang w:val="en-GB"/>
              </w:rPr>
            </w:pPr>
            <w:r>
              <w:rPr>
                <w:rFonts w:ascii="Arial" w:hAnsi="Arial"/>
                <w:sz w:val="24"/>
                <w:lang w:val="en-GB"/>
              </w:rPr>
              <w:t>Deduction rate %</w:t>
            </w:r>
          </w:p>
        </w:tc>
      </w:tr>
      <w:tr w:rsidR="007830AA" w14:paraId="52C9027F" w14:textId="77777777" w:rsidTr="00840E96">
        <w:tc>
          <w:tcPr>
            <w:tcW w:w="4536" w:type="dxa"/>
          </w:tcPr>
          <w:p w14:paraId="731CB268" w14:textId="77777777" w:rsidR="007830AA" w:rsidRDefault="007830AA" w:rsidP="00840E96">
            <w:pPr>
              <w:spacing w:line="218" w:lineRule="auto"/>
              <w:rPr>
                <w:rFonts w:ascii="Arial" w:hAnsi="Arial"/>
                <w:sz w:val="24"/>
                <w:lang w:val="en-GB"/>
              </w:rPr>
            </w:pPr>
          </w:p>
        </w:tc>
        <w:tc>
          <w:tcPr>
            <w:tcW w:w="337" w:type="dxa"/>
          </w:tcPr>
          <w:p w14:paraId="2EF523F6" w14:textId="77777777" w:rsidR="007830AA" w:rsidRDefault="007830AA" w:rsidP="00840E96">
            <w:pPr>
              <w:spacing w:line="218" w:lineRule="auto"/>
              <w:rPr>
                <w:rFonts w:ascii="Arial" w:hAnsi="Arial"/>
                <w:sz w:val="24"/>
                <w:lang w:val="en-GB"/>
              </w:rPr>
            </w:pPr>
          </w:p>
        </w:tc>
        <w:tc>
          <w:tcPr>
            <w:tcW w:w="4153" w:type="dxa"/>
          </w:tcPr>
          <w:p w14:paraId="0D7168AA" w14:textId="77777777" w:rsidR="007830AA" w:rsidRDefault="007830AA" w:rsidP="00840E96">
            <w:pPr>
              <w:spacing w:line="218" w:lineRule="auto"/>
              <w:rPr>
                <w:rFonts w:ascii="Arial" w:hAnsi="Arial"/>
                <w:sz w:val="24"/>
                <w:lang w:val="en-GB"/>
              </w:rPr>
            </w:pPr>
          </w:p>
        </w:tc>
      </w:tr>
    </w:tbl>
    <w:p w14:paraId="04719995" w14:textId="77777777" w:rsidR="007830AA" w:rsidRDefault="007830AA" w:rsidP="007830AA">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72576" behindDoc="1" locked="1" layoutInCell="0" allowOverlap="1" wp14:anchorId="5640D389" wp14:editId="4787DD18">
                <wp:simplePos x="0" y="0"/>
                <wp:positionH relativeFrom="page">
                  <wp:posOffset>914400</wp:posOffset>
                </wp:positionH>
                <wp:positionV relativeFrom="paragraph">
                  <wp:posOffset>0</wp:posOffset>
                </wp:positionV>
                <wp:extent cx="6188710" cy="12065"/>
                <wp:effectExtent l="0" t="0" r="2540" b="0"/>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171B9" id="Rectangle 14" o:spid="_x0000_s1026" alt="&quot;&quot;" style="position:absolute;margin-left:1in;margin-top:0;width:487.3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p w14:paraId="151D9BA2" w14:textId="77777777" w:rsidR="007830AA" w:rsidRDefault="007830AA" w:rsidP="007830AA">
      <w:pPr>
        <w:spacing w:line="218" w:lineRule="auto"/>
        <w:rPr>
          <w:rFonts w:ascii="Arial" w:hAnsi="Arial"/>
          <w:sz w:val="24"/>
          <w:lang w:val="en-GB"/>
        </w:rPr>
      </w:pPr>
    </w:p>
    <w:tbl>
      <w:tblPr>
        <w:tblW w:w="0" w:type="auto"/>
        <w:tblLayout w:type="fixed"/>
        <w:tblCellMar>
          <w:left w:w="0" w:type="dxa"/>
          <w:right w:w="0" w:type="dxa"/>
        </w:tblCellMar>
        <w:tblLook w:val="0000" w:firstRow="0" w:lastRow="0" w:firstColumn="0" w:lastColumn="0" w:noHBand="0" w:noVBand="0"/>
      </w:tblPr>
      <w:tblGrid>
        <w:gridCol w:w="4820"/>
        <w:gridCol w:w="360"/>
        <w:gridCol w:w="4153"/>
      </w:tblGrid>
      <w:tr w:rsidR="007830AA" w14:paraId="5A389671" w14:textId="77777777" w:rsidTr="00330C7E">
        <w:tc>
          <w:tcPr>
            <w:tcW w:w="4820" w:type="dxa"/>
          </w:tcPr>
          <w:p w14:paraId="2BE859AA" w14:textId="3C2A6376" w:rsidR="007830AA" w:rsidRDefault="007830AA" w:rsidP="00840E96">
            <w:pPr>
              <w:spacing w:line="218" w:lineRule="auto"/>
              <w:rPr>
                <w:rFonts w:ascii="Arial" w:hAnsi="Arial"/>
                <w:sz w:val="24"/>
                <w:lang w:val="en-GB"/>
              </w:rPr>
            </w:pPr>
            <w:r>
              <w:rPr>
                <w:rFonts w:ascii="Arial" w:hAnsi="Arial"/>
                <w:sz w:val="24"/>
                <w:lang w:val="en-GB"/>
              </w:rPr>
              <w:t xml:space="preserve">Not exceeding £430   </w:t>
            </w:r>
          </w:p>
        </w:tc>
        <w:tc>
          <w:tcPr>
            <w:tcW w:w="360" w:type="dxa"/>
          </w:tcPr>
          <w:p w14:paraId="0BC490FF" w14:textId="77777777" w:rsidR="007830AA" w:rsidRDefault="007830AA" w:rsidP="00840E96">
            <w:pPr>
              <w:spacing w:line="218" w:lineRule="auto"/>
              <w:rPr>
                <w:rFonts w:ascii="Arial" w:hAnsi="Arial"/>
                <w:sz w:val="24"/>
                <w:lang w:val="en-GB"/>
              </w:rPr>
            </w:pPr>
          </w:p>
        </w:tc>
        <w:tc>
          <w:tcPr>
            <w:tcW w:w="4153" w:type="dxa"/>
          </w:tcPr>
          <w:p w14:paraId="0EFB4FFF" w14:textId="77777777" w:rsidR="007830AA" w:rsidRDefault="007830AA" w:rsidP="00840E96">
            <w:pPr>
              <w:spacing w:line="218" w:lineRule="auto"/>
              <w:jc w:val="right"/>
              <w:rPr>
                <w:rFonts w:ascii="Arial" w:hAnsi="Arial"/>
                <w:sz w:val="24"/>
                <w:lang w:val="en-GB"/>
              </w:rPr>
            </w:pPr>
            <w:r>
              <w:rPr>
                <w:rFonts w:ascii="Arial" w:hAnsi="Arial"/>
                <w:sz w:val="24"/>
                <w:lang w:val="en-GB"/>
              </w:rPr>
              <w:t>0</w:t>
            </w:r>
          </w:p>
        </w:tc>
      </w:tr>
      <w:tr w:rsidR="007830AA" w14:paraId="2BF85E9C" w14:textId="77777777" w:rsidTr="00330C7E">
        <w:tc>
          <w:tcPr>
            <w:tcW w:w="4820" w:type="dxa"/>
          </w:tcPr>
          <w:p w14:paraId="47F05EB8" w14:textId="6FB90424" w:rsidR="007830AA" w:rsidRDefault="007830AA" w:rsidP="00840E96">
            <w:pPr>
              <w:spacing w:line="218" w:lineRule="auto"/>
              <w:rPr>
                <w:rFonts w:ascii="Arial" w:hAnsi="Arial"/>
                <w:sz w:val="24"/>
                <w:lang w:val="en-GB"/>
              </w:rPr>
            </w:pPr>
            <w:r>
              <w:rPr>
                <w:rFonts w:ascii="Arial" w:hAnsi="Arial"/>
                <w:sz w:val="24"/>
                <w:lang w:val="en-GB"/>
              </w:rPr>
              <w:t xml:space="preserve">Exceeding £430 but not exceeding £780 </w:t>
            </w:r>
          </w:p>
        </w:tc>
        <w:tc>
          <w:tcPr>
            <w:tcW w:w="360" w:type="dxa"/>
          </w:tcPr>
          <w:p w14:paraId="6B6E815F" w14:textId="77777777" w:rsidR="007830AA" w:rsidRDefault="007830AA" w:rsidP="00840E96">
            <w:pPr>
              <w:spacing w:line="218" w:lineRule="auto"/>
              <w:rPr>
                <w:rFonts w:ascii="Arial" w:hAnsi="Arial"/>
                <w:sz w:val="24"/>
                <w:lang w:val="en-GB"/>
              </w:rPr>
            </w:pPr>
          </w:p>
        </w:tc>
        <w:tc>
          <w:tcPr>
            <w:tcW w:w="4153" w:type="dxa"/>
          </w:tcPr>
          <w:p w14:paraId="09661320" w14:textId="77777777" w:rsidR="007830AA" w:rsidRDefault="007830AA" w:rsidP="00840E96">
            <w:pPr>
              <w:spacing w:line="218" w:lineRule="auto"/>
              <w:jc w:val="right"/>
              <w:rPr>
                <w:rFonts w:ascii="Arial" w:hAnsi="Arial"/>
                <w:sz w:val="24"/>
                <w:lang w:val="en-GB"/>
              </w:rPr>
            </w:pPr>
            <w:r>
              <w:rPr>
                <w:rFonts w:ascii="Arial" w:hAnsi="Arial"/>
                <w:sz w:val="24"/>
                <w:lang w:val="en-GB"/>
              </w:rPr>
              <w:t>3</w:t>
            </w:r>
          </w:p>
        </w:tc>
      </w:tr>
      <w:tr w:rsidR="007830AA" w14:paraId="20A2DEE6" w14:textId="77777777" w:rsidTr="00330C7E">
        <w:tc>
          <w:tcPr>
            <w:tcW w:w="4820" w:type="dxa"/>
          </w:tcPr>
          <w:p w14:paraId="7252520C" w14:textId="1DB7ED21" w:rsidR="007830AA" w:rsidRDefault="007830AA" w:rsidP="00840E96">
            <w:pPr>
              <w:spacing w:line="218" w:lineRule="auto"/>
              <w:rPr>
                <w:rFonts w:ascii="Arial" w:hAnsi="Arial"/>
                <w:sz w:val="24"/>
                <w:lang w:val="en-GB"/>
              </w:rPr>
            </w:pPr>
            <w:r>
              <w:rPr>
                <w:rFonts w:ascii="Arial" w:hAnsi="Arial"/>
                <w:sz w:val="24"/>
                <w:lang w:val="en-GB"/>
              </w:rPr>
              <w:t>Exceeding £780 but not exceeding £1</w:t>
            </w:r>
            <w:r w:rsidR="00330C7E">
              <w:rPr>
                <w:rFonts w:ascii="Arial" w:hAnsi="Arial"/>
                <w:sz w:val="24"/>
                <w:lang w:val="en-GB"/>
              </w:rPr>
              <w:t>,</w:t>
            </w:r>
            <w:r>
              <w:rPr>
                <w:rFonts w:ascii="Arial" w:hAnsi="Arial"/>
                <w:sz w:val="24"/>
                <w:lang w:val="en-GB"/>
              </w:rPr>
              <w:t xml:space="preserve">050 </w:t>
            </w:r>
          </w:p>
        </w:tc>
        <w:tc>
          <w:tcPr>
            <w:tcW w:w="360" w:type="dxa"/>
          </w:tcPr>
          <w:p w14:paraId="5B228C38" w14:textId="77777777" w:rsidR="007830AA" w:rsidRDefault="007830AA" w:rsidP="00840E96">
            <w:pPr>
              <w:spacing w:line="218" w:lineRule="auto"/>
              <w:rPr>
                <w:rFonts w:ascii="Arial" w:hAnsi="Arial"/>
                <w:sz w:val="24"/>
                <w:lang w:val="en-GB"/>
              </w:rPr>
            </w:pPr>
          </w:p>
        </w:tc>
        <w:tc>
          <w:tcPr>
            <w:tcW w:w="4153" w:type="dxa"/>
          </w:tcPr>
          <w:p w14:paraId="576A35E8" w14:textId="77777777" w:rsidR="007830AA" w:rsidRDefault="007830AA" w:rsidP="00840E96">
            <w:pPr>
              <w:spacing w:line="218" w:lineRule="auto"/>
              <w:jc w:val="right"/>
              <w:rPr>
                <w:rFonts w:ascii="Arial" w:hAnsi="Arial"/>
                <w:sz w:val="24"/>
                <w:lang w:val="en-GB"/>
              </w:rPr>
            </w:pPr>
            <w:r>
              <w:rPr>
                <w:rFonts w:ascii="Arial" w:hAnsi="Arial"/>
                <w:sz w:val="24"/>
                <w:lang w:val="en-GB"/>
              </w:rPr>
              <w:t>5</w:t>
            </w:r>
          </w:p>
        </w:tc>
      </w:tr>
      <w:tr w:rsidR="007830AA" w14:paraId="148F69FA" w14:textId="77777777" w:rsidTr="00330C7E">
        <w:tc>
          <w:tcPr>
            <w:tcW w:w="4820" w:type="dxa"/>
          </w:tcPr>
          <w:p w14:paraId="234DDA53" w14:textId="66642358" w:rsidR="007830AA" w:rsidRDefault="007830AA" w:rsidP="00840E96">
            <w:pPr>
              <w:spacing w:line="218" w:lineRule="auto"/>
              <w:rPr>
                <w:rFonts w:ascii="Arial" w:hAnsi="Arial"/>
                <w:sz w:val="24"/>
                <w:lang w:val="en-GB"/>
              </w:rPr>
            </w:pPr>
            <w:r>
              <w:rPr>
                <w:rFonts w:ascii="Arial" w:hAnsi="Arial"/>
                <w:sz w:val="24"/>
                <w:lang w:val="en-GB"/>
              </w:rPr>
              <w:t>Exceeding £1</w:t>
            </w:r>
            <w:r w:rsidR="00330C7E">
              <w:rPr>
                <w:rFonts w:ascii="Arial" w:hAnsi="Arial"/>
                <w:sz w:val="24"/>
                <w:lang w:val="en-GB"/>
              </w:rPr>
              <w:t>,</w:t>
            </w:r>
            <w:r>
              <w:rPr>
                <w:rFonts w:ascii="Arial" w:hAnsi="Arial"/>
                <w:sz w:val="24"/>
                <w:lang w:val="en-GB"/>
              </w:rPr>
              <w:t>050 but not exceeding £1</w:t>
            </w:r>
            <w:r w:rsidR="00330C7E">
              <w:rPr>
                <w:rFonts w:ascii="Arial" w:hAnsi="Arial"/>
                <w:sz w:val="24"/>
                <w:lang w:val="en-GB"/>
              </w:rPr>
              <w:t>,</w:t>
            </w:r>
            <w:r>
              <w:rPr>
                <w:rFonts w:ascii="Arial" w:hAnsi="Arial"/>
                <w:sz w:val="24"/>
                <w:lang w:val="en-GB"/>
              </w:rPr>
              <w:t xml:space="preserve">280 </w:t>
            </w:r>
          </w:p>
        </w:tc>
        <w:tc>
          <w:tcPr>
            <w:tcW w:w="360" w:type="dxa"/>
          </w:tcPr>
          <w:p w14:paraId="7CBD618A" w14:textId="5E0F2FDA" w:rsidR="007830AA" w:rsidRDefault="007830AA" w:rsidP="00840E96">
            <w:pPr>
              <w:spacing w:line="218" w:lineRule="auto"/>
              <w:rPr>
                <w:rFonts w:ascii="Arial" w:hAnsi="Arial"/>
                <w:sz w:val="24"/>
                <w:lang w:val="en-GB"/>
              </w:rPr>
            </w:pPr>
            <w:r>
              <w:rPr>
                <w:rFonts w:ascii="Arial" w:hAnsi="Arial"/>
                <w:sz w:val="24"/>
                <w:lang w:val="en-GB"/>
              </w:rPr>
              <w:t xml:space="preserve">  </w:t>
            </w:r>
          </w:p>
        </w:tc>
        <w:tc>
          <w:tcPr>
            <w:tcW w:w="4153" w:type="dxa"/>
          </w:tcPr>
          <w:p w14:paraId="0853DE9A" w14:textId="77777777" w:rsidR="007830AA" w:rsidRDefault="007830AA" w:rsidP="00840E96">
            <w:pPr>
              <w:spacing w:line="218" w:lineRule="auto"/>
              <w:jc w:val="right"/>
              <w:rPr>
                <w:rFonts w:ascii="Arial" w:hAnsi="Arial"/>
                <w:sz w:val="24"/>
                <w:lang w:val="en-GB"/>
              </w:rPr>
            </w:pPr>
            <w:r>
              <w:rPr>
                <w:rFonts w:ascii="Arial" w:hAnsi="Arial"/>
                <w:sz w:val="24"/>
                <w:lang w:val="en-GB"/>
              </w:rPr>
              <w:t>7</w:t>
            </w:r>
          </w:p>
        </w:tc>
      </w:tr>
      <w:tr w:rsidR="007830AA" w14:paraId="710C64E5" w14:textId="77777777" w:rsidTr="00330C7E">
        <w:tc>
          <w:tcPr>
            <w:tcW w:w="4820" w:type="dxa"/>
          </w:tcPr>
          <w:p w14:paraId="5CE15FDB" w14:textId="2AACD1F8" w:rsidR="007830AA" w:rsidRDefault="007830AA" w:rsidP="00840E96">
            <w:pPr>
              <w:spacing w:line="218" w:lineRule="auto"/>
              <w:rPr>
                <w:rFonts w:ascii="Arial" w:hAnsi="Arial"/>
                <w:sz w:val="24"/>
                <w:lang w:val="en-GB"/>
              </w:rPr>
            </w:pPr>
            <w:r>
              <w:rPr>
                <w:rFonts w:ascii="Arial" w:hAnsi="Arial"/>
                <w:sz w:val="24"/>
                <w:lang w:val="en-GB"/>
              </w:rPr>
              <w:t>Exceeding £1</w:t>
            </w:r>
            <w:r w:rsidR="00330C7E">
              <w:rPr>
                <w:rFonts w:ascii="Arial" w:hAnsi="Arial"/>
                <w:sz w:val="24"/>
                <w:lang w:val="en-GB"/>
              </w:rPr>
              <w:t>,</w:t>
            </w:r>
            <w:r>
              <w:rPr>
                <w:rFonts w:ascii="Arial" w:hAnsi="Arial"/>
                <w:sz w:val="24"/>
                <w:lang w:val="en-GB"/>
              </w:rPr>
              <w:t>280 but not exceeding £2</w:t>
            </w:r>
            <w:r w:rsidR="00330C7E">
              <w:rPr>
                <w:rFonts w:ascii="Arial" w:hAnsi="Arial"/>
                <w:sz w:val="24"/>
                <w:lang w:val="en-GB"/>
              </w:rPr>
              <w:t>,</w:t>
            </w:r>
            <w:r>
              <w:rPr>
                <w:rFonts w:ascii="Arial" w:hAnsi="Arial"/>
                <w:sz w:val="24"/>
                <w:lang w:val="en-GB"/>
              </w:rPr>
              <w:t xml:space="preserve">010 </w:t>
            </w:r>
          </w:p>
        </w:tc>
        <w:tc>
          <w:tcPr>
            <w:tcW w:w="360" w:type="dxa"/>
          </w:tcPr>
          <w:p w14:paraId="4D272BB3" w14:textId="77777777" w:rsidR="007830AA" w:rsidRDefault="007830AA" w:rsidP="00840E96">
            <w:pPr>
              <w:spacing w:line="218" w:lineRule="auto"/>
              <w:rPr>
                <w:rFonts w:ascii="Arial" w:hAnsi="Arial"/>
                <w:sz w:val="24"/>
                <w:lang w:val="en-GB"/>
              </w:rPr>
            </w:pPr>
          </w:p>
        </w:tc>
        <w:tc>
          <w:tcPr>
            <w:tcW w:w="4153" w:type="dxa"/>
          </w:tcPr>
          <w:p w14:paraId="72C45561" w14:textId="77777777" w:rsidR="007830AA" w:rsidRDefault="007830AA" w:rsidP="00840E96">
            <w:pPr>
              <w:spacing w:line="218" w:lineRule="auto"/>
              <w:jc w:val="right"/>
              <w:rPr>
                <w:rFonts w:ascii="Arial" w:hAnsi="Arial"/>
                <w:sz w:val="24"/>
                <w:lang w:val="en-GB"/>
              </w:rPr>
            </w:pPr>
            <w:r>
              <w:rPr>
                <w:rFonts w:ascii="Arial" w:hAnsi="Arial"/>
                <w:sz w:val="24"/>
                <w:lang w:val="en-GB"/>
              </w:rPr>
              <w:t xml:space="preserve">12 </w:t>
            </w:r>
          </w:p>
        </w:tc>
      </w:tr>
      <w:tr w:rsidR="007830AA" w14:paraId="0FFF24BF" w14:textId="77777777" w:rsidTr="00330C7E">
        <w:tc>
          <w:tcPr>
            <w:tcW w:w="4820" w:type="dxa"/>
          </w:tcPr>
          <w:p w14:paraId="03878C5F" w14:textId="5031A845" w:rsidR="007830AA" w:rsidRDefault="007830AA" w:rsidP="00840E96">
            <w:pPr>
              <w:spacing w:line="218" w:lineRule="auto"/>
              <w:rPr>
                <w:rFonts w:ascii="Arial" w:hAnsi="Arial"/>
                <w:sz w:val="24"/>
                <w:lang w:val="en-GB"/>
              </w:rPr>
            </w:pPr>
            <w:r>
              <w:rPr>
                <w:rFonts w:ascii="Arial" w:hAnsi="Arial"/>
                <w:sz w:val="24"/>
                <w:lang w:val="en-GB"/>
              </w:rPr>
              <w:t>Exceeding £2</w:t>
            </w:r>
            <w:r w:rsidR="00330C7E">
              <w:rPr>
                <w:rFonts w:ascii="Arial" w:hAnsi="Arial"/>
                <w:sz w:val="24"/>
                <w:lang w:val="en-GB"/>
              </w:rPr>
              <w:t>,</w:t>
            </w:r>
            <w:r>
              <w:rPr>
                <w:rFonts w:ascii="Arial" w:hAnsi="Arial"/>
                <w:sz w:val="24"/>
                <w:lang w:val="en-GB"/>
              </w:rPr>
              <w:t>010 but not exceeding £2</w:t>
            </w:r>
            <w:r w:rsidR="00330C7E">
              <w:rPr>
                <w:rFonts w:ascii="Arial" w:hAnsi="Arial"/>
                <w:sz w:val="24"/>
                <w:lang w:val="en-GB"/>
              </w:rPr>
              <w:t>,</w:t>
            </w:r>
            <w:r>
              <w:rPr>
                <w:rFonts w:ascii="Arial" w:hAnsi="Arial"/>
                <w:sz w:val="24"/>
                <w:lang w:val="en-GB"/>
              </w:rPr>
              <w:t xml:space="preserve">860 </w:t>
            </w:r>
          </w:p>
        </w:tc>
        <w:tc>
          <w:tcPr>
            <w:tcW w:w="360" w:type="dxa"/>
          </w:tcPr>
          <w:p w14:paraId="0220D0A3" w14:textId="77777777" w:rsidR="007830AA" w:rsidRDefault="007830AA" w:rsidP="00840E96">
            <w:pPr>
              <w:spacing w:line="218" w:lineRule="auto"/>
              <w:rPr>
                <w:rFonts w:ascii="Arial" w:hAnsi="Arial"/>
                <w:sz w:val="24"/>
                <w:lang w:val="en-GB"/>
              </w:rPr>
            </w:pPr>
          </w:p>
        </w:tc>
        <w:tc>
          <w:tcPr>
            <w:tcW w:w="4153" w:type="dxa"/>
          </w:tcPr>
          <w:p w14:paraId="3FF0B290" w14:textId="77777777" w:rsidR="007830AA" w:rsidRDefault="007830AA" w:rsidP="00840E96">
            <w:pPr>
              <w:spacing w:line="218" w:lineRule="auto"/>
              <w:jc w:val="right"/>
              <w:rPr>
                <w:rFonts w:ascii="Arial" w:hAnsi="Arial"/>
                <w:sz w:val="24"/>
                <w:lang w:val="en-GB"/>
              </w:rPr>
            </w:pPr>
            <w:r>
              <w:rPr>
                <w:rFonts w:ascii="Arial" w:hAnsi="Arial"/>
                <w:sz w:val="24"/>
                <w:lang w:val="en-GB"/>
              </w:rPr>
              <w:t>17</w:t>
            </w:r>
          </w:p>
        </w:tc>
      </w:tr>
      <w:tr w:rsidR="007830AA" w14:paraId="60C03BC7" w14:textId="77777777" w:rsidTr="00330C7E">
        <w:tc>
          <w:tcPr>
            <w:tcW w:w="4820" w:type="dxa"/>
          </w:tcPr>
          <w:p w14:paraId="4A31631E" w14:textId="4FBED0FC" w:rsidR="007830AA" w:rsidRDefault="007830AA" w:rsidP="00840E96">
            <w:pPr>
              <w:spacing w:line="218" w:lineRule="auto"/>
              <w:rPr>
                <w:rFonts w:ascii="Arial" w:hAnsi="Arial"/>
                <w:sz w:val="24"/>
                <w:lang w:val="en-GB"/>
              </w:rPr>
            </w:pPr>
            <w:r>
              <w:rPr>
                <w:rFonts w:ascii="Arial" w:hAnsi="Arial"/>
                <w:sz w:val="24"/>
                <w:lang w:val="en-GB"/>
              </w:rPr>
              <w:t>Exceeding £2</w:t>
            </w:r>
            <w:r w:rsidR="00330C7E">
              <w:rPr>
                <w:rFonts w:ascii="Arial" w:hAnsi="Arial"/>
                <w:sz w:val="24"/>
                <w:lang w:val="en-GB"/>
              </w:rPr>
              <w:t>,</w:t>
            </w:r>
            <w:r>
              <w:rPr>
                <w:rFonts w:ascii="Arial" w:hAnsi="Arial"/>
                <w:sz w:val="24"/>
                <w:lang w:val="en-GB"/>
              </w:rPr>
              <w:t>860</w:t>
            </w:r>
          </w:p>
        </w:tc>
        <w:tc>
          <w:tcPr>
            <w:tcW w:w="360" w:type="dxa"/>
          </w:tcPr>
          <w:p w14:paraId="63B4446C" w14:textId="77777777" w:rsidR="007830AA" w:rsidRDefault="007830AA" w:rsidP="00840E96">
            <w:pPr>
              <w:spacing w:line="218" w:lineRule="auto"/>
              <w:rPr>
                <w:rFonts w:ascii="Arial" w:hAnsi="Arial"/>
                <w:sz w:val="24"/>
                <w:lang w:val="en-GB"/>
              </w:rPr>
            </w:pPr>
          </w:p>
        </w:tc>
        <w:tc>
          <w:tcPr>
            <w:tcW w:w="4153" w:type="dxa"/>
          </w:tcPr>
          <w:p w14:paraId="27A4101D" w14:textId="5818F012" w:rsidR="007830AA" w:rsidRDefault="007830AA" w:rsidP="00840E96">
            <w:pPr>
              <w:spacing w:line="218" w:lineRule="auto"/>
              <w:jc w:val="right"/>
              <w:rPr>
                <w:rFonts w:ascii="Arial" w:hAnsi="Arial"/>
                <w:sz w:val="24"/>
                <w:lang w:val="en-GB"/>
              </w:rPr>
            </w:pPr>
            <w:r>
              <w:rPr>
                <w:rFonts w:ascii="Arial" w:hAnsi="Arial"/>
                <w:sz w:val="24"/>
                <w:lang w:val="en-GB"/>
              </w:rPr>
              <w:t>17 in respect of the first £2</w:t>
            </w:r>
            <w:r w:rsidR="00330C7E">
              <w:rPr>
                <w:rFonts w:ascii="Arial" w:hAnsi="Arial"/>
                <w:sz w:val="24"/>
                <w:lang w:val="en-GB"/>
              </w:rPr>
              <w:t>,</w:t>
            </w:r>
            <w:r>
              <w:rPr>
                <w:rFonts w:ascii="Arial" w:hAnsi="Arial"/>
                <w:sz w:val="24"/>
                <w:lang w:val="en-GB"/>
              </w:rPr>
              <w:t>860 and</w:t>
            </w:r>
          </w:p>
          <w:p w14:paraId="15B1CADD" w14:textId="0EB74378" w:rsidR="007830AA" w:rsidRDefault="007830AA" w:rsidP="00840E96">
            <w:pPr>
              <w:spacing w:line="218" w:lineRule="auto"/>
              <w:jc w:val="right"/>
              <w:rPr>
                <w:rFonts w:ascii="Arial" w:hAnsi="Arial"/>
                <w:sz w:val="24"/>
                <w:lang w:val="en-GB"/>
              </w:rPr>
            </w:pPr>
            <w:r>
              <w:rPr>
                <w:rFonts w:ascii="Arial" w:hAnsi="Arial"/>
                <w:sz w:val="24"/>
                <w:lang w:val="en-GB"/>
              </w:rPr>
              <w:t xml:space="preserve"> 50 in respect of the remainder</w:t>
            </w:r>
          </w:p>
        </w:tc>
      </w:tr>
      <w:tr w:rsidR="007830AA" w14:paraId="592C0A61" w14:textId="77777777" w:rsidTr="00330C7E">
        <w:tc>
          <w:tcPr>
            <w:tcW w:w="4820" w:type="dxa"/>
          </w:tcPr>
          <w:p w14:paraId="49C223AC" w14:textId="77777777" w:rsidR="007830AA" w:rsidRDefault="007830AA" w:rsidP="00840E96">
            <w:pPr>
              <w:spacing w:line="218" w:lineRule="auto"/>
              <w:rPr>
                <w:rFonts w:ascii="Arial" w:hAnsi="Arial"/>
                <w:sz w:val="24"/>
                <w:lang w:val="en-GB"/>
              </w:rPr>
            </w:pPr>
          </w:p>
        </w:tc>
        <w:tc>
          <w:tcPr>
            <w:tcW w:w="360" w:type="dxa"/>
          </w:tcPr>
          <w:p w14:paraId="37DF6A48" w14:textId="77777777" w:rsidR="007830AA" w:rsidRDefault="007830AA" w:rsidP="00840E96">
            <w:pPr>
              <w:spacing w:line="218" w:lineRule="auto"/>
              <w:rPr>
                <w:rFonts w:ascii="Arial" w:hAnsi="Arial"/>
                <w:sz w:val="24"/>
                <w:lang w:val="en-GB"/>
              </w:rPr>
            </w:pPr>
          </w:p>
        </w:tc>
        <w:tc>
          <w:tcPr>
            <w:tcW w:w="4153" w:type="dxa"/>
          </w:tcPr>
          <w:p w14:paraId="10FD1C1C" w14:textId="77777777" w:rsidR="007830AA" w:rsidRDefault="007830AA" w:rsidP="00840E96">
            <w:pPr>
              <w:spacing w:line="218" w:lineRule="auto"/>
              <w:rPr>
                <w:rFonts w:ascii="Arial" w:hAnsi="Arial"/>
                <w:sz w:val="24"/>
                <w:lang w:val="en-GB"/>
              </w:rPr>
            </w:pPr>
          </w:p>
        </w:tc>
      </w:tr>
    </w:tbl>
    <w:p w14:paraId="09970B86" w14:textId="77777777" w:rsidR="007830AA" w:rsidRDefault="007830AA" w:rsidP="007830AA">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73600" behindDoc="1" locked="1" layoutInCell="0" allowOverlap="1" wp14:anchorId="6D039295" wp14:editId="4239AB26">
                <wp:simplePos x="0" y="0"/>
                <wp:positionH relativeFrom="page">
                  <wp:posOffset>914400</wp:posOffset>
                </wp:positionH>
                <wp:positionV relativeFrom="paragraph">
                  <wp:posOffset>0</wp:posOffset>
                </wp:positionV>
                <wp:extent cx="6188710" cy="12065"/>
                <wp:effectExtent l="0" t="3175" r="2540" b="3810"/>
                <wp:wrapNone/>
                <wp:docPr id="1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AC2A" id="Rectangle 15" o:spid="_x0000_s1026" alt="&quot;&quot;" style="position:absolute;margin-left:1in;margin-top:0;width:487.3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p w14:paraId="02A1D6D2" w14:textId="77777777" w:rsidR="007830AA" w:rsidRDefault="007830AA" w:rsidP="007830AA">
      <w:pPr>
        <w:spacing w:line="218" w:lineRule="auto"/>
        <w:rPr>
          <w:rFonts w:ascii="Arial" w:hAnsi="Arial"/>
          <w:sz w:val="24"/>
          <w:lang w:val="en-GB"/>
        </w:rPr>
      </w:pPr>
    </w:p>
    <w:p w14:paraId="15BAE02D" w14:textId="77777777" w:rsidR="007830AA" w:rsidRDefault="007830AA" w:rsidP="007830AA">
      <w:pPr>
        <w:tabs>
          <w:tab w:val="center" w:pos="4873"/>
        </w:tabs>
        <w:spacing w:line="218" w:lineRule="auto"/>
        <w:rPr>
          <w:rFonts w:ascii="Arial" w:hAnsi="Arial"/>
          <w:b/>
          <w:sz w:val="24"/>
          <w:lang w:val="en-GB"/>
        </w:rPr>
      </w:pPr>
      <w:r>
        <w:rPr>
          <w:rFonts w:ascii="Arial" w:hAnsi="Arial"/>
          <w:b/>
          <w:sz w:val="24"/>
          <w:lang w:val="en-GB"/>
        </w:rPr>
        <w:tab/>
        <w:t>TABLE C</w:t>
      </w:r>
    </w:p>
    <w:p w14:paraId="3D36E66E" w14:textId="77777777" w:rsidR="007830AA" w:rsidRDefault="007830AA" w:rsidP="007830AA">
      <w:pPr>
        <w:tabs>
          <w:tab w:val="center" w:pos="4873"/>
        </w:tabs>
        <w:spacing w:line="218" w:lineRule="auto"/>
        <w:rPr>
          <w:rFonts w:ascii="Arial" w:hAnsi="Arial"/>
          <w:b/>
          <w:sz w:val="24"/>
          <w:lang w:val="en-GB"/>
        </w:rPr>
      </w:pPr>
      <w:r>
        <w:rPr>
          <w:rFonts w:ascii="Arial" w:hAnsi="Arial"/>
          <w:b/>
          <w:sz w:val="24"/>
          <w:lang w:val="en-GB"/>
        </w:rPr>
        <w:tab/>
        <w:t>DEDUCTIONS BASED ON DAILY EARNINGS</w:t>
      </w:r>
    </w:p>
    <w:p w14:paraId="7E32F0C2" w14:textId="77777777" w:rsidR="007830AA" w:rsidRDefault="007830AA" w:rsidP="007830AA">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74624" behindDoc="1" locked="1" layoutInCell="0" allowOverlap="1" wp14:anchorId="5B5E12E3" wp14:editId="3967AAF2">
                <wp:simplePos x="0" y="0"/>
                <wp:positionH relativeFrom="page">
                  <wp:posOffset>914400</wp:posOffset>
                </wp:positionH>
                <wp:positionV relativeFrom="paragraph">
                  <wp:posOffset>0</wp:posOffset>
                </wp:positionV>
                <wp:extent cx="6188710" cy="12065"/>
                <wp:effectExtent l="0" t="4445" r="2540" b="2540"/>
                <wp:wrapNone/>
                <wp:docPr id="1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0A2A5" id="Rectangle 16" o:spid="_x0000_s1026" alt="&quot;&quot;" style="position:absolute;margin-left:1in;margin-top:0;width:487.3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tbl>
      <w:tblPr>
        <w:tblW w:w="0" w:type="auto"/>
        <w:tblLayout w:type="fixed"/>
        <w:tblCellMar>
          <w:left w:w="0" w:type="dxa"/>
          <w:right w:w="0" w:type="dxa"/>
        </w:tblCellMar>
        <w:tblLook w:val="0000" w:firstRow="0" w:lastRow="0" w:firstColumn="0" w:lastColumn="0" w:noHBand="0" w:noVBand="0"/>
      </w:tblPr>
      <w:tblGrid>
        <w:gridCol w:w="4536"/>
        <w:gridCol w:w="337"/>
        <w:gridCol w:w="4153"/>
      </w:tblGrid>
      <w:tr w:rsidR="007830AA" w14:paraId="6DC0EFAD" w14:textId="77777777" w:rsidTr="00840E96">
        <w:tc>
          <w:tcPr>
            <w:tcW w:w="4536" w:type="dxa"/>
          </w:tcPr>
          <w:p w14:paraId="034B4AC6" w14:textId="77777777" w:rsidR="007830AA" w:rsidRDefault="007830AA" w:rsidP="00840E96">
            <w:pPr>
              <w:spacing w:line="218" w:lineRule="auto"/>
              <w:rPr>
                <w:rFonts w:ascii="Arial" w:hAnsi="Arial"/>
                <w:sz w:val="24"/>
                <w:lang w:val="en-GB"/>
              </w:rPr>
            </w:pPr>
          </w:p>
          <w:p w14:paraId="7A8050FD" w14:textId="77777777" w:rsidR="007830AA" w:rsidRDefault="007830AA" w:rsidP="00840E96">
            <w:pPr>
              <w:spacing w:line="218" w:lineRule="auto"/>
              <w:rPr>
                <w:rFonts w:ascii="Arial" w:hAnsi="Arial"/>
                <w:sz w:val="24"/>
                <w:lang w:val="en-GB"/>
              </w:rPr>
            </w:pPr>
            <w:r>
              <w:rPr>
                <w:rFonts w:ascii="Arial" w:hAnsi="Arial"/>
                <w:sz w:val="24"/>
                <w:lang w:val="en-GB"/>
              </w:rPr>
              <w:t>(1)</w:t>
            </w:r>
          </w:p>
        </w:tc>
        <w:tc>
          <w:tcPr>
            <w:tcW w:w="337" w:type="dxa"/>
          </w:tcPr>
          <w:p w14:paraId="27AFE98F" w14:textId="77777777" w:rsidR="007830AA" w:rsidRDefault="007830AA" w:rsidP="00840E96">
            <w:pPr>
              <w:spacing w:line="218" w:lineRule="auto"/>
              <w:rPr>
                <w:rFonts w:ascii="Arial" w:hAnsi="Arial"/>
                <w:sz w:val="24"/>
                <w:lang w:val="en-GB"/>
              </w:rPr>
            </w:pPr>
          </w:p>
        </w:tc>
        <w:tc>
          <w:tcPr>
            <w:tcW w:w="4153" w:type="dxa"/>
          </w:tcPr>
          <w:p w14:paraId="229FCFDE" w14:textId="77777777" w:rsidR="007830AA" w:rsidRDefault="007830AA" w:rsidP="00840E96">
            <w:pPr>
              <w:spacing w:line="218" w:lineRule="auto"/>
              <w:rPr>
                <w:rFonts w:ascii="Arial" w:hAnsi="Arial"/>
                <w:sz w:val="24"/>
                <w:lang w:val="en-GB"/>
              </w:rPr>
            </w:pPr>
          </w:p>
          <w:p w14:paraId="67F644F9" w14:textId="77777777" w:rsidR="007830AA" w:rsidRDefault="007830AA" w:rsidP="00840E96">
            <w:pPr>
              <w:spacing w:line="218" w:lineRule="auto"/>
              <w:rPr>
                <w:rFonts w:ascii="Arial" w:hAnsi="Arial"/>
                <w:sz w:val="24"/>
                <w:lang w:val="en-GB"/>
              </w:rPr>
            </w:pPr>
            <w:r>
              <w:rPr>
                <w:rFonts w:ascii="Arial" w:hAnsi="Arial"/>
                <w:sz w:val="24"/>
                <w:lang w:val="en-GB"/>
              </w:rPr>
              <w:t>(2)</w:t>
            </w:r>
          </w:p>
        </w:tc>
      </w:tr>
      <w:tr w:rsidR="007830AA" w14:paraId="420A6022" w14:textId="77777777" w:rsidTr="00840E96">
        <w:tc>
          <w:tcPr>
            <w:tcW w:w="4536" w:type="dxa"/>
          </w:tcPr>
          <w:p w14:paraId="1DB7BD48" w14:textId="77777777" w:rsidR="007830AA" w:rsidRDefault="007830AA" w:rsidP="00840E96">
            <w:pPr>
              <w:spacing w:line="218" w:lineRule="auto"/>
              <w:rPr>
                <w:rFonts w:ascii="Arial" w:hAnsi="Arial"/>
                <w:sz w:val="24"/>
                <w:lang w:val="en-GB"/>
              </w:rPr>
            </w:pPr>
            <w:r>
              <w:rPr>
                <w:rFonts w:ascii="Arial" w:hAnsi="Arial"/>
                <w:sz w:val="24"/>
                <w:lang w:val="en-GB"/>
              </w:rPr>
              <w:t xml:space="preserve">Net earnings </w:t>
            </w:r>
          </w:p>
        </w:tc>
        <w:tc>
          <w:tcPr>
            <w:tcW w:w="337" w:type="dxa"/>
          </w:tcPr>
          <w:p w14:paraId="2CE52955" w14:textId="77777777" w:rsidR="007830AA" w:rsidRDefault="007830AA" w:rsidP="00840E96">
            <w:pPr>
              <w:spacing w:line="218" w:lineRule="auto"/>
              <w:rPr>
                <w:rFonts w:ascii="Arial" w:hAnsi="Arial"/>
                <w:sz w:val="24"/>
                <w:lang w:val="en-GB"/>
              </w:rPr>
            </w:pPr>
          </w:p>
        </w:tc>
        <w:tc>
          <w:tcPr>
            <w:tcW w:w="4153" w:type="dxa"/>
          </w:tcPr>
          <w:p w14:paraId="6E6F61DD" w14:textId="77777777" w:rsidR="007830AA" w:rsidRDefault="007830AA" w:rsidP="00840E96">
            <w:pPr>
              <w:spacing w:line="218" w:lineRule="auto"/>
              <w:rPr>
                <w:rFonts w:ascii="Arial" w:hAnsi="Arial"/>
                <w:sz w:val="24"/>
                <w:lang w:val="en-GB"/>
              </w:rPr>
            </w:pPr>
            <w:r>
              <w:rPr>
                <w:rFonts w:ascii="Arial" w:hAnsi="Arial"/>
                <w:sz w:val="24"/>
                <w:lang w:val="en-GB"/>
              </w:rPr>
              <w:t>Deduction rate %</w:t>
            </w:r>
          </w:p>
        </w:tc>
      </w:tr>
      <w:tr w:rsidR="007830AA" w14:paraId="39F8C3D4" w14:textId="77777777" w:rsidTr="00840E96">
        <w:tc>
          <w:tcPr>
            <w:tcW w:w="4536" w:type="dxa"/>
          </w:tcPr>
          <w:p w14:paraId="2316D424" w14:textId="77777777" w:rsidR="007830AA" w:rsidRDefault="007830AA" w:rsidP="00840E96">
            <w:pPr>
              <w:spacing w:line="218" w:lineRule="auto"/>
              <w:rPr>
                <w:rFonts w:ascii="Arial" w:hAnsi="Arial"/>
                <w:sz w:val="24"/>
                <w:lang w:val="en-GB"/>
              </w:rPr>
            </w:pPr>
          </w:p>
        </w:tc>
        <w:tc>
          <w:tcPr>
            <w:tcW w:w="337" w:type="dxa"/>
          </w:tcPr>
          <w:p w14:paraId="3DD5301C" w14:textId="77777777" w:rsidR="007830AA" w:rsidRDefault="007830AA" w:rsidP="00840E96">
            <w:pPr>
              <w:spacing w:line="218" w:lineRule="auto"/>
              <w:rPr>
                <w:rFonts w:ascii="Arial" w:hAnsi="Arial"/>
                <w:sz w:val="24"/>
                <w:lang w:val="en-GB"/>
              </w:rPr>
            </w:pPr>
          </w:p>
        </w:tc>
        <w:tc>
          <w:tcPr>
            <w:tcW w:w="4153" w:type="dxa"/>
          </w:tcPr>
          <w:p w14:paraId="36A38381" w14:textId="77777777" w:rsidR="007830AA" w:rsidRDefault="007830AA" w:rsidP="00840E96">
            <w:pPr>
              <w:spacing w:line="218" w:lineRule="auto"/>
              <w:rPr>
                <w:rFonts w:ascii="Arial" w:hAnsi="Arial"/>
                <w:sz w:val="24"/>
                <w:lang w:val="en-GB"/>
              </w:rPr>
            </w:pPr>
          </w:p>
        </w:tc>
      </w:tr>
    </w:tbl>
    <w:p w14:paraId="177D7F4C" w14:textId="77777777" w:rsidR="007830AA" w:rsidRDefault="007830AA" w:rsidP="007830AA">
      <w:pPr>
        <w:spacing w:line="-19" w:lineRule="auto"/>
        <w:rPr>
          <w:rFonts w:ascii="Arial" w:hAnsi="Arial"/>
          <w:sz w:val="24"/>
          <w:lang w:val="en-GB"/>
        </w:rPr>
      </w:pPr>
      <w:r>
        <w:rPr>
          <w:rFonts w:ascii="Arial" w:hAnsi="Arial"/>
          <w:noProof/>
          <w:sz w:val="24"/>
          <w:lang w:val="en-GB"/>
        </w:rPr>
        <mc:AlternateContent>
          <mc:Choice Requires="wps">
            <w:drawing>
              <wp:anchor distT="0" distB="0" distL="114300" distR="114300" simplePos="0" relativeHeight="251675648" behindDoc="1" locked="1" layoutInCell="0" allowOverlap="1" wp14:anchorId="0FFC95B5" wp14:editId="5915CD18">
                <wp:simplePos x="0" y="0"/>
                <wp:positionH relativeFrom="page">
                  <wp:posOffset>914400</wp:posOffset>
                </wp:positionH>
                <wp:positionV relativeFrom="paragraph">
                  <wp:posOffset>0</wp:posOffset>
                </wp:positionV>
                <wp:extent cx="6188710" cy="12065"/>
                <wp:effectExtent l="0" t="3175" r="2540" b="3810"/>
                <wp:wrapNone/>
                <wp:docPr id="17"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AD1AA" id="Rectangle 17" o:spid="_x0000_s1026" alt="&quot;&quot;" style="position:absolute;margin-left:1in;margin-top:0;width:487.3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" o:allowincell="f" fillcolor="black" stroked="f" strokeweight="0">
                <w10:wrap anchorx="page"/>
                <w10:anchorlock/>
              </v:rect>
            </w:pict>
          </mc:Fallback>
        </mc:AlternateContent>
      </w:r>
    </w:p>
    <w:p w14:paraId="448953EF" w14:textId="77777777" w:rsidR="007830AA" w:rsidRDefault="007830AA" w:rsidP="007830AA">
      <w:pPr>
        <w:spacing w:line="218" w:lineRule="auto"/>
        <w:rPr>
          <w:rFonts w:ascii="Arial" w:hAnsi="Arial"/>
          <w:sz w:val="24"/>
          <w:lang w:val="en-GB"/>
        </w:rPr>
      </w:pPr>
    </w:p>
    <w:tbl>
      <w:tblPr>
        <w:tblW w:w="0" w:type="auto"/>
        <w:tblLayout w:type="fixed"/>
        <w:tblLook w:val="0000" w:firstRow="0" w:lastRow="0" w:firstColumn="0" w:lastColumn="0" w:noHBand="0" w:noVBand="0"/>
      </w:tblPr>
      <w:tblGrid>
        <w:gridCol w:w="4536"/>
        <w:gridCol w:w="337"/>
        <w:gridCol w:w="4153"/>
      </w:tblGrid>
      <w:tr w:rsidR="007830AA" w14:paraId="173DD2F7" w14:textId="77777777" w:rsidTr="0036533A">
        <w:tc>
          <w:tcPr>
            <w:tcW w:w="4536" w:type="dxa"/>
          </w:tcPr>
          <w:p w14:paraId="6365E30B" w14:textId="2862085B" w:rsidR="007830AA" w:rsidRDefault="007830AA" w:rsidP="00840E96">
            <w:pPr>
              <w:spacing w:line="218" w:lineRule="auto"/>
              <w:rPr>
                <w:rFonts w:ascii="Arial" w:hAnsi="Arial"/>
                <w:sz w:val="24"/>
                <w:lang w:val="en-GB"/>
              </w:rPr>
            </w:pPr>
            <w:r>
              <w:rPr>
                <w:rFonts w:ascii="Arial" w:hAnsi="Arial"/>
                <w:sz w:val="24"/>
                <w:lang w:val="en-GB"/>
              </w:rPr>
              <w:t xml:space="preserve">Not exceeding £16 </w:t>
            </w:r>
          </w:p>
        </w:tc>
        <w:tc>
          <w:tcPr>
            <w:tcW w:w="337" w:type="dxa"/>
          </w:tcPr>
          <w:p w14:paraId="56C41A6D" w14:textId="77777777" w:rsidR="007830AA" w:rsidRDefault="007830AA" w:rsidP="00840E96">
            <w:pPr>
              <w:spacing w:line="218" w:lineRule="auto"/>
              <w:rPr>
                <w:rFonts w:ascii="Arial" w:hAnsi="Arial"/>
                <w:sz w:val="24"/>
                <w:lang w:val="en-GB"/>
              </w:rPr>
            </w:pPr>
          </w:p>
        </w:tc>
        <w:tc>
          <w:tcPr>
            <w:tcW w:w="4153" w:type="dxa"/>
          </w:tcPr>
          <w:p w14:paraId="3C36A3FC" w14:textId="77777777" w:rsidR="007830AA" w:rsidRDefault="007830AA" w:rsidP="00840E96">
            <w:pPr>
              <w:spacing w:line="218" w:lineRule="auto"/>
              <w:jc w:val="right"/>
              <w:rPr>
                <w:rFonts w:ascii="Arial" w:hAnsi="Arial"/>
                <w:sz w:val="24"/>
                <w:lang w:val="en-GB"/>
              </w:rPr>
            </w:pPr>
            <w:r>
              <w:rPr>
                <w:rFonts w:ascii="Arial" w:hAnsi="Arial"/>
                <w:sz w:val="24"/>
                <w:lang w:val="en-GB"/>
              </w:rPr>
              <w:t xml:space="preserve">0 </w:t>
            </w:r>
          </w:p>
        </w:tc>
      </w:tr>
      <w:tr w:rsidR="007830AA" w14:paraId="02328C97" w14:textId="77777777" w:rsidTr="0036533A">
        <w:tc>
          <w:tcPr>
            <w:tcW w:w="4536" w:type="dxa"/>
          </w:tcPr>
          <w:p w14:paraId="39D30E18" w14:textId="3BFCD4B4" w:rsidR="007830AA" w:rsidRDefault="007830AA" w:rsidP="00840E96">
            <w:pPr>
              <w:spacing w:line="218" w:lineRule="auto"/>
              <w:rPr>
                <w:rFonts w:ascii="Arial" w:hAnsi="Arial"/>
                <w:sz w:val="24"/>
                <w:lang w:val="en-GB"/>
              </w:rPr>
            </w:pPr>
            <w:r>
              <w:rPr>
                <w:rFonts w:ascii="Arial" w:hAnsi="Arial"/>
                <w:sz w:val="24"/>
                <w:lang w:val="en-GB"/>
              </w:rPr>
              <w:t>Exceeding £16 but not exceeding £28</w:t>
            </w:r>
          </w:p>
        </w:tc>
        <w:tc>
          <w:tcPr>
            <w:tcW w:w="337" w:type="dxa"/>
          </w:tcPr>
          <w:p w14:paraId="70D089AE" w14:textId="77777777" w:rsidR="007830AA" w:rsidRDefault="007830AA" w:rsidP="00840E96">
            <w:pPr>
              <w:spacing w:line="218" w:lineRule="auto"/>
              <w:rPr>
                <w:rFonts w:ascii="Arial" w:hAnsi="Arial"/>
                <w:sz w:val="24"/>
                <w:lang w:val="en-GB"/>
              </w:rPr>
            </w:pPr>
          </w:p>
        </w:tc>
        <w:tc>
          <w:tcPr>
            <w:tcW w:w="4153" w:type="dxa"/>
          </w:tcPr>
          <w:p w14:paraId="0B3EC5AF" w14:textId="77777777" w:rsidR="007830AA" w:rsidRDefault="007830AA" w:rsidP="00840E96">
            <w:pPr>
              <w:spacing w:line="218" w:lineRule="auto"/>
              <w:jc w:val="right"/>
              <w:rPr>
                <w:rFonts w:ascii="Arial" w:hAnsi="Arial"/>
                <w:sz w:val="24"/>
                <w:lang w:val="en-GB"/>
              </w:rPr>
            </w:pPr>
            <w:r>
              <w:rPr>
                <w:rFonts w:ascii="Arial" w:hAnsi="Arial"/>
                <w:sz w:val="24"/>
                <w:lang w:val="en-GB"/>
              </w:rPr>
              <w:t xml:space="preserve">3 </w:t>
            </w:r>
          </w:p>
        </w:tc>
      </w:tr>
      <w:tr w:rsidR="007830AA" w14:paraId="45BA2031" w14:textId="77777777" w:rsidTr="0036533A">
        <w:tc>
          <w:tcPr>
            <w:tcW w:w="4536" w:type="dxa"/>
          </w:tcPr>
          <w:p w14:paraId="6848314E" w14:textId="3144DE9C" w:rsidR="007830AA" w:rsidRDefault="007830AA" w:rsidP="00840E96">
            <w:pPr>
              <w:spacing w:line="218" w:lineRule="auto"/>
              <w:rPr>
                <w:rFonts w:ascii="Arial" w:hAnsi="Arial"/>
                <w:sz w:val="24"/>
                <w:lang w:val="en-GB"/>
              </w:rPr>
            </w:pPr>
            <w:r>
              <w:rPr>
                <w:rFonts w:ascii="Arial" w:hAnsi="Arial"/>
                <w:sz w:val="24"/>
                <w:lang w:val="en-GB"/>
              </w:rPr>
              <w:t>Exceeding £28 but not exceeding £38</w:t>
            </w:r>
          </w:p>
        </w:tc>
        <w:tc>
          <w:tcPr>
            <w:tcW w:w="337" w:type="dxa"/>
          </w:tcPr>
          <w:p w14:paraId="34985CDF" w14:textId="77777777" w:rsidR="007830AA" w:rsidRDefault="007830AA" w:rsidP="00840E96">
            <w:pPr>
              <w:spacing w:line="218" w:lineRule="auto"/>
              <w:rPr>
                <w:rFonts w:ascii="Arial" w:hAnsi="Arial"/>
                <w:sz w:val="24"/>
                <w:lang w:val="en-GB"/>
              </w:rPr>
            </w:pPr>
          </w:p>
        </w:tc>
        <w:tc>
          <w:tcPr>
            <w:tcW w:w="4153" w:type="dxa"/>
          </w:tcPr>
          <w:p w14:paraId="542FB831" w14:textId="77777777" w:rsidR="007830AA" w:rsidRDefault="007830AA" w:rsidP="00840E96">
            <w:pPr>
              <w:spacing w:line="218" w:lineRule="auto"/>
              <w:jc w:val="right"/>
              <w:rPr>
                <w:rFonts w:ascii="Arial" w:hAnsi="Arial"/>
                <w:sz w:val="24"/>
                <w:lang w:val="en-GB"/>
              </w:rPr>
            </w:pPr>
            <w:r>
              <w:rPr>
                <w:rFonts w:ascii="Arial" w:hAnsi="Arial"/>
                <w:sz w:val="24"/>
                <w:lang w:val="en-GB"/>
              </w:rPr>
              <w:t>5</w:t>
            </w:r>
          </w:p>
        </w:tc>
      </w:tr>
      <w:tr w:rsidR="007830AA" w14:paraId="18B463BC" w14:textId="77777777" w:rsidTr="0036533A">
        <w:tc>
          <w:tcPr>
            <w:tcW w:w="4536" w:type="dxa"/>
          </w:tcPr>
          <w:p w14:paraId="1071E353" w14:textId="578E6919" w:rsidR="007830AA" w:rsidRDefault="007830AA" w:rsidP="00840E96">
            <w:pPr>
              <w:spacing w:line="218" w:lineRule="auto"/>
              <w:rPr>
                <w:rFonts w:ascii="Arial" w:hAnsi="Arial"/>
                <w:sz w:val="24"/>
                <w:lang w:val="en-GB"/>
              </w:rPr>
            </w:pPr>
            <w:r>
              <w:rPr>
                <w:rFonts w:ascii="Arial" w:hAnsi="Arial"/>
                <w:sz w:val="24"/>
                <w:lang w:val="en-GB"/>
              </w:rPr>
              <w:t xml:space="preserve">Exceeding £38 but not exceeding £47 </w:t>
            </w:r>
          </w:p>
        </w:tc>
        <w:tc>
          <w:tcPr>
            <w:tcW w:w="337" w:type="dxa"/>
          </w:tcPr>
          <w:p w14:paraId="7C2AB3BA" w14:textId="77777777" w:rsidR="007830AA" w:rsidRDefault="007830AA" w:rsidP="00840E96">
            <w:pPr>
              <w:spacing w:line="218" w:lineRule="auto"/>
              <w:rPr>
                <w:rFonts w:ascii="Arial" w:hAnsi="Arial"/>
                <w:sz w:val="24"/>
                <w:lang w:val="en-GB"/>
              </w:rPr>
            </w:pPr>
          </w:p>
        </w:tc>
        <w:tc>
          <w:tcPr>
            <w:tcW w:w="4153" w:type="dxa"/>
          </w:tcPr>
          <w:p w14:paraId="0D3DD8D7" w14:textId="77777777" w:rsidR="007830AA" w:rsidRDefault="007830AA" w:rsidP="00840E96">
            <w:pPr>
              <w:spacing w:line="218" w:lineRule="auto"/>
              <w:jc w:val="right"/>
              <w:rPr>
                <w:rFonts w:ascii="Arial" w:hAnsi="Arial"/>
                <w:sz w:val="24"/>
                <w:lang w:val="en-GB"/>
              </w:rPr>
            </w:pPr>
            <w:r>
              <w:rPr>
                <w:rFonts w:ascii="Arial" w:hAnsi="Arial"/>
                <w:sz w:val="24"/>
                <w:lang w:val="en-GB"/>
              </w:rPr>
              <w:t>7</w:t>
            </w:r>
          </w:p>
        </w:tc>
      </w:tr>
      <w:tr w:rsidR="007830AA" w14:paraId="220C3D3B" w14:textId="77777777" w:rsidTr="0036533A">
        <w:tc>
          <w:tcPr>
            <w:tcW w:w="4536" w:type="dxa"/>
          </w:tcPr>
          <w:p w14:paraId="5B62DC8A" w14:textId="23C555C3" w:rsidR="007830AA" w:rsidRDefault="007830AA" w:rsidP="00840E96">
            <w:pPr>
              <w:spacing w:line="218" w:lineRule="auto"/>
              <w:rPr>
                <w:rFonts w:ascii="Arial" w:hAnsi="Arial"/>
                <w:sz w:val="24"/>
                <w:lang w:val="en-GB"/>
              </w:rPr>
            </w:pPr>
            <w:r>
              <w:rPr>
                <w:rFonts w:ascii="Arial" w:hAnsi="Arial"/>
                <w:sz w:val="24"/>
                <w:lang w:val="en-GB"/>
              </w:rPr>
              <w:t xml:space="preserve">Exceeding £47 but not exceeding £74 </w:t>
            </w:r>
          </w:p>
        </w:tc>
        <w:tc>
          <w:tcPr>
            <w:tcW w:w="337" w:type="dxa"/>
          </w:tcPr>
          <w:p w14:paraId="7AB391A4" w14:textId="77777777" w:rsidR="007830AA" w:rsidRDefault="007830AA" w:rsidP="00840E96">
            <w:pPr>
              <w:spacing w:line="218" w:lineRule="auto"/>
              <w:rPr>
                <w:rFonts w:ascii="Arial" w:hAnsi="Arial"/>
                <w:sz w:val="24"/>
                <w:lang w:val="en-GB"/>
              </w:rPr>
            </w:pPr>
          </w:p>
        </w:tc>
        <w:tc>
          <w:tcPr>
            <w:tcW w:w="4153" w:type="dxa"/>
          </w:tcPr>
          <w:p w14:paraId="55E735EA" w14:textId="77777777" w:rsidR="007830AA" w:rsidRDefault="007830AA" w:rsidP="00840E96">
            <w:pPr>
              <w:spacing w:line="218" w:lineRule="auto"/>
              <w:jc w:val="right"/>
              <w:rPr>
                <w:rFonts w:ascii="Arial" w:hAnsi="Arial"/>
                <w:sz w:val="24"/>
                <w:lang w:val="en-GB"/>
              </w:rPr>
            </w:pPr>
            <w:r>
              <w:rPr>
                <w:rFonts w:ascii="Arial" w:hAnsi="Arial"/>
                <w:sz w:val="24"/>
                <w:lang w:val="en-GB"/>
              </w:rPr>
              <w:t xml:space="preserve">12 </w:t>
            </w:r>
          </w:p>
        </w:tc>
      </w:tr>
      <w:tr w:rsidR="007830AA" w14:paraId="134B9778" w14:textId="77777777" w:rsidTr="0036533A">
        <w:tc>
          <w:tcPr>
            <w:tcW w:w="4536" w:type="dxa"/>
          </w:tcPr>
          <w:p w14:paraId="4A95D780" w14:textId="6CE05CE9" w:rsidR="007830AA" w:rsidRDefault="007830AA" w:rsidP="00840E96">
            <w:pPr>
              <w:spacing w:line="218" w:lineRule="auto"/>
              <w:rPr>
                <w:rFonts w:ascii="Arial" w:hAnsi="Arial"/>
                <w:sz w:val="24"/>
                <w:lang w:val="en-GB"/>
              </w:rPr>
            </w:pPr>
            <w:r>
              <w:rPr>
                <w:rFonts w:ascii="Arial" w:hAnsi="Arial"/>
                <w:sz w:val="24"/>
                <w:lang w:val="en-GB"/>
              </w:rPr>
              <w:t xml:space="preserve">Exceeding £74 but not exceeding £102 </w:t>
            </w:r>
          </w:p>
        </w:tc>
        <w:tc>
          <w:tcPr>
            <w:tcW w:w="337" w:type="dxa"/>
          </w:tcPr>
          <w:p w14:paraId="717925E2" w14:textId="77777777" w:rsidR="007830AA" w:rsidRDefault="007830AA" w:rsidP="00840E96">
            <w:pPr>
              <w:spacing w:line="218" w:lineRule="auto"/>
              <w:rPr>
                <w:rFonts w:ascii="Arial" w:hAnsi="Arial"/>
                <w:sz w:val="24"/>
                <w:lang w:val="en-GB"/>
              </w:rPr>
            </w:pPr>
          </w:p>
        </w:tc>
        <w:tc>
          <w:tcPr>
            <w:tcW w:w="4153" w:type="dxa"/>
          </w:tcPr>
          <w:p w14:paraId="4FAF4DE1" w14:textId="77777777" w:rsidR="007830AA" w:rsidRDefault="007830AA" w:rsidP="00840E96">
            <w:pPr>
              <w:spacing w:line="218" w:lineRule="auto"/>
              <w:jc w:val="right"/>
              <w:rPr>
                <w:rFonts w:ascii="Arial" w:hAnsi="Arial"/>
                <w:sz w:val="24"/>
                <w:lang w:val="en-GB"/>
              </w:rPr>
            </w:pPr>
            <w:r>
              <w:rPr>
                <w:rFonts w:ascii="Arial" w:hAnsi="Arial"/>
                <w:sz w:val="24"/>
                <w:lang w:val="en-GB"/>
              </w:rPr>
              <w:t>17</w:t>
            </w:r>
          </w:p>
        </w:tc>
      </w:tr>
      <w:tr w:rsidR="007830AA" w14:paraId="3652B0FE" w14:textId="77777777" w:rsidTr="0036533A">
        <w:tc>
          <w:tcPr>
            <w:tcW w:w="4536" w:type="dxa"/>
          </w:tcPr>
          <w:p w14:paraId="55FE8B31" w14:textId="6AF8CBFA" w:rsidR="007830AA" w:rsidRDefault="007830AA" w:rsidP="00840E96">
            <w:pPr>
              <w:spacing w:line="218" w:lineRule="auto"/>
              <w:rPr>
                <w:rFonts w:ascii="Arial" w:hAnsi="Arial"/>
                <w:sz w:val="24"/>
                <w:lang w:val="en-GB"/>
              </w:rPr>
            </w:pPr>
            <w:r>
              <w:rPr>
                <w:rFonts w:ascii="Arial" w:hAnsi="Arial"/>
                <w:sz w:val="24"/>
                <w:lang w:val="en-GB"/>
              </w:rPr>
              <w:t>Exceeding £102</w:t>
            </w:r>
          </w:p>
        </w:tc>
        <w:tc>
          <w:tcPr>
            <w:tcW w:w="337" w:type="dxa"/>
          </w:tcPr>
          <w:p w14:paraId="212EC446" w14:textId="77777777" w:rsidR="007830AA" w:rsidRDefault="007830AA" w:rsidP="00840E96">
            <w:pPr>
              <w:spacing w:line="218" w:lineRule="auto"/>
              <w:rPr>
                <w:rFonts w:ascii="Arial" w:hAnsi="Arial"/>
                <w:sz w:val="24"/>
                <w:lang w:val="en-GB"/>
              </w:rPr>
            </w:pPr>
          </w:p>
        </w:tc>
        <w:tc>
          <w:tcPr>
            <w:tcW w:w="4153" w:type="dxa"/>
          </w:tcPr>
          <w:p w14:paraId="78FDAEBB" w14:textId="77777777" w:rsidR="007830AA" w:rsidRDefault="007830AA" w:rsidP="00840E96">
            <w:pPr>
              <w:spacing w:line="218" w:lineRule="auto"/>
              <w:jc w:val="right"/>
              <w:rPr>
                <w:rFonts w:ascii="Arial" w:hAnsi="Arial"/>
                <w:sz w:val="24"/>
                <w:lang w:val="en-GB"/>
              </w:rPr>
            </w:pPr>
            <w:r>
              <w:rPr>
                <w:rFonts w:ascii="Arial" w:hAnsi="Arial"/>
                <w:sz w:val="24"/>
                <w:lang w:val="en-GB"/>
              </w:rPr>
              <w:t>17 in respect of the first £102 and</w:t>
            </w:r>
          </w:p>
          <w:p w14:paraId="1A2C735F" w14:textId="3705EA63" w:rsidR="007830AA" w:rsidRDefault="007830AA" w:rsidP="00840E96">
            <w:pPr>
              <w:spacing w:line="218" w:lineRule="auto"/>
              <w:jc w:val="right"/>
              <w:rPr>
                <w:rFonts w:ascii="Arial" w:hAnsi="Arial"/>
                <w:sz w:val="24"/>
                <w:lang w:val="en-GB"/>
              </w:rPr>
            </w:pPr>
            <w:r>
              <w:rPr>
                <w:rFonts w:ascii="Arial" w:hAnsi="Arial"/>
                <w:sz w:val="24"/>
                <w:lang w:val="en-GB"/>
              </w:rPr>
              <w:t xml:space="preserve"> 50 in respect of the remainder.</w:t>
            </w:r>
          </w:p>
        </w:tc>
      </w:tr>
    </w:tbl>
    <w:p w14:paraId="1D5CE3EE" w14:textId="77777777" w:rsidR="007830AA" w:rsidRDefault="007830AA" w:rsidP="007830AA">
      <w:pPr>
        <w:rPr>
          <w:rFonts w:ascii="Arial" w:hAnsi="Arial"/>
          <w:sz w:val="24"/>
        </w:rPr>
      </w:pPr>
    </w:p>
    <w:p w14:paraId="0FA0EB45" w14:textId="77777777" w:rsidR="007830AA" w:rsidRDefault="007830AA" w:rsidP="007830AA"/>
    <w:p w14:paraId="0F510461" w14:textId="77777777" w:rsidR="006A2800" w:rsidRDefault="006A2800"/>
    <w:sectPr w:rsidR="006A2800">
      <w:endnotePr>
        <w:numFmt w:val="decimal"/>
      </w:endnotePr>
      <w:pgSz w:w="11906" w:h="16838"/>
      <w:pgMar w:top="1440" w:right="72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A548" w14:textId="77777777" w:rsidR="00886023" w:rsidRDefault="00886023" w:rsidP="00886023">
      <w:r>
        <w:separator/>
      </w:r>
    </w:p>
  </w:endnote>
  <w:endnote w:type="continuationSeparator" w:id="0">
    <w:p w14:paraId="13630028" w14:textId="77777777" w:rsidR="00886023" w:rsidRDefault="00886023" w:rsidP="0088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78CD" w14:textId="77777777" w:rsidR="00886023" w:rsidRDefault="00886023" w:rsidP="00886023">
      <w:r>
        <w:separator/>
      </w:r>
    </w:p>
  </w:footnote>
  <w:footnote w:type="continuationSeparator" w:id="0">
    <w:p w14:paraId="61130128" w14:textId="77777777" w:rsidR="00886023" w:rsidRDefault="00886023" w:rsidP="0088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CFA5" w14:textId="77777777" w:rsidR="00886023" w:rsidRDefault="00886023">
    <w:pPr>
      <w:pStyle w:val="Header"/>
      <w:jc w:val="center"/>
      <w:rPr>
        <w:b/>
        <w:sz w:val="28"/>
        <w:u w:val="single"/>
      </w:rPr>
    </w:pPr>
    <w:r>
      <w:rPr>
        <w:b/>
        <w:sz w:val="28"/>
        <w:u w:val="single"/>
      </w:rPr>
      <w:t>This document is available in Welsh.</w:t>
    </w:r>
  </w:p>
  <w:p w14:paraId="57F3A091" w14:textId="77777777" w:rsidR="00886023" w:rsidRDefault="00886023">
    <w:pPr>
      <w:pStyle w:val="Header"/>
      <w:jc w:val="center"/>
      <w:rPr>
        <w:b/>
        <w:sz w:val="28"/>
        <w:u w:val="single"/>
      </w:rPr>
    </w:pPr>
  </w:p>
  <w:p w14:paraId="3863BA49" w14:textId="77777777" w:rsidR="00893990" w:rsidRDefault="00886023">
    <w:pPr>
      <w:pStyle w:val="Header"/>
      <w:jc w:val="center"/>
      <w:rPr>
        <w:b/>
        <w:sz w:val="28"/>
        <w:u w:val="single"/>
      </w:rPr>
    </w:pPr>
    <w:r>
      <w:rPr>
        <w:b/>
        <w:sz w:val="28"/>
        <w:u w:val="single"/>
      </w:rPr>
      <w:t>COUNCIL TAX ATTACHMENT OF EARNINGS ORDERS (AEOs)</w:t>
    </w:r>
  </w:p>
  <w:p w14:paraId="64EE53AA" w14:textId="77777777" w:rsidR="00893990" w:rsidRDefault="00886023">
    <w:pPr>
      <w:pStyle w:val="Header"/>
      <w:jc w:val="center"/>
      <w:rPr>
        <w:b/>
        <w:sz w:val="28"/>
        <w:u w:val="single"/>
      </w:rPr>
    </w:pPr>
    <w:r>
      <w:rPr>
        <w:b/>
        <w:sz w:val="28"/>
        <w:u w:val="single"/>
      </w:rPr>
      <w:t>GUIDANCE FOR EMPLOYERS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01CA" w14:textId="77777777" w:rsidR="00893990" w:rsidRDefault="0036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2301" w14:textId="77777777" w:rsidR="00893990" w:rsidRDefault="00886023">
    <w:pPr>
      <w:pStyle w:val="Header"/>
      <w:jc w:val="right"/>
      <w:rPr>
        <w:b/>
        <w:sz w:val="24"/>
      </w:rPr>
    </w:pPr>
    <w:r>
      <w:rPr>
        <w:b/>
        <w:sz w:val="24"/>
      </w:rPr>
      <w:t>Annex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9B2F" w14:textId="77777777" w:rsidR="00893990" w:rsidRDefault="00886023">
    <w:pPr>
      <w:pStyle w:val="Header"/>
      <w:jc w:val="right"/>
      <w:rPr>
        <w:b/>
        <w:sz w:val="24"/>
      </w:rPr>
    </w:pPr>
    <w:r>
      <w:rPr>
        <w:b/>
        <w:sz w:val="24"/>
      </w:rPr>
      <w:t xml:space="preserve">Annex B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A9F0" w14:textId="77777777" w:rsidR="00893990" w:rsidRDefault="00886023">
    <w:pPr>
      <w:pStyle w:val="Header"/>
      <w:jc w:val="right"/>
      <w:rPr>
        <w:b/>
        <w:sz w:val="24"/>
      </w:rPr>
    </w:pPr>
    <w:r>
      <w:rPr>
        <w:b/>
        <w:sz w:val="24"/>
      </w:rPr>
      <w:t xml:space="preserve">Annex 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C441E"/>
    <w:multiLevelType w:val="singleLevel"/>
    <w:tmpl w:val="10DE5A4A"/>
    <w:lvl w:ilvl="0">
      <w:start w:val="1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34780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23"/>
    <w:rsid w:val="0003133E"/>
    <w:rsid w:val="00330C7E"/>
    <w:rsid w:val="0036533A"/>
    <w:rsid w:val="006A2800"/>
    <w:rsid w:val="007056EB"/>
    <w:rsid w:val="007830AA"/>
    <w:rsid w:val="00886023"/>
    <w:rsid w:val="0092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1691"/>
  <w15:docId w15:val="{6AC17201-4C88-42FD-8943-81B0F91E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02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886023"/>
    <w:pPr>
      <w:keepNext/>
      <w:outlineLvl w:val="0"/>
    </w:pPr>
    <w:rPr>
      <w:rFonts w:ascii="Arial" w:hAnsi="Arial"/>
      <w:b/>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023"/>
    <w:rPr>
      <w:rFonts w:ascii="Arial" w:eastAsia="Times New Roman" w:hAnsi="Arial" w:cs="Times New Roman"/>
      <w:b/>
      <w:sz w:val="24"/>
      <w:szCs w:val="20"/>
      <w:u w:val="single"/>
      <w:lang w:eastAsia="en-GB"/>
    </w:rPr>
  </w:style>
  <w:style w:type="paragraph" w:styleId="Header">
    <w:name w:val="header"/>
    <w:basedOn w:val="Normal"/>
    <w:link w:val="HeaderChar"/>
    <w:rsid w:val="00886023"/>
    <w:pPr>
      <w:tabs>
        <w:tab w:val="center" w:pos="4153"/>
        <w:tab w:val="right" w:pos="8306"/>
      </w:tabs>
    </w:pPr>
  </w:style>
  <w:style w:type="character" w:customStyle="1" w:styleId="HeaderChar">
    <w:name w:val="Header Char"/>
    <w:basedOn w:val="DefaultParagraphFont"/>
    <w:link w:val="Header"/>
    <w:rsid w:val="0088602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886023"/>
    <w:pPr>
      <w:tabs>
        <w:tab w:val="center" w:pos="4513"/>
        <w:tab w:val="right" w:pos="9026"/>
      </w:tabs>
    </w:pPr>
  </w:style>
  <w:style w:type="character" w:customStyle="1" w:styleId="FooterChar">
    <w:name w:val="Footer Char"/>
    <w:basedOn w:val="DefaultParagraphFont"/>
    <w:link w:val="Footer"/>
    <w:uiPriority w:val="99"/>
    <w:rsid w:val="00886023"/>
    <w:rPr>
      <w:rFonts w:ascii="Times New Roman" w:eastAsia="Times New Roman" w:hAnsi="Times New Roman" w:cs="Times New Roman"/>
      <w:sz w:val="20"/>
      <w:szCs w:val="20"/>
      <w:lang w:val="en-US" w:eastAsia="en-GB"/>
    </w:rPr>
  </w:style>
  <w:style w:type="table" w:styleId="TableGridLight">
    <w:name w:val="Grid Table Light"/>
    <w:basedOn w:val="TableNormal"/>
    <w:uiPriority w:val="40"/>
    <w:rsid w:val="003653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3E25-BECE-4320-BA62-E0B67642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6258</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Rodgers</dc:creator>
  <cp:lastModifiedBy>Helen Rodgers</cp:lastModifiedBy>
  <cp:revision>5</cp:revision>
  <dcterms:created xsi:type="dcterms:W3CDTF">2023-10-13T11:45:00Z</dcterms:created>
  <dcterms:modified xsi:type="dcterms:W3CDTF">2023-10-20T09:52:00Z</dcterms:modified>
</cp:coreProperties>
</file>