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3AB9" w:rsidRDefault="00853AB9" w:rsidP="00853AB9">
      <w:pPr>
        <w:pStyle w:val="Footer"/>
        <w:jc w:val="center"/>
        <w:rPr>
          <w:noProof/>
        </w:rPr>
      </w:pPr>
      <w:r w:rsidRPr="0060395E">
        <w:rPr>
          <w:rFonts w:ascii="Arial" w:hAnsi="Arial" w:cs="Arial"/>
          <w:b/>
          <w:color w:val="000000"/>
          <w:sz w:val="32"/>
          <w:szCs w:val="32"/>
        </w:rPr>
        <w:t xml:space="preserve">Job </w:t>
      </w:r>
      <w:r>
        <w:rPr>
          <w:rFonts w:ascii="Arial" w:hAnsi="Arial" w:cs="Arial"/>
          <w:b/>
          <w:color w:val="000000"/>
          <w:sz w:val="32"/>
          <w:szCs w:val="32"/>
        </w:rPr>
        <w:t>Description</w:t>
      </w:r>
    </w:p>
    <w:p w:rsidR="00853AB9" w:rsidRPr="008B7158" w:rsidRDefault="00853AB9" w:rsidP="00853AB9">
      <w:pPr>
        <w:rPr>
          <w:rFonts w:ascii="Arial" w:hAnsi="Arial" w:cs="Arial"/>
        </w:rPr>
      </w:pPr>
    </w:p>
    <w:p w:rsidR="006D6613" w:rsidRDefault="006D6613" w:rsidP="006D6613">
      <w:pPr>
        <w:pStyle w:val="BodyText2"/>
        <w:spacing w:after="0"/>
        <w:outlineLvl w:val="0"/>
        <w:rPr>
          <w:b w:val="0"/>
        </w:rPr>
      </w:pPr>
      <w:r>
        <w:t>DIRECTORATE:</w:t>
      </w:r>
      <w:r>
        <w:tab/>
      </w:r>
      <w:r>
        <w:tab/>
      </w:r>
      <w:r w:rsidR="008B6933">
        <w:rPr>
          <w:b w:val="0"/>
        </w:rPr>
        <w:t>Education &amp; Family Support</w:t>
      </w:r>
    </w:p>
    <w:p w:rsidR="006D6613" w:rsidRDefault="006D6613" w:rsidP="006D6613">
      <w:pPr>
        <w:ind w:right="91"/>
        <w:rPr>
          <w:b/>
        </w:rPr>
      </w:pPr>
    </w:p>
    <w:p w:rsidR="006D6613" w:rsidRPr="00B73E21" w:rsidRDefault="006D6613" w:rsidP="006D6613">
      <w:pPr>
        <w:ind w:right="91"/>
        <w:rPr>
          <w:rFonts w:ascii="Arial" w:hAnsi="Arial" w:cs="Arial"/>
        </w:rPr>
      </w:pPr>
      <w:r w:rsidRPr="00AD6D4C">
        <w:rPr>
          <w:rFonts w:ascii="Arial" w:hAnsi="Arial" w:cs="Arial"/>
          <w:b/>
        </w:rPr>
        <w:t>DEPARTMENT:</w:t>
      </w:r>
      <w:r w:rsidRPr="00AD6D4C">
        <w:rPr>
          <w:rFonts w:ascii="Arial" w:hAnsi="Arial" w:cs="Arial"/>
        </w:rPr>
        <w:tab/>
      </w:r>
      <w:r w:rsidRPr="00AD6D4C">
        <w:rPr>
          <w:rFonts w:ascii="Arial" w:hAnsi="Arial" w:cs="Arial"/>
        </w:rPr>
        <w:tab/>
      </w:r>
      <w:r w:rsidR="00B73E21">
        <w:rPr>
          <w:rFonts w:ascii="Arial" w:hAnsi="Arial" w:cs="Arial"/>
        </w:rPr>
        <w:t>The Bridge Alternative Provision</w:t>
      </w:r>
    </w:p>
    <w:p w:rsidR="006D6613" w:rsidRPr="00AD6D4C" w:rsidRDefault="006D6613" w:rsidP="006D6613">
      <w:pPr>
        <w:ind w:right="91"/>
        <w:rPr>
          <w:rFonts w:ascii="Arial" w:hAnsi="Arial" w:cs="Arial"/>
        </w:rPr>
      </w:pPr>
    </w:p>
    <w:p w:rsidR="006D6613" w:rsidRDefault="006D6613" w:rsidP="006D6613">
      <w:pPr>
        <w:ind w:right="91"/>
        <w:rPr>
          <w:rFonts w:ascii="Arial" w:hAnsi="Arial" w:cs="Arial"/>
        </w:rPr>
      </w:pPr>
      <w:r w:rsidRPr="00AD6D4C">
        <w:rPr>
          <w:rFonts w:ascii="Arial" w:hAnsi="Arial" w:cs="Arial"/>
          <w:b/>
        </w:rPr>
        <w:t>POST:</w:t>
      </w:r>
      <w:r w:rsidRPr="00AD6D4C">
        <w:rPr>
          <w:rFonts w:ascii="Arial" w:hAnsi="Arial" w:cs="Arial"/>
        </w:rPr>
        <w:tab/>
      </w:r>
      <w:r w:rsidRPr="00AD6D4C">
        <w:rPr>
          <w:rFonts w:ascii="Arial" w:hAnsi="Arial" w:cs="Arial"/>
        </w:rPr>
        <w:tab/>
      </w:r>
      <w:r w:rsidRPr="00AD6D4C">
        <w:rPr>
          <w:rFonts w:ascii="Arial" w:hAnsi="Arial" w:cs="Arial"/>
        </w:rPr>
        <w:tab/>
      </w:r>
      <w:r w:rsidR="00A96491">
        <w:rPr>
          <w:rFonts w:ascii="Arial" w:hAnsi="Arial" w:cs="Arial"/>
        </w:rPr>
        <w:t>Special Support Assistant</w:t>
      </w:r>
    </w:p>
    <w:p w:rsidR="006D6613" w:rsidRPr="00AD6D4C" w:rsidRDefault="006D6613" w:rsidP="006D6613">
      <w:pPr>
        <w:ind w:right="91"/>
        <w:rPr>
          <w:rFonts w:ascii="Arial" w:hAnsi="Arial" w:cs="Arial"/>
          <w:b/>
        </w:rPr>
      </w:pPr>
    </w:p>
    <w:p w:rsidR="006D6613" w:rsidRPr="00AD6D4C" w:rsidRDefault="006D6613" w:rsidP="006D6613">
      <w:pPr>
        <w:ind w:right="-334"/>
        <w:rPr>
          <w:rFonts w:ascii="Arial" w:hAnsi="Arial" w:cs="Arial"/>
        </w:rPr>
      </w:pPr>
      <w:r w:rsidRPr="00AD6D4C">
        <w:rPr>
          <w:rFonts w:ascii="Arial" w:hAnsi="Arial" w:cs="Arial"/>
          <w:b/>
        </w:rPr>
        <w:t>GRADE OF POST:</w:t>
      </w:r>
      <w:r w:rsidRPr="00AD6D4C">
        <w:rPr>
          <w:rFonts w:ascii="Arial" w:hAnsi="Arial" w:cs="Arial"/>
          <w:b/>
        </w:rPr>
        <w:tab/>
      </w:r>
      <w:r w:rsidRPr="00AD6D4C">
        <w:rPr>
          <w:rFonts w:ascii="Arial" w:hAnsi="Arial" w:cs="Arial"/>
          <w:b/>
        </w:rPr>
        <w:tab/>
      </w:r>
      <w:r w:rsidR="008B6933">
        <w:rPr>
          <w:rFonts w:ascii="Arial" w:hAnsi="Arial" w:cs="Arial"/>
        </w:rPr>
        <w:t>GR04</w:t>
      </w:r>
    </w:p>
    <w:p w:rsidR="006D6613" w:rsidRPr="00AD6D4C" w:rsidRDefault="006D6613" w:rsidP="006D6613">
      <w:pPr>
        <w:ind w:right="91"/>
        <w:rPr>
          <w:rFonts w:ascii="Arial" w:hAnsi="Arial" w:cs="Arial"/>
        </w:rPr>
      </w:pPr>
    </w:p>
    <w:p w:rsidR="006D6613" w:rsidRPr="00AD6D4C" w:rsidRDefault="006D6613" w:rsidP="006D6613">
      <w:pPr>
        <w:ind w:right="91"/>
        <w:rPr>
          <w:rFonts w:ascii="Arial" w:hAnsi="Arial" w:cs="Arial"/>
        </w:rPr>
      </w:pPr>
      <w:r w:rsidRPr="00AD6D4C">
        <w:rPr>
          <w:rFonts w:ascii="Arial" w:hAnsi="Arial" w:cs="Arial"/>
          <w:b/>
        </w:rPr>
        <w:t>RESPONSIBLE TO:</w:t>
      </w:r>
      <w:r w:rsidRPr="00AD6D4C">
        <w:rPr>
          <w:rFonts w:ascii="Arial" w:hAnsi="Arial" w:cs="Arial"/>
        </w:rPr>
        <w:tab/>
      </w:r>
      <w:r w:rsidR="00BD66A2">
        <w:rPr>
          <w:rFonts w:ascii="Arial" w:hAnsi="Arial" w:cs="Arial"/>
        </w:rPr>
        <w:t>Teacher in Charge</w:t>
      </w:r>
    </w:p>
    <w:p w:rsidR="006D6613" w:rsidRPr="00AD6D4C" w:rsidRDefault="007F42AB" w:rsidP="006D6613">
      <w:pPr>
        <w:ind w:right="91"/>
        <w:rPr>
          <w:rFonts w:ascii="Arial" w:hAnsi="Arial" w:cs="Arial"/>
        </w:rPr>
      </w:pPr>
      <w:r w:rsidRPr="00AD6D4C">
        <w:rPr>
          <w:rFonts w:ascii="Arial" w:hAnsi="Arial" w:cs="Arial"/>
          <w:noProof/>
          <w:lang w:eastAsia="en-GB"/>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111760</wp:posOffset>
                </wp:positionV>
                <wp:extent cx="5486400" cy="0"/>
                <wp:effectExtent l="0" t="0" r="0" b="0"/>
                <wp:wrapNone/>
                <wp:docPr id="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BDDC9F" id="Line 1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8pt" to="6in,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GBl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" o:allowincell="f"/>
            </w:pict>
          </mc:Fallback>
        </mc:AlternateContent>
      </w:r>
    </w:p>
    <w:p w:rsidR="006D6613" w:rsidRPr="00AD6D4C" w:rsidRDefault="006D6613" w:rsidP="006D6613">
      <w:pPr>
        <w:pStyle w:val="BodyText"/>
        <w:spacing w:before="120"/>
        <w:ind w:left="2880" w:hanging="2880"/>
        <w:rPr>
          <w:rFonts w:ascii="Arial" w:hAnsi="Arial" w:cs="Arial"/>
          <w:sz w:val="24"/>
          <w:szCs w:val="24"/>
        </w:rPr>
      </w:pPr>
      <w:r w:rsidRPr="00AD6D4C">
        <w:rPr>
          <w:rFonts w:ascii="Arial" w:hAnsi="Arial" w:cs="Arial"/>
          <w:b/>
          <w:sz w:val="24"/>
          <w:szCs w:val="24"/>
        </w:rPr>
        <w:t>JOB PURPOSE:</w:t>
      </w:r>
      <w:r w:rsidRPr="00AD6D4C">
        <w:rPr>
          <w:rFonts w:ascii="Arial" w:hAnsi="Arial" w:cs="Arial"/>
          <w:sz w:val="24"/>
          <w:szCs w:val="24"/>
        </w:rPr>
        <w:tab/>
      </w:r>
    </w:p>
    <w:p w:rsidR="006D6613" w:rsidRDefault="00BD66A2" w:rsidP="00A96491">
      <w:pPr>
        <w:pStyle w:val="Footer"/>
        <w:jc w:val="both"/>
        <w:rPr>
          <w:rFonts w:ascii="Arial" w:hAnsi="Arial" w:cs="Arial"/>
          <w:noProof/>
        </w:rPr>
      </w:pPr>
      <w:r>
        <w:rPr>
          <w:rFonts w:ascii="Arial" w:hAnsi="Arial" w:cs="Arial"/>
        </w:rPr>
        <w:t>Working in the Primary Department of the revolving door provision, the post-holder will be required to provide support for pupils with BESD needs.</w:t>
      </w:r>
    </w:p>
    <w:p w:rsidR="006D6613" w:rsidRPr="00AD6D4C" w:rsidRDefault="007F42AB" w:rsidP="006D6613">
      <w:pPr>
        <w:pStyle w:val="Footer"/>
        <w:rPr>
          <w:rFonts w:ascii="Arial" w:hAnsi="Arial" w:cs="Arial"/>
          <w:noProof/>
        </w:rPr>
      </w:pPr>
      <w:r w:rsidRPr="00AD6D4C">
        <w:rPr>
          <w:rFonts w:ascii="Arial" w:hAnsi="Arial" w:cs="Arial"/>
          <w:noProof/>
          <w:lang w:eastAsia="en-GB"/>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118745</wp:posOffset>
                </wp:positionV>
                <wp:extent cx="5486400" cy="0"/>
                <wp:effectExtent l="0" t="0" r="0" b="0"/>
                <wp:wrapNone/>
                <wp:docPr id="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C85FC4" id="Line 2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35pt" to="6in,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LSPEwIAACk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" o:allowincell="f"/>
            </w:pict>
          </mc:Fallback>
        </mc:AlternateContent>
      </w:r>
    </w:p>
    <w:p w:rsidR="006D6613" w:rsidRPr="00AD6D4C" w:rsidRDefault="006D6613" w:rsidP="006D6613">
      <w:pPr>
        <w:pStyle w:val="BodyText2"/>
        <w:spacing w:before="120" w:after="0"/>
        <w:outlineLvl w:val="0"/>
        <w:rPr>
          <w:szCs w:val="24"/>
        </w:rPr>
      </w:pPr>
      <w:r w:rsidRPr="00AD6D4C">
        <w:rPr>
          <w:szCs w:val="24"/>
        </w:rPr>
        <w:t>PRINCIPAL RESPONSIBILITIES AND ACTIVITIES:</w:t>
      </w:r>
    </w:p>
    <w:p w:rsidR="006D6613" w:rsidRPr="00AD6D4C" w:rsidRDefault="006D6613" w:rsidP="0018501A">
      <w:pPr>
        <w:rPr>
          <w:rFonts w:ascii="Arial" w:hAnsi="Arial" w:cs="Arial"/>
        </w:rPr>
      </w:pPr>
    </w:p>
    <w:p w:rsidR="00A96491" w:rsidRDefault="00A96491" w:rsidP="00F73C56">
      <w:pPr>
        <w:numPr>
          <w:ilvl w:val="0"/>
          <w:numId w:val="32"/>
        </w:numPr>
        <w:jc w:val="both"/>
        <w:rPr>
          <w:rFonts w:ascii="Arial" w:hAnsi="Arial" w:cs="Arial"/>
        </w:rPr>
      </w:pPr>
      <w:r w:rsidRPr="00A96491">
        <w:rPr>
          <w:rFonts w:ascii="Arial" w:hAnsi="Arial" w:cs="Arial"/>
        </w:rPr>
        <w:t xml:space="preserve">Provide in class support to </w:t>
      </w:r>
      <w:r w:rsidR="00BD66A2">
        <w:rPr>
          <w:rFonts w:ascii="Arial" w:hAnsi="Arial" w:cs="Arial"/>
        </w:rPr>
        <w:t>pupils in the Bridge using appropriate strategies and resources.</w:t>
      </w:r>
    </w:p>
    <w:p w:rsidR="006D6613" w:rsidRPr="00A96491" w:rsidRDefault="00A96491" w:rsidP="00F73C56">
      <w:pPr>
        <w:numPr>
          <w:ilvl w:val="0"/>
          <w:numId w:val="32"/>
        </w:numPr>
        <w:autoSpaceDE w:val="0"/>
        <w:autoSpaceDN w:val="0"/>
        <w:adjustRightInd w:val="0"/>
        <w:jc w:val="both"/>
        <w:rPr>
          <w:rFonts w:ascii="Arial" w:hAnsi="Arial" w:cs="Arial"/>
        </w:rPr>
      </w:pPr>
      <w:r w:rsidRPr="00A96491">
        <w:rPr>
          <w:rFonts w:ascii="Arial" w:hAnsi="Arial" w:cs="Arial"/>
          <w:lang w:eastAsia="en-GB"/>
        </w:rPr>
        <w:t>Adapt materials and resources according to pupils’ needs to facilitate access to the curriculum.</w:t>
      </w:r>
    </w:p>
    <w:p w:rsidR="006D6613" w:rsidRPr="00BD66A2" w:rsidRDefault="00DC2F31" w:rsidP="00FB7562">
      <w:pPr>
        <w:numPr>
          <w:ilvl w:val="0"/>
          <w:numId w:val="32"/>
        </w:numPr>
        <w:autoSpaceDE w:val="0"/>
        <w:autoSpaceDN w:val="0"/>
        <w:adjustRightInd w:val="0"/>
        <w:jc w:val="both"/>
        <w:rPr>
          <w:rFonts w:ascii="Arial" w:hAnsi="Arial" w:cs="Arial"/>
        </w:rPr>
      </w:pPr>
      <w:r w:rsidRPr="00BD66A2">
        <w:rPr>
          <w:rFonts w:ascii="Arial" w:hAnsi="Arial" w:cs="Arial"/>
          <w:lang w:eastAsia="en-GB"/>
        </w:rPr>
        <w:t>With training</w:t>
      </w:r>
      <w:r w:rsidR="00BD66A2" w:rsidRPr="00BD66A2">
        <w:rPr>
          <w:rFonts w:ascii="Arial" w:hAnsi="Arial" w:cs="Arial"/>
          <w:lang w:eastAsia="en-GB"/>
        </w:rPr>
        <w:t>,</w:t>
      </w:r>
      <w:r w:rsidRPr="00BD66A2">
        <w:rPr>
          <w:rFonts w:ascii="Arial" w:hAnsi="Arial" w:cs="Arial"/>
          <w:lang w:eastAsia="en-GB"/>
        </w:rPr>
        <w:t xml:space="preserve"> a</w:t>
      </w:r>
      <w:r w:rsidR="00A96491" w:rsidRPr="00BD66A2">
        <w:rPr>
          <w:rFonts w:ascii="Arial" w:hAnsi="Arial" w:cs="Arial"/>
          <w:lang w:eastAsia="en-GB"/>
        </w:rPr>
        <w:t>ttend to the personal needs of pupils and implement related personal programmes, including social, health, physical, hygiene, emergency aid, medical support and welfare needs</w:t>
      </w:r>
      <w:r w:rsidR="00BD66A2" w:rsidRPr="00BD66A2">
        <w:rPr>
          <w:rFonts w:ascii="Arial" w:hAnsi="Arial" w:cs="Arial"/>
          <w:lang w:eastAsia="en-GB"/>
        </w:rPr>
        <w:t xml:space="preserve"> and administer medication where required.</w:t>
      </w:r>
    </w:p>
    <w:p w:rsidR="006D6613" w:rsidRDefault="00BD66A2" w:rsidP="00FA41B8">
      <w:pPr>
        <w:numPr>
          <w:ilvl w:val="0"/>
          <w:numId w:val="32"/>
        </w:numPr>
        <w:autoSpaceDE w:val="0"/>
        <w:autoSpaceDN w:val="0"/>
        <w:adjustRightInd w:val="0"/>
        <w:jc w:val="both"/>
        <w:rPr>
          <w:rFonts w:ascii="Arial" w:hAnsi="Arial" w:cs="Arial"/>
        </w:rPr>
      </w:pPr>
      <w:r w:rsidRPr="00BD66A2">
        <w:rPr>
          <w:rFonts w:ascii="Arial" w:hAnsi="Arial" w:cs="Arial"/>
          <w:lang w:eastAsia="en-GB"/>
        </w:rPr>
        <w:t>Challenge and motivate pupils, promote and reinforce self-esteem.</w:t>
      </w:r>
    </w:p>
    <w:p w:rsidR="00BD66A2" w:rsidRDefault="00BD66A2" w:rsidP="00FA41B8">
      <w:pPr>
        <w:numPr>
          <w:ilvl w:val="0"/>
          <w:numId w:val="32"/>
        </w:numPr>
        <w:autoSpaceDE w:val="0"/>
        <w:autoSpaceDN w:val="0"/>
        <w:adjustRightInd w:val="0"/>
        <w:jc w:val="both"/>
        <w:rPr>
          <w:rFonts w:ascii="Arial" w:hAnsi="Arial" w:cs="Arial"/>
        </w:rPr>
      </w:pPr>
      <w:r>
        <w:rPr>
          <w:rFonts w:ascii="Arial" w:hAnsi="Arial" w:cs="Arial"/>
          <w:lang w:eastAsia="en-GB"/>
        </w:rPr>
        <w:t>Participate in any training and development activities in order to maintain one’s own professional development to enhance competence within the jo role.</w:t>
      </w:r>
    </w:p>
    <w:p w:rsidR="00BD66A2" w:rsidRPr="00BD66A2" w:rsidRDefault="00BD66A2" w:rsidP="00BD66A2">
      <w:pPr>
        <w:numPr>
          <w:ilvl w:val="0"/>
          <w:numId w:val="32"/>
        </w:numPr>
        <w:autoSpaceDE w:val="0"/>
        <w:autoSpaceDN w:val="0"/>
        <w:adjustRightInd w:val="0"/>
        <w:jc w:val="both"/>
        <w:rPr>
          <w:rFonts w:ascii="Arial" w:hAnsi="Arial" w:cs="Arial"/>
        </w:rPr>
      </w:pPr>
      <w:r w:rsidRPr="00BD66A2">
        <w:rPr>
          <w:rFonts w:ascii="Arial" w:hAnsi="Arial" w:cs="Arial"/>
          <w:lang w:eastAsia="en-GB"/>
        </w:rPr>
        <w:t>Assist with the supervision of pupils out of lesson times.</w:t>
      </w:r>
    </w:p>
    <w:p w:rsidR="00BD66A2" w:rsidRDefault="00A96491" w:rsidP="00EF6BF5">
      <w:pPr>
        <w:numPr>
          <w:ilvl w:val="0"/>
          <w:numId w:val="41"/>
        </w:numPr>
        <w:autoSpaceDE w:val="0"/>
        <w:autoSpaceDN w:val="0"/>
        <w:adjustRightInd w:val="0"/>
        <w:jc w:val="both"/>
        <w:rPr>
          <w:rFonts w:ascii="Arial" w:hAnsi="Arial" w:cs="Arial"/>
        </w:rPr>
      </w:pPr>
      <w:r w:rsidRPr="00BD66A2">
        <w:rPr>
          <w:rFonts w:ascii="Arial" w:hAnsi="Arial" w:cs="Arial"/>
          <w:lang w:eastAsia="en-GB"/>
        </w:rPr>
        <w:t xml:space="preserve">Prepare </w:t>
      </w:r>
      <w:r w:rsidR="00BD66A2" w:rsidRPr="00BD66A2">
        <w:rPr>
          <w:rFonts w:ascii="Arial" w:hAnsi="Arial" w:cs="Arial"/>
          <w:lang w:eastAsia="en-GB"/>
        </w:rPr>
        <w:t xml:space="preserve">the </w:t>
      </w:r>
      <w:r w:rsidRPr="00BD66A2">
        <w:rPr>
          <w:rFonts w:ascii="Arial" w:hAnsi="Arial" w:cs="Arial"/>
          <w:lang w:eastAsia="en-GB"/>
        </w:rPr>
        <w:t xml:space="preserve">classroom as directed </w:t>
      </w:r>
      <w:r w:rsidR="00BD66A2" w:rsidRPr="00BD66A2">
        <w:rPr>
          <w:rFonts w:ascii="Arial" w:hAnsi="Arial" w:cs="Arial"/>
          <w:lang w:eastAsia="en-GB"/>
        </w:rPr>
        <w:t>by the teaching staff.</w:t>
      </w:r>
    </w:p>
    <w:p w:rsidR="00EE54EA" w:rsidRDefault="00EE54EA" w:rsidP="00EC685B">
      <w:pPr>
        <w:autoSpaceDE w:val="0"/>
        <w:autoSpaceDN w:val="0"/>
        <w:adjustRightInd w:val="0"/>
        <w:rPr>
          <w:rFonts w:ascii="Arial" w:hAnsi="Arial" w:cs="Arial"/>
          <w:b/>
          <w:bCs/>
          <w:lang w:eastAsia="en-GB"/>
        </w:rPr>
      </w:pPr>
    </w:p>
    <w:p w:rsidR="00EC685B" w:rsidRPr="003F0F13" w:rsidRDefault="00EC685B" w:rsidP="00EC685B">
      <w:pPr>
        <w:autoSpaceDE w:val="0"/>
        <w:autoSpaceDN w:val="0"/>
        <w:adjustRightInd w:val="0"/>
        <w:rPr>
          <w:rFonts w:ascii="Arial" w:hAnsi="Arial" w:cs="Arial"/>
          <w:b/>
          <w:bCs/>
          <w:lang w:eastAsia="en-GB"/>
        </w:rPr>
      </w:pPr>
      <w:r>
        <w:rPr>
          <w:rFonts w:ascii="Arial" w:hAnsi="Arial" w:cs="Arial"/>
          <w:b/>
          <w:bCs/>
          <w:lang w:eastAsia="en-GB"/>
        </w:rPr>
        <w:t>G</w:t>
      </w:r>
      <w:r w:rsidRPr="003F0F13">
        <w:rPr>
          <w:rFonts w:ascii="Arial" w:hAnsi="Arial" w:cs="Arial"/>
          <w:b/>
          <w:bCs/>
          <w:lang w:eastAsia="en-GB"/>
        </w:rPr>
        <w:t>ENERAL DUTIES</w:t>
      </w:r>
    </w:p>
    <w:p w:rsidR="00EC685B" w:rsidRPr="003F0F13" w:rsidRDefault="00EC685B" w:rsidP="00EC685B">
      <w:pPr>
        <w:autoSpaceDE w:val="0"/>
        <w:autoSpaceDN w:val="0"/>
        <w:adjustRightInd w:val="0"/>
        <w:rPr>
          <w:rFonts w:ascii="Arial" w:hAnsi="Arial" w:cs="Arial"/>
          <w:b/>
          <w:bCs/>
          <w:lang w:eastAsia="en-GB"/>
        </w:rPr>
      </w:pPr>
    </w:p>
    <w:p w:rsidR="00EC685B" w:rsidRPr="003F0F13" w:rsidRDefault="00EC685B" w:rsidP="00EC685B">
      <w:pPr>
        <w:autoSpaceDE w:val="0"/>
        <w:autoSpaceDN w:val="0"/>
        <w:adjustRightInd w:val="0"/>
        <w:rPr>
          <w:rFonts w:ascii="Arial" w:hAnsi="Arial" w:cs="Arial"/>
          <w:b/>
          <w:bCs/>
          <w:lang w:eastAsia="en-GB"/>
        </w:rPr>
      </w:pPr>
      <w:r w:rsidRPr="003F0F13">
        <w:rPr>
          <w:rFonts w:ascii="Arial" w:hAnsi="Arial" w:cs="Arial"/>
          <w:b/>
          <w:bCs/>
          <w:lang w:eastAsia="en-GB"/>
        </w:rPr>
        <w:t>Health and Safety</w:t>
      </w:r>
    </w:p>
    <w:p w:rsidR="00EC685B" w:rsidRPr="003F0F13" w:rsidRDefault="00EC685B" w:rsidP="00EC685B">
      <w:pPr>
        <w:rPr>
          <w:rFonts w:ascii="Arial" w:hAnsi="Arial" w:cs="Arial"/>
        </w:rPr>
      </w:pPr>
      <w:r w:rsidRPr="003F0F13">
        <w:rPr>
          <w:rFonts w:ascii="Arial" w:hAnsi="Arial" w:cs="Arial"/>
        </w:rPr>
        <w:t xml:space="preserve">To fulfil the general and specific roles and responsibilities detailed in the </w:t>
      </w:r>
      <w:hyperlink r:id="rId8" w:history="1">
        <w:r w:rsidRPr="003F0F13">
          <w:rPr>
            <w:rFonts w:ascii="Arial" w:hAnsi="Arial" w:cs="Arial"/>
            <w:color w:val="0000FF"/>
            <w:u w:val="single"/>
          </w:rPr>
          <w:t>Health and Safety Policy</w:t>
        </w:r>
      </w:hyperlink>
    </w:p>
    <w:p w:rsidR="00EC685B" w:rsidRPr="003F0F13" w:rsidRDefault="00EC685B" w:rsidP="00EC685B">
      <w:pPr>
        <w:ind w:left="720"/>
        <w:rPr>
          <w:rFonts w:ascii="Arial" w:hAnsi="Arial" w:cs="Arial"/>
          <w:b/>
        </w:rPr>
      </w:pPr>
    </w:p>
    <w:p w:rsidR="00EC685B" w:rsidRPr="003F0F13" w:rsidRDefault="00EC685B" w:rsidP="00EC685B">
      <w:pPr>
        <w:autoSpaceDE w:val="0"/>
        <w:autoSpaceDN w:val="0"/>
        <w:adjustRightInd w:val="0"/>
        <w:rPr>
          <w:rFonts w:ascii="Arial" w:hAnsi="Arial" w:cs="Arial"/>
          <w:b/>
          <w:lang w:eastAsia="en-GB"/>
        </w:rPr>
      </w:pPr>
      <w:r w:rsidRPr="003F0F13">
        <w:rPr>
          <w:rFonts w:ascii="Arial" w:hAnsi="Arial" w:cs="Arial"/>
          <w:b/>
          <w:lang w:eastAsia="en-GB"/>
        </w:rPr>
        <w:t>Equal Opportunities</w:t>
      </w:r>
    </w:p>
    <w:p w:rsidR="00EC685B" w:rsidRPr="003F0F13" w:rsidRDefault="00EC685B" w:rsidP="00EC685B">
      <w:pPr>
        <w:autoSpaceDE w:val="0"/>
        <w:autoSpaceDN w:val="0"/>
        <w:adjustRightInd w:val="0"/>
        <w:rPr>
          <w:rFonts w:ascii="Arial" w:hAnsi="Arial" w:cs="Arial"/>
          <w:lang w:eastAsia="en-GB"/>
        </w:rPr>
      </w:pPr>
      <w:r w:rsidRPr="003F0F13">
        <w:rPr>
          <w:rFonts w:ascii="Arial" w:hAnsi="Arial" w:cs="Arial"/>
          <w:lang w:eastAsia="en-GB"/>
        </w:rPr>
        <w:t>To ensure that all activities are operated in accordance with Equal Opportunities legislation and best practice.</w:t>
      </w:r>
    </w:p>
    <w:p w:rsidR="00EC685B" w:rsidRPr="003F0F13" w:rsidRDefault="00EC685B" w:rsidP="00EC685B">
      <w:pPr>
        <w:autoSpaceDE w:val="0"/>
        <w:autoSpaceDN w:val="0"/>
        <w:adjustRightInd w:val="0"/>
        <w:rPr>
          <w:rFonts w:ascii="Arial" w:hAnsi="Arial" w:cs="Arial"/>
          <w:lang w:eastAsia="en-GB"/>
        </w:rPr>
      </w:pPr>
    </w:p>
    <w:p w:rsidR="00EC685B" w:rsidRPr="00F95F0D" w:rsidRDefault="00EC685B" w:rsidP="00EC685B">
      <w:pPr>
        <w:rPr>
          <w:rFonts w:ascii="Arial" w:hAnsi="Arial" w:cs="Arial"/>
          <w:b/>
          <w:bCs/>
        </w:rPr>
      </w:pPr>
      <w:r w:rsidRPr="00F95F0D">
        <w:rPr>
          <w:rFonts w:ascii="Arial" w:hAnsi="Arial" w:cs="Arial"/>
          <w:b/>
          <w:bCs/>
        </w:rPr>
        <w:t>Safeguarding</w:t>
      </w:r>
    </w:p>
    <w:p w:rsidR="00EC685B" w:rsidRPr="00CC28D7" w:rsidRDefault="00EC685B" w:rsidP="00EC685B">
      <w:pPr>
        <w:rPr>
          <w:rFonts w:ascii="Arial" w:hAnsi="Arial" w:cs="Arial"/>
        </w:rPr>
      </w:pPr>
      <w:r w:rsidRPr="00CC28D7">
        <w:rPr>
          <w:rFonts w:ascii="Arial" w:hAnsi="Arial" w:cs="Arial"/>
        </w:rPr>
        <w:lastRenderedPageBreak/>
        <w:t>Protecting children, young people or adults at risk is a core responsibility of all employees. Any concerns should be reported to the Adult Safeguarding Team or Children’s IAA Service within MASH.</w:t>
      </w:r>
    </w:p>
    <w:p w:rsidR="00EC685B" w:rsidRDefault="00EC685B" w:rsidP="00EC685B"/>
    <w:p w:rsidR="00EC685B" w:rsidRPr="003F0F13" w:rsidRDefault="00EC685B" w:rsidP="00EC685B">
      <w:pPr>
        <w:autoSpaceDE w:val="0"/>
        <w:autoSpaceDN w:val="0"/>
        <w:adjustRightInd w:val="0"/>
        <w:rPr>
          <w:rFonts w:ascii="Arial" w:hAnsi="Arial" w:cs="Arial"/>
          <w:b/>
          <w:bCs/>
          <w:lang w:eastAsia="en-GB"/>
        </w:rPr>
      </w:pPr>
      <w:r w:rsidRPr="003F0F13">
        <w:rPr>
          <w:rFonts w:ascii="Arial" w:hAnsi="Arial" w:cs="Arial"/>
          <w:b/>
          <w:bCs/>
          <w:lang w:eastAsia="en-GB"/>
        </w:rPr>
        <w:t>Review and Right to Vary</w:t>
      </w:r>
    </w:p>
    <w:p w:rsidR="00EC685B" w:rsidRPr="003F0F13" w:rsidRDefault="00EC685B" w:rsidP="00EC685B">
      <w:pPr>
        <w:autoSpaceDE w:val="0"/>
        <w:autoSpaceDN w:val="0"/>
        <w:adjustRightInd w:val="0"/>
        <w:rPr>
          <w:rFonts w:ascii="Arial" w:hAnsi="Arial" w:cs="Arial"/>
          <w:lang w:eastAsia="en-GB"/>
        </w:rPr>
      </w:pPr>
      <w:r w:rsidRPr="003F0F13">
        <w:rPr>
          <w:rFonts w:ascii="Arial" w:hAnsi="Arial" w:cs="Arial"/>
          <w:lang w:eastAsia="en-GB"/>
        </w:rPr>
        <w:t>This Job Description is as currently applies and will be reviewed regularly. You may be required to undertake other tasks that can be reasonably assigned to you, including development activities, which are within your capability and grade.</w:t>
      </w:r>
    </w:p>
    <w:p w:rsidR="00EC685B" w:rsidRPr="003F0F13" w:rsidRDefault="00EC685B" w:rsidP="00EC685B">
      <w:pPr>
        <w:keepNext/>
        <w:spacing w:before="240" w:after="60"/>
        <w:jc w:val="both"/>
        <w:outlineLvl w:val="1"/>
        <w:rPr>
          <w:rFonts w:ascii="Arial" w:hAnsi="Arial" w:cs="Arial"/>
          <w:b/>
          <w:bCs/>
          <w:iCs/>
          <w:caps/>
        </w:rPr>
      </w:pPr>
      <w:r w:rsidRPr="003F0F13">
        <w:rPr>
          <w:rFonts w:ascii="Arial" w:hAnsi="Arial" w:cs="Arial"/>
          <w:b/>
          <w:bCs/>
          <w:iCs/>
          <w:caps/>
        </w:rPr>
        <w:t xml:space="preserve">criminal records check </w:t>
      </w:r>
    </w:p>
    <w:p w:rsidR="00EC685B" w:rsidRPr="003F0F13" w:rsidRDefault="00EC685B" w:rsidP="00EC685B">
      <w:pPr>
        <w:ind w:right="-45"/>
        <w:jc w:val="both"/>
        <w:rPr>
          <w:rFonts w:ascii="Arial" w:hAnsi="Arial" w:cs="Arial"/>
        </w:rPr>
      </w:pPr>
      <w:r w:rsidRPr="003F0F13">
        <w:rPr>
          <w:rFonts w:ascii="Arial" w:hAnsi="Arial" w:cs="Arial"/>
        </w:rPr>
        <w:t>This post requires a criminal records check through the Disclosure &amp; Barring Service (DBS).</w:t>
      </w:r>
    </w:p>
    <w:p w:rsidR="00EC685B" w:rsidRPr="003F0F13" w:rsidRDefault="00EC685B" w:rsidP="00EC685B">
      <w:pPr>
        <w:autoSpaceDE w:val="0"/>
        <w:autoSpaceDN w:val="0"/>
        <w:adjustRightInd w:val="0"/>
        <w:rPr>
          <w:rFonts w:ascii="Arial" w:hAnsi="Arial" w:cs="Arial"/>
          <w:lang w:eastAsia="en-GB"/>
        </w:rPr>
      </w:pPr>
    </w:p>
    <w:p w:rsidR="006D6613" w:rsidRPr="00133CCC" w:rsidRDefault="006D6613" w:rsidP="006D6613">
      <w:pPr>
        <w:spacing w:after="60"/>
        <w:rPr>
          <w:rFonts w:ascii="Arial" w:hAnsi="Arial" w:cs="Arial"/>
          <w:sz w:val="22"/>
          <w:szCs w:val="22"/>
        </w:rPr>
      </w:pPr>
    </w:p>
    <w:p w:rsidR="006D6613" w:rsidRPr="00133CCC" w:rsidRDefault="006D6613" w:rsidP="006D6613">
      <w:pPr>
        <w:rPr>
          <w:rFonts w:ascii="Arial" w:hAnsi="Arial" w:cs="Arial"/>
        </w:rPr>
      </w:pPr>
    </w:p>
    <w:p w:rsidR="006D6613" w:rsidRPr="00133CCC" w:rsidRDefault="006D6613" w:rsidP="006D6613">
      <w:pPr>
        <w:rPr>
          <w:rFonts w:ascii="Arial" w:hAnsi="Arial" w:cs="Arial"/>
        </w:rPr>
      </w:pPr>
    </w:p>
    <w:p w:rsidR="006D6613" w:rsidRPr="00133CCC" w:rsidRDefault="006D6613" w:rsidP="006D6613">
      <w:pPr>
        <w:rPr>
          <w:rFonts w:ascii="Arial" w:hAnsi="Arial" w:cs="Arial"/>
        </w:rPr>
      </w:pPr>
    </w:p>
    <w:p w:rsidR="006D6613" w:rsidRPr="00133CCC" w:rsidRDefault="006D6613" w:rsidP="006D6613">
      <w:pPr>
        <w:rPr>
          <w:rFonts w:ascii="Arial" w:hAnsi="Arial" w:cs="Arial"/>
        </w:rPr>
      </w:pPr>
    </w:p>
    <w:p w:rsidR="006D6613" w:rsidRPr="00133CCC" w:rsidRDefault="006D6613" w:rsidP="006D6613">
      <w:pPr>
        <w:rPr>
          <w:rFonts w:ascii="Arial" w:hAnsi="Arial" w:cs="Arial"/>
        </w:rPr>
      </w:pPr>
    </w:p>
    <w:p w:rsidR="006D6613" w:rsidRPr="00133CCC" w:rsidRDefault="006D6613" w:rsidP="006D6613">
      <w:pPr>
        <w:rPr>
          <w:rFonts w:ascii="Arial" w:hAnsi="Arial" w:cs="Arial"/>
        </w:rPr>
      </w:pPr>
    </w:p>
    <w:p w:rsidR="006D6613" w:rsidRPr="00133CCC" w:rsidRDefault="006D6613" w:rsidP="006D6613">
      <w:pPr>
        <w:rPr>
          <w:rFonts w:ascii="Arial" w:hAnsi="Arial" w:cs="Arial"/>
        </w:rPr>
      </w:pPr>
    </w:p>
    <w:p w:rsidR="006D6613" w:rsidRPr="00133CCC" w:rsidRDefault="006D6613" w:rsidP="006D6613">
      <w:pPr>
        <w:rPr>
          <w:rFonts w:ascii="Arial" w:hAnsi="Arial" w:cs="Arial"/>
        </w:rPr>
      </w:pPr>
    </w:p>
    <w:p w:rsidR="006D6613" w:rsidRPr="00133CCC" w:rsidRDefault="006D6613" w:rsidP="006D6613">
      <w:pPr>
        <w:rPr>
          <w:rFonts w:ascii="Arial" w:hAnsi="Arial" w:cs="Arial"/>
        </w:rPr>
      </w:pPr>
    </w:p>
    <w:p w:rsidR="006D6613" w:rsidRPr="00133CCC" w:rsidRDefault="006D6613" w:rsidP="006D6613">
      <w:pPr>
        <w:rPr>
          <w:rFonts w:ascii="Arial" w:hAnsi="Arial" w:cs="Arial"/>
        </w:rPr>
      </w:pPr>
    </w:p>
    <w:p w:rsidR="006D6613" w:rsidRPr="00133CCC" w:rsidRDefault="006D6613" w:rsidP="006D6613">
      <w:pPr>
        <w:rPr>
          <w:rFonts w:ascii="Arial" w:hAnsi="Arial" w:cs="Arial"/>
        </w:rPr>
      </w:pPr>
    </w:p>
    <w:p w:rsidR="006D6613" w:rsidRPr="00133CCC" w:rsidRDefault="006D6613" w:rsidP="006D6613">
      <w:pPr>
        <w:rPr>
          <w:rFonts w:ascii="Arial" w:hAnsi="Arial" w:cs="Arial"/>
        </w:rPr>
      </w:pPr>
    </w:p>
    <w:p w:rsidR="006D6613" w:rsidRPr="00133CCC" w:rsidRDefault="006D6613" w:rsidP="006D6613">
      <w:pPr>
        <w:rPr>
          <w:rFonts w:ascii="Arial" w:hAnsi="Arial" w:cs="Arial"/>
        </w:rPr>
      </w:pPr>
    </w:p>
    <w:p w:rsidR="006D6613" w:rsidRPr="00133CCC" w:rsidRDefault="006D6613" w:rsidP="006D6613">
      <w:pPr>
        <w:rPr>
          <w:rFonts w:ascii="Arial" w:hAnsi="Arial" w:cs="Arial"/>
        </w:rPr>
      </w:pPr>
    </w:p>
    <w:p w:rsidR="006D6613" w:rsidRPr="00133CCC" w:rsidRDefault="006D6613" w:rsidP="006D6613">
      <w:pPr>
        <w:rPr>
          <w:rFonts w:ascii="Arial" w:hAnsi="Arial" w:cs="Arial"/>
        </w:rPr>
      </w:pPr>
    </w:p>
    <w:p w:rsidR="006D6613" w:rsidRPr="00133CCC" w:rsidRDefault="006D6613" w:rsidP="006D6613">
      <w:pPr>
        <w:rPr>
          <w:rFonts w:ascii="Arial" w:hAnsi="Arial" w:cs="Arial"/>
        </w:rPr>
      </w:pPr>
    </w:p>
    <w:p w:rsidR="006D6613" w:rsidRPr="00133CCC" w:rsidRDefault="006D6613" w:rsidP="006D6613">
      <w:pPr>
        <w:rPr>
          <w:rFonts w:ascii="Arial" w:hAnsi="Arial" w:cs="Arial"/>
        </w:rPr>
      </w:pPr>
    </w:p>
    <w:p w:rsidR="006D6613" w:rsidRPr="00133CCC" w:rsidRDefault="006D6613" w:rsidP="006D6613">
      <w:pPr>
        <w:rPr>
          <w:rFonts w:ascii="Arial" w:hAnsi="Arial" w:cs="Arial"/>
        </w:rPr>
      </w:pPr>
    </w:p>
    <w:p w:rsidR="006D6613" w:rsidRDefault="006D6613" w:rsidP="006D6613">
      <w:pPr>
        <w:rPr>
          <w:rFonts w:ascii="Arial" w:hAnsi="Arial" w:cs="Arial"/>
        </w:rPr>
      </w:pPr>
    </w:p>
    <w:p w:rsidR="00C12CA0" w:rsidRDefault="00C12CA0" w:rsidP="006D6613">
      <w:pPr>
        <w:rPr>
          <w:rFonts w:ascii="Arial" w:hAnsi="Arial" w:cs="Arial"/>
        </w:rPr>
      </w:pPr>
    </w:p>
    <w:p w:rsidR="00376BA8" w:rsidRDefault="00376BA8" w:rsidP="006D6613">
      <w:pPr>
        <w:rPr>
          <w:rFonts w:ascii="Arial" w:hAnsi="Arial" w:cs="Arial"/>
        </w:rPr>
      </w:pPr>
    </w:p>
    <w:p w:rsidR="00C12CA0" w:rsidRDefault="00C12CA0" w:rsidP="006D6613">
      <w:pPr>
        <w:rPr>
          <w:rFonts w:ascii="Arial" w:hAnsi="Arial" w:cs="Arial"/>
        </w:rPr>
      </w:pPr>
    </w:p>
    <w:p w:rsidR="00C12CA0" w:rsidRDefault="00C12CA0" w:rsidP="006D6613">
      <w:pPr>
        <w:rPr>
          <w:rFonts w:ascii="Arial" w:hAnsi="Arial" w:cs="Arial"/>
        </w:rPr>
      </w:pPr>
    </w:p>
    <w:p w:rsidR="00BD66A2" w:rsidRDefault="00BD66A2" w:rsidP="006D6613">
      <w:pPr>
        <w:spacing w:after="120"/>
        <w:jc w:val="center"/>
        <w:rPr>
          <w:rFonts w:ascii="Arial" w:hAnsi="Arial" w:cs="Arial"/>
          <w:b/>
          <w:sz w:val="28"/>
          <w:szCs w:val="28"/>
        </w:rPr>
      </w:pPr>
    </w:p>
    <w:p w:rsidR="006D6613" w:rsidRPr="001D04A6" w:rsidRDefault="00F73C56" w:rsidP="006D6613">
      <w:pPr>
        <w:spacing w:after="120"/>
        <w:jc w:val="center"/>
        <w:rPr>
          <w:rFonts w:ascii="Arial" w:hAnsi="Arial" w:cs="Arial"/>
          <w:b/>
          <w:sz w:val="28"/>
          <w:szCs w:val="28"/>
        </w:rPr>
      </w:pPr>
      <w:r>
        <w:rPr>
          <w:rFonts w:ascii="Arial" w:hAnsi="Arial" w:cs="Arial"/>
          <w:b/>
          <w:sz w:val="28"/>
          <w:szCs w:val="28"/>
        </w:rPr>
        <w:t xml:space="preserve"> </w:t>
      </w:r>
    </w:p>
    <w:p w:rsidR="00BD66A2" w:rsidRDefault="00BD66A2" w:rsidP="006D6613">
      <w:pPr>
        <w:spacing w:after="120"/>
        <w:jc w:val="center"/>
        <w:rPr>
          <w:rFonts w:ascii="Arial" w:hAnsi="Arial" w:cs="Arial"/>
        </w:rPr>
      </w:pPr>
    </w:p>
    <w:p w:rsidR="00BD66A2" w:rsidRDefault="00BD66A2" w:rsidP="006D6613">
      <w:pPr>
        <w:spacing w:after="120"/>
        <w:jc w:val="center"/>
        <w:rPr>
          <w:rFonts w:ascii="Arial" w:hAnsi="Arial" w:cs="Arial"/>
        </w:rPr>
      </w:pPr>
    </w:p>
    <w:p w:rsidR="00BD66A2" w:rsidRDefault="00BD66A2" w:rsidP="006D6613">
      <w:pPr>
        <w:spacing w:after="120"/>
        <w:jc w:val="center"/>
        <w:rPr>
          <w:rFonts w:ascii="Arial" w:hAnsi="Arial" w:cs="Arial"/>
        </w:rPr>
      </w:pPr>
    </w:p>
    <w:p w:rsidR="00BD66A2" w:rsidRDefault="00BD66A2" w:rsidP="006D6613">
      <w:pPr>
        <w:spacing w:after="120"/>
        <w:jc w:val="center"/>
        <w:rPr>
          <w:rFonts w:ascii="Arial" w:hAnsi="Arial" w:cs="Arial"/>
        </w:rPr>
      </w:pPr>
    </w:p>
    <w:p w:rsidR="00BD66A2" w:rsidRDefault="00BD66A2" w:rsidP="006D6613">
      <w:pPr>
        <w:spacing w:after="120"/>
        <w:jc w:val="center"/>
        <w:rPr>
          <w:rFonts w:ascii="Arial" w:hAnsi="Arial" w:cs="Arial"/>
        </w:rPr>
      </w:pPr>
    </w:p>
    <w:p w:rsidR="00BD66A2" w:rsidRPr="00BD66A2" w:rsidRDefault="00BD66A2" w:rsidP="006D6613">
      <w:pPr>
        <w:spacing w:after="120"/>
        <w:jc w:val="center"/>
        <w:rPr>
          <w:rFonts w:ascii="Arial" w:hAnsi="Arial" w:cs="Arial"/>
          <w:b/>
          <w:sz w:val="32"/>
          <w:szCs w:val="32"/>
        </w:rPr>
      </w:pPr>
      <w:r w:rsidRPr="00BD66A2">
        <w:rPr>
          <w:rFonts w:ascii="Arial" w:hAnsi="Arial" w:cs="Arial"/>
          <w:b/>
          <w:sz w:val="32"/>
          <w:szCs w:val="32"/>
        </w:rPr>
        <w:lastRenderedPageBreak/>
        <w:t>Person Specification</w:t>
      </w:r>
    </w:p>
    <w:p w:rsidR="00BD66A2" w:rsidRPr="00BD66A2" w:rsidRDefault="00BD66A2" w:rsidP="006D6613">
      <w:pPr>
        <w:spacing w:after="120"/>
        <w:jc w:val="center"/>
        <w:rPr>
          <w:rFonts w:ascii="Arial" w:hAnsi="Arial" w:cs="Arial"/>
          <w:b/>
          <w:sz w:val="28"/>
          <w:szCs w:val="28"/>
        </w:rPr>
      </w:pPr>
      <w:r w:rsidRPr="00BD66A2">
        <w:rPr>
          <w:rFonts w:ascii="Arial" w:hAnsi="Arial" w:cs="Arial"/>
          <w:b/>
          <w:sz w:val="28"/>
          <w:szCs w:val="28"/>
        </w:rPr>
        <w:t>Special Support Assistant</w:t>
      </w:r>
    </w:p>
    <w:p w:rsidR="006D6613" w:rsidRPr="008B6933" w:rsidRDefault="006D6613" w:rsidP="006D6613">
      <w:pPr>
        <w:spacing w:after="120"/>
        <w:jc w:val="center"/>
        <w:rPr>
          <w:rFonts w:ascii="Arial" w:hAnsi="Arial" w:cs="Arial"/>
        </w:rPr>
      </w:pPr>
      <w:r w:rsidRPr="008B6933">
        <w:rPr>
          <w:rFonts w:ascii="Arial" w:hAnsi="Arial" w:cs="Arial"/>
        </w:rPr>
        <w:t xml:space="preserve">The following attributes represent the range of skills, abilities and experiences etc relevant to this position.  </w:t>
      </w:r>
      <w:r w:rsidR="00A15BD2" w:rsidRPr="008B6933">
        <w:rPr>
          <w:rFonts w:ascii="Arial" w:hAnsi="Arial" w:cs="Arial"/>
        </w:rPr>
        <w:t>Applicants are expected to meet the attributes that have been identified as essential (√).</w:t>
      </w:r>
    </w:p>
    <w:p w:rsidR="006D6613" w:rsidRPr="00BC59CA" w:rsidRDefault="006D6613" w:rsidP="006D6613">
      <w:pPr>
        <w:jc w:val="both"/>
        <w:rPr>
          <w:rFonts w:ascii="Arial" w:hAnsi="Arial" w:cs="Arial"/>
        </w:rPr>
      </w:pPr>
    </w:p>
    <w:tbl>
      <w:tblPr>
        <w:tblW w:w="1027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3756"/>
        <w:gridCol w:w="1488"/>
        <w:gridCol w:w="2906"/>
      </w:tblGrid>
      <w:tr w:rsidR="00A15BD2" w:rsidRPr="00BC59CA" w:rsidTr="00A15BD2">
        <w:trPr>
          <w:tblHeader/>
        </w:trPr>
        <w:tc>
          <w:tcPr>
            <w:tcW w:w="2127" w:type="dxa"/>
            <w:tcBorders>
              <w:top w:val="double" w:sz="4" w:space="0" w:color="auto"/>
              <w:left w:val="double" w:sz="4" w:space="0" w:color="auto"/>
              <w:bottom w:val="double" w:sz="4" w:space="0" w:color="auto"/>
              <w:right w:val="double" w:sz="4" w:space="0" w:color="auto"/>
            </w:tcBorders>
          </w:tcPr>
          <w:p w:rsidR="00A15BD2" w:rsidRPr="00BC59CA" w:rsidRDefault="00A15BD2" w:rsidP="00B3178E">
            <w:pPr>
              <w:rPr>
                <w:rFonts w:ascii="Arial" w:hAnsi="Arial" w:cs="Arial"/>
                <w:b/>
              </w:rPr>
            </w:pPr>
          </w:p>
          <w:p w:rsidR="00A15BD2" w:rsidRPr="00BC59CA" w:rsidRDefault="00A15BD2" w:rsidP="00B3178E">
            <w:pPr>
              <w:pStyle w:val="Heading6"/>
              <w:rPr>
                <w:rFonts w:cs="Arial"/>
                <w:szCs w:val="24"/>
              </w:rPr>
            </w:pPr>
            <w:r w:rsidRPr="00BC59CA">
              <w:rPr>
                <w:rFonts w:cs="Arial"/>
                <w:szCs w:val="24"/>
              </w:rPr>
              <w:t>Attributes</w:t>
            </w:r>
          </w:p>
          <w:p w:rsidR="00A15BD2" w:rsidRPr="00BC59CA" w:rsidRDefault="00A15BD2" w:rsidP="00B3178E">
            <w:pPr>
              <w:rPr>
                <w:rFonts w:ascii="Arial" w:hAnsi="Arial" w:cs="Arial"/>
                <w:b/>
              </w:rPr>
            </w:pPr>
          </w:p>
        </w:tc>
        <w:tc>
          <w:tcPr>
            <w:tcW w:w="3756" w:type="dxa"/>
            <w:tcBorders>
              <w:top w:val="double" w:sz="4" w:space="0" w:color="auto"/>
              <w:left w:val="double" w:sz="4" w:space="0" w:color="auto"/>
              <w:bottom w:val="double" w:sz="4" w:space="0" w:color="auto"/>
              <w:right w:val="double" w:sz="4" w:space="0" w:color="auto"/>
            </w:tcBorders>
          </w:tcPr>
          <w:p w:rsidR="00A15BD2" w:rsidRPr="00BC59CA" w:rsidRDefault="00A15BD2" w:rsidP="00B3178E">
            <w:pPr>
              <w:jc w:val="center"/>
              <w:rPr>
                <w:rFonts w:ascii="Arial" w:hAnsi="Arial" w:cs="Arial"/>
                <w:b/>
              </w:rPr>
            </w:pPr>
          </w:p>
          <w:p w:rsidR="00A15BD2" w:rsidRPr="00BC59CA" w:rsidRDefault="00A15BD2" w:rsidP="00B3178E">
            <w:pPr>
              <w:jc w:val="center"/>
              <w:rPr>
                <w:rFonts w:ascii="Arial" w:hAnsi="Arial" w:cs="Arial"/>
                <w:b/>
              </w:rPr>
            </w:pPr>
            <w:r>
              <w:rPr>
                <w:rFonts w:ascii="Arial" w:hAnsi="Arial" w:cs="Arial"/>
                <w:b/>
              </w:rPr>
              <w:t>Requirements</w:t>
            </w:r>
          </w:p>
        </w:tc>
        <w:tc>
          <w:tcPr>
            <w:tcW w:w="1488" w:type="dxa"/>
            <w:tcBorders>
              <w:top w:val="double" w:sz="4" w:space="0" w:color="auto"/>
              <w:left w:val="double" w:sz="4" w:space="0" w:color="auto"/>
              <w:bottom w:val="double" w:sz="4" w:space="0" w:color="auto"/>
              <w:right w:val="double" w:sz="4" w:space="0" w:color="auto"/>
            </w:tcBorders>
          </w:tcPr>
          <w:p w:rsidR="00A15BD2" w:rsidRDefault="00A15BD2" w:rsidP="00B3178E">
            <w:pPr>
              <w:jc w:val="center"/>
              <w:rPr>
                <w:rFonts w:ascii="Arial" w:hAnsi="Arial" w:cs="Arial"/>
                <w:b/>
              </w:rPr>
            </w:pPr>
          </w:p>
          <w:p w:rsidR="00A15BD2" w:rsidRPr="00BC59CA" w:rsidRDefault="00A15BD2" w:rsidP="00B3178E">
            <w:pPr>
              <w:jc w:val="center"/>
              <w:rPr>
                <w:rFonts w:ascii="Arial" w:hAnsi="Arial" w:cs="Arial"/>
                <w:b/>
              </w:rPr>
            </w:pPr>
            <w:r>
              <w:rPr>
                <w:rFonts w:ascii="Arial" w:hAnsi="Arial" w:cs="Arial"/>
                <w:b/>
              </w:rPr>
              <w:t>Essential</w:t>
            </w:r>
          </w:p>
        </w:tc>
        <w:tc>
          <w:tcPr>
            <w:tcW w:w="2906" w:type="dxa"/>
            <w:tcBorders>
              <w:top w:val="double" w:sz="4" w:space="0" w:color="auto"/>
              <w:left w:val="double" w:sz="4" w:space="0" w:color="auto"/>
              <w:bottom w:val="double" w:sz="4" w:space="0" w:color="auto"/>
              <w:right w:val="double" w:sz="4" w:space="0" w:color="auto"/>
            </w:tcBorders>
          </w:tcPr>
          <w:p w:rsidR="00A15BD2" w:rsidRPr="00BC59CA" w:rsidRDefault="00A15BD2" w:rsidP="00B3178E">
            <w:pPr>
              <w:jc w:val="center"/>
              <w:rPr>
                <w:rFonts w:ascii="Arial" w:hAnsi="Arial" w:cs="Arial"/>
                <w:b/>
              </w:rPr>
            </w:pPr>
          </w:p>
          <w:p w:rsidR="00A15BD2" w:rsidRPr="00BC59CA" w:rsidRDefault="00A15BD2" w:rsidP="00B3178E">
            <w:pPr>
              <w:jc w:val="center"/>
              <w:rPr>
                <w:rFonts w:ascii="Arial" w:hAnsi="Arial" w:cs="Arial"/>
                <w:b/>
              </w:rPr>
            </w:pPr>
            <w:r>
              <w:rPr>
                <w:rFonts w:ascii="Arial" w:hAnsi="Arial" w:cs="Arial"/>
                <w:b/>
              </w:rPr>
              <w:t>Method of Evaluation / Testing</w:t>
            </w:r>
          </w:p>
        </w:tc>
      </w:tr>
      <w:tr w:rsidR="00A15BD2" w:rsidRPr="00BC59CA" w:rsidTr="008B6933">
        <w:trPr>
          <w:trHeight w:val="1064"/>
        </w:trPr>
        <w:tc>
          <w:tcPr>
            <w:tcW w:w="2127" w:type="dxa"/>
            <w:tcBorders>
              <w:top w:val="nil"/>
            </w:tcBorders>
          </w:tcPr>
          <w:p w:rsidR="00A15BD2" w:rsidRPr="00BC59CA" w:rsidRDefault="00A15BD2" w:rsidP="00B3178E">
            <w:pPr>
              <w:rPr>
                <w:rFonts w:ascii="Arial" w:hAnsi="Arial" w:cs="Arial"/>
                <w:b/>
              </w:rPr>
            </w:pPr>
            <w:r w:rsidRPr="00BC59CA">
              <w:rPr>
                <w:rFonts w:ascii="Arial" w:hAnsi="Arial" w:cs="Arial"/>
                <w:b/>
              </w:rPr>
              <w:t>Qualifications</w:t>
            </w:r>
            <w:r>
              <w:rPr>
                <w:rFonts w:ascii="Arial" w:hAnsi="Arial" w:cs="Arial"/>
                <w:b/>
              </w:rPr>
              <w:t>, Education</w:t>
            </w:r>
            <w:r w:rsidRPr="00BC59CA">
              <w:rPr>
                <w:rFonts w:ascii="Arial" w:hAnsi="Arial" w:cs="Arial"/>
                <w:b/>
              </w:rPr>
              <w:t xml:space="preserve"> &amp; Training</w:t>
            </w:r>
          </w:p>
        </w:tc>
        <w:tc>
          <w:tcPr>
            <w:tcW w:w="3756" w:type="dxa"/>
            <w:tcBorders>
              <w:top w:val="nil"/>
            </w:tcBorders>
          </w:tcPr>
          <w:p w:rsidR="00AF65E7" w:rsidRPr="00AF65E7" w:rsidRDefault="00BD66A2" w:rsidP="00EC685B">
            <w:pPr>
              <w:numPr>
                <w:ilvl w:val="0"/>
                <w:numId w:val="43"/>
              </w:numPr>
              <w:tabs>
                <w:tab w:val="left" w:pos="317"/>
              </w:tabs>
              <w:spacing w:after="120"/>
              <w:ind w:left="321" w:hanging="284"/>
              <w:rPr>
                <w:rFonts w:ascii="Arial" w:hAnsi="Arial" w:cs="Arial"/>
                <w:b/>
              </w:rPr>
            </w:pPr>
            <w:r>
              <w:rPr>
                <w:rFonts w:ascii="Arial" w:hAnsi="Arial" w:cs="Arial"/>
                <w:lang w:eastAsia="en-GB"/>
              </w:rPr>
              <w:t>QCF (</w:t>
            </w:r>
            <w:r w:rsidR="00AF65E7">
              <w:rPr>
                <w:rFonts w:ascii="Arial" w:hAnsi="Arial" w:cs="Arial"/>
                <w:lang w:eastAsia="en-GB"/>
              </w:rPr>
              <w:t>NVQ</w:t>
            </w:r>
            <w:r>
              <w:rPr>
                <w:rFonts w:ascii="Arial" w:hAnsi="Arial" w:cs="Arial"/>
                <w:lang w:eastAsia="en-GB"/>
              </w:rPr>
              <w:t>) L</w:t>
            </w:r>
            <w:r w:rsidR="00AF65E7">
              <w:rPr>
                <w:rFonts w:ascii="Arial" w:hAnsi="Arial" w:cs="Arial"/>
                <w:lang w:eastAsia="en-GB"/>
              </w:rPr>
              <w:t>evel 2 for Teacher Assistant</w:t>
            </w:r>
            <w:r>
              <w:rPr>
                <w:rFonts w:ascii="Arial" w:hAnsi="Arial" w:cs="Arial"/>
                <w:lang w:eastAsia="en-GB"/>
              </w:rPr>
              <w:t>s</w:t>
            </w:r>
            <w:r w:rsidR="00AF65E7">
              <w:rPr>
                <w:rFonts w:ascii="Arial" w:hAnsi="Arial" w:cs="Arial"/>
                <w:lang w:eastAsia="en-GB"/>
              </w:rPr>
              <w:t xml:space="preserve"> or</w:t>
            </w:r>
            <w:r>
              <w:rPr>
                <w:rFonts w:ascii="Arial" w:hAnsi="Arial" w:cs="Arial"/>
                <w:lang w:eastAsia="en-GB"/>
              </w:rPr>
              <w:t xml:space="preserve"> equivalent; or able to demonstrate competence through experience.</w:t>
            </w:r>
          </w:p>
          <w:p w:rsidR="00AF65E7" w:rsidRDefault="00BD66A2" w:rsidP="00BD66A2">
            <w:pPr>
              <w:numPr>
                <w:ilvl w:val="0"/>
                <w:numId w:val="43"/>
              </w:numPr>
              <w:spacing w:after="120"/>
              <w:ind w:left="321" w:hanging="284"/>
              <w:rPr>
                <w:rFonts w:ascii="Arial" w:hAnsi="Arial" w:cs="Arial"/>
              </w:rPr>
            </w:pPr>
            <w:r>
              <w:rPr>
                <w:rFonts w:ascii="Arial" w:hAnsi="Arial" w:cs="Arial"/>
                <w:lang w:eastAsia="en-GB"/>
              </w:rPr>
              <w:t>EWC Registration</w:t>
            </w:r>
            <w:r w:rsidR="00AF65E7">
              <w:rPr>
                <w:rFonts w:ascii="Arial" w:hAnsi="Arial" w:cs="Arial"/>
                <w:lang w:eastAsia="en-GB"/>
              </w:rPr>
              <w:t>.</w:t>
            </w:r>
          </w:p>
          <w:p w:rsidR="00104D16" w:rsidRPr="008B6933" w:rsidRDefault="00BD66A2" w:rsidP="00BD66A2">
            <w:pPr>
              <w:numPr>
                <w:ilvl w:val="0"/>
                <w:numId w:val="43"/>
              </w:numPr>
              <w:spacing w:after="120"/>
              <w:ind w:left="324" w:hanging="284"/>
              <w:rPr>
                <w:rFonts w:ascii="Arial" w:hAnsi="Arial" w:cs="Arial"/>
              </w:rPr>
            </w:pPr>
            <w:r>
              <w:rPr>
                <w:rFonts w:ascii="Arial" w:hAnsi="Arial" w:cs="Arial"/>
                <w:lang w:eastAsia="en-GB"/>
              </w:rPr>
              <w:t>Team Teach Training or willingness to undertake relevant training.</w:t>
            </w:r>
          </w:p>
        </w:tc>
        <w:tc>
          <w:tcPr>
            <w:tcW w:w="1488" w:type="dxa"/>
            <w:tcBorders>
              <w:top w:val="nil"/>
            </w:tcBorders>
          </w:tcPr>
          <w:p w:rsidR="00A15BD2" w:rsidRDefault="00104D16" w:rsidP="00AF65E7">
            <w:pPr>
              <w:spacing w:after="120"/>
              <w:jc w:val="center"/>
              <w:rPr>
                <w:rFonts w:ascii="Arial" w:hAnsi="Arial" w:cs="Arial"/>
                <w:b/>
              </w:rPr>
            </w:pPr>
            <w:r w:rsidRPr="00A15BD2">
              <w:rPr>
                <w:rFonts w:ascii="Arial" w:hAnsi="Arial" w:cs="Arial"/>
                <w:b/>
              </w:rPr>
              <w:t>√</w:t>
            </w:r>
          </w:p>
          <w:p w:rsidR="00104D16" w:rsidRDefault="00104D16" w:rsidP="00AF65E7">
            <w:pPr>
              <w:spacing w:after="120"/>
              <w:jc w:val="center"/>
              <w:rPr>
                <w:rFonts w:ascii="Arial" w:hAnsi="Arial" w:cs="Arial"/>
                <w:b/>
              </w:rPr>
            </w:pPr>
          </w:p>
          <w:p w:rsidR="00BD66A2" w:rsidRDefault="00BD66A2" w:rsidP="00BD66A2">
            <w:pPr>
              <w:spacing w:after="120"/>
              <w:jc w:val="center"/>
              <w:rPr>
                <w:rFonts w:ascii="Arial" w:hAnsi="Arial" w:cs="Arial"/>
                <w:b/>
                <w:sz w:val="2"/>
                <w:szCs w:val="2"/>
              </w:rPr>
            </w:pPr>
          </w:p>
          <w:p w:rsidR="00BD66A2" w:rsidRDefault="00BD66A2" w:rsidP="00BD66A2">
            <w:pPr>
              <w:spacing w:after="120"/>
              <w:jc w:val="center"/>
              <w:rPr>
                <w:rFonts w:ascii="Arial" w:hAnsi="Arial" w:cs="Arial"/>
                <w:b/>
                <w:sz w:val="2"/>
                <w:szCs w:val="2"/>
              </w:rPr>
            </w:pPr>
          </w:p>
          <w:p w:rsidR="00BD66A2" w:rsidRDefault="00BD66A2" w:rsidP="00BD66A2">
            <w:pPr>
              <w:spacing w:after="120"/>
              <w:jc w:val="center"/>
              <w:rPr>
                <w:rFonts w:ascii="Arial" w:hAnsi="Arial" w:cs="Arial"/>
                <w:b/>
                <w:sz w:val="2"/>
                <w:szCs w:val="2"/>
              </w:rPr>
            </w:pPr>
          </w:p>
          <w:p w:rsidR="00BD66A2" w:rsidRDefault="00BD66A2" w:rsidP="00BD66A2">
            <w:pPr>
              <w:spacing w:after="120"/>
              <w:jc w:val="center"/>
              <w:rPr>
                <w:rFonts w:ascii="Arial" w:hAnsi="Arial" w:cs="Arial"/>
                <w:b/>
                <w:sz w:val="2"/>
                <w:szCs w:val="2"/>
              </w:rPr>
            </w:pPr>
          </w:p>
          <w:p w:rsidR="00BD66A2" w:rsidRPr="00BD66A2" w:rsidRDefault="00BD66A2" w:rsidP="00BD66A2">
            <w:pPr>
              <w:spacing w:after="120"/>
              <w:jc w:val="center"/>
              <w:rPr>
                <w:rFonts w:ascii="Arial" w:hAnsi="Arial" w:cs="Arial"/>
                <w:b/>
                <w:sz w:val="2"/>
                <w:szCs w:val="2"/>
              </w:rPr>
            </w:pPr>
          </w:p>
          <w:p w:rsidR="00104D16" w:rsidRDefault="00104D16" w:rsidP="00BD66A2">
            <w:pPr>
              <w:spacing w:after="120"/>
              <w:jc w:val="center"/>
              <w:rPr>
                <w:rFonts w:ascii="Arial" w:hAnsi="Arial" w:cs="Arial"/>
              </w:rPr>
            </w:pPr>
            <w:r w:rsidRPr="00A15BD2">
              <w:rPr>
                <w:rFonts w:ascii="Arial" w:hAnsi="Arial" w:cs="Arial"/>
                <w:b/>
              </w:rPr>
              <w:t>√</w:t>
            </w:r>
          </w:p>
        </w:tc>
        <w:tc>
          <w:tcPr>
            <w:tcW w:w="2906" w:type="dxa"/>
            <w:tcBorders>
              <w:top w:val="nil"/>
            </w:tcBorders>
          </w:tcPr>
          <w:p w:rsidR="00A15BD2" w:rsidRPr="00BC59CA" w:rsidRDefault="00A15BD2" w:rsidP="00B3178E">
            <w:pPr>
              <w:spacing w:after="120"/>
              <w:rPr>
                <w:rFonts w:ascii="Arial" w:hAnsi="Arial" w:cs="Arial"/>
              </w:rPr>
            </w:pPr>
            <w:r>
              <w:rPr>
                <w:rFonts w:ascii="Arial" w:hAnsi="Arial" w:cs="Arial"/>
              </w:rPr>
              <w:t xml:space="preserve">Production of original Qualification Certificates and application form. </w:t>
            </w:r>
          </w:p>
        </w:tc>
      </w:tr>
      <w:tr w:rsidR="00A15BD2" w:rsidRPr="00BC59CA" w:rsidTr="008B6933">
        <w:trPr>
          <w:trHeight w:val="1318"/>
        </w:trPr>
        <w:tc>
          <w:tcPr>
            <w:tcW w:w="2127" w:type="dxa"/>
            <w:tcBorders>
              <w:bottom w:val="single" w:sz="4" w:space="0" w:color="auto"/>
            </w:tcBorders>
          </w:tcPr>
          <w:p w:rsidR="00A15BD2" w:rsidRPr="00BC59CA" w:rsidRDefault="00A15BD2" w:rsidP="00B3178E">
            <w:pPr>
              <w:rPr>
                <w:rFonts w:ascii="Arial" w:hAnsi="Arial" w:cs="Arial"/>
                <w:b/>
              </w:rPr>
            </w:pPr>
            <w:r w:rsidRPr="00BC59CA">
              <w:rPr>
                <w:rFonts w:ascii="Arial" w:hAnsi="Arial" w:cs="Arial"/>
                <w:b/>
              </w:rPr>
              <w:t>Knowledge &amp; Experience</w:t>
            </w:r>
          </w:p>
        </w:tc>
        <w:tc>
          <w:tcPr>
            <w:tcW w:w="3756" w:type="dxa"/>
            <w:tcBorders>
              <w:bottom w:val="single" w:sz="4" w:space="0" w:color="auto"/>
            </w:tcBorders>
          </w:tcPr>
          <w:p w:rsidR="00A15BD2" w:rsidRDefault="00AF65E7" w:rsidP="00BD66A2">
            <w:pPr>
              <w:numPr>
                <w:ilvl w:val="0"/>
                <w:numId w:val="44"/>
              </w:numPr>
              <w:spacing w:after="120"/>
              <w:ind w:left="324" w:hanging="284"/>
              <w:rPr>
                <w:rFonts w:ascii="Arial" w:hAnsi="Arial" w:cs="Arial"/>
              </w:rPr>
            </w:pPr>
            <w:r>
              <w:rPr>
                <w:rFonts w:ascii="Arial" w:hAnsi="Arial" w:cs="Arial"/>
              </w:rPr>
              <w:t>E</w:t>
            </w:r>
            <w:r w:rsidR="00A15BD2" w:rsidRPr="00073AB1">
              <w:rPr>
                <w:rFonts w:ascii="Arial" w:hAnsi="Arial" w:cs="Arial"/>
              </w:rPr>
              <w:t xml:space="preserve">xperience of working with or caring for children </w:t>
            </w:r>
            <w:r w:rsidR="00BD66A2">
              <w:rPr>
                <w:rFonts w:ascii="Arial" w:hAnsi="Arial" w:cs="Arial"/>
              </w:rPr>
              <w:t>and young people with BESD.</w:t>
            </w:r>
          </w:p>
          <w:p w:rsidR="00BD66A2" w:rsidRPr="008B6933" w:rsidRDefault="00BD66A2" w:rsidP="00BD66A2">
            <w:pPr>
              <w:numPr>
                <w:ilvl w:val="0"/>
                <w:numId w:val="44"/>
              </w:numPr>
              <w:spacing w:after="120"/>
              <w:ind w:left="324" w:hanging="284"/>
              <w:rPr>
                <w:rFonts w:ascii="Arial" w:hAnsi="Arial" w:cs="Arial"/>
              </w:rPr>
            </w:pPr>
            <w:r>
              <w:rPr>
                <w:rFonts w:ascii="Arial" w:hAnsi="Arial" w:cs="Arial"/>
              </w:rPr>
              <w:t>Understanding the principles of behaviour management.</w:t>
            </w:r>
          </w:p>
        </w:tc>
        <w:tc>
          <w:tcPr>
            <w:tcW w:w="1488" w:type="dxa"/>
            <w:tcBorders>
              <w:bottom w:val="single" w:sz="4" w:space="0" w:color="auto"/>
            </w:tcBorders>
          </w:tcPr>
          <w:p w:rsidR="00A15BD2" w:rsidRDefault="00AF65E7" w:rsidP="00BD66A2">
            <w:pPr>
              <w:tabs>
                <w:tab w:val="left" w:pos="388"/>
                <w:tab w:val="left" w:pos="530"/>
              </w:tabs>
              <w:spacing w:after="120"/>
              <w:jc w:val="center"/>
              <w:rPr>
                <w:rFonts w:ascii="Arial" w:hAnsi="Arial" w:cs="Arial"/>
              </w:rPr>
            </w:pPr>
            <w:r w:rsidRPr="00A15BD2">
              <w:rPr>
                <w:rFonts w:ascii="Arial" w:hAnsi="Arial" w:cs="Arial"/>
                <w:b/>
              </w:rPr>
              <w:t>√</w:t>
            </w:r>
          </w:p>
        </w:tc>
        <w:tc>
          <w:tcPr>
            <w:tcW w:w="2906" w:type="dxa"/>
            <w:tcBorders>
              <w:bottom w:val="single" w:sz="4" w:space="0" w:color="auto"/>
            </w:tcBorders>
          </w:tcPr>
          <w:p w:rsidR="00A15BD2" w:rsidRDefault="00A15BD2" w:rsidP="00B3178E">
            <w:pPr>
              <w:tabs>
                <w:tab w:val="left" w:pos="388"/>
                <w:tab w:val="left" w:pos="530"/>
              </w:tabs>
              <w:spacing w:after="120"/>
              <w:rPr>
                <w:rFonts w:ascii="Arial" w:hAnsi="Arial" w:cs="Arial"/>
              </w:rPr>
            </w:pPr>
            <w:r>
              <w:rPr>
                <w:rFonts w:ascii="Arial" w:hAnsi="Arial" w:cs="Arial"/>
              </w:rPr>
              <w:t xml:space="preserve">Interview, application form and </w:t>
            </w:r>
            <w:r w:rsidR="00EC685B">
              <w:rPr>
                <w:rFonts w:ascii="Arial" w:hAnsi="Arial" w:cs="Arial"/>
              </w:rPr>
              <w:t>selection process.</w:t>
            </w:r>
            <w:r>
              <w:rPr>
                <w:rFonts w:ascii="Arial" w:hAnsi="Arial" w:cs="Arial"/>
              </w:rPr>
              <w:t xml:space="preserve"> </w:t>
            </w:r>
          </w:p>
          <w:p w:rsidR="00A15BD2" w:rsidRPr="00BC59CA" w:rsidRDefault="00A15BD2" w:rsidP="00B3178E">
            <w:pPr>
              <w:tabs>
                <w:tab w:val="left" w:pos="388"/>
                <w:tab w:val="left" w:pos="530"/>
              </w:tabs>
              <w:spacing w:after="120"/>
              <w:rPr>
                <w:rFonts w:ascii="Arial" w:hAnsi="Arial" w:cs="Arial"/>
              </w:rPr>
            </w:pPr>
          </w:p>
        </w:tc>
      </w:tr>
      <w:tr w:rsidR="00A15BD2" w:rsidRPr="00BC59CA" w:rsidTr="00A15BD2">
        <w:tc>
          <w:tcPr>
            <w:tcW w:w="2127" w:type="dxa"/>
            <w:tcBorders>
              <w:top w:val="single" w:sz="4" w:space="0" w:color="auto"/>
              <w:bottom w:val="single" w:sz="4" w:space="0" w:color="auto"/>
            </w:tcBorders>
          </w:tcPr>
          <w:p w:rsidR="00A15BD2" w:rsidRPr="00BC59CA" w:rsidRDefault="00A15BD2" w:rsidP="00B3178E">
            <w:pPr>
              <w:rPr>
                <w:rFonts w:ascii="Arial" w:hAnsi="Arial" w:cs="Arial"/>
                <w:b/>
              </w:rPr>
            </w:pPr>
            <w:r w:rsidRPr="00BC59CA">
              <w:rPr>
                <w:rFonts w:ascii="Arial" w:hAnsi="Arial" w:cs="Arial"/>
                <w:b/>
              </w:rPr>
              <w:t>Skills &amp; Personal</w:t>
            </w:r>
          </w:p>
          <w:p w:rsidR="00A15BD2" w:rsidRDefault="00A15BD2" w:rsidP="00B3178E">
            <w:pPr>
              <w:rPr>
                <w:rFonts w:ascii="Arial" w:hAnsi="Arial" w:cs="Arial"/>
                <w:b/>
              </w:rPr>
            </w:pPr>
            <w:r w:rsidRPr="00BC59CA">
              <w:rPr>
                <w:rFonts w:ascii="Arial" w:hAnsi="Arial" w:cs="Arial"/>
                <w:b/>
              </w:rPr>
              <w:t>Qualities</w:t>
            </w:r>
          </w:p>
          <w:p w:rsidR="00A15BD2" w:rsidRDefault="00A15BD2" w:rsidP="00B3178E">
            <w:pPr>
              <w:rPr>
                <w:rFonts w:ascii="Arial" w:hAnsi="Arial" w:cs="Arial"/>
                <w:b/>
              </w:rPr>
            </w:pPr>
          </w:p>
          <w:p w:rsidR="00A15BD2" w:rsidRDefault="00A15BD2" w:rsidP="00B3178E">
            <w:pPr>
              <w:rPr>
                <w:rFonts w:ascii="Arial" w:hAnsi="Arial" w:cs="Arial"/>
                <w:b/>
              </w:rPr>
            </w:pPr>
          </w:p>
          <w:p w:rsidR="00A15BD2" w:rsidRDefault="00A15BD2" w:rsidP="00B3178E">
            <w:pPr>
              <w:rPr>
                <w:rFonts w:ascii="Arial" w:hAnsi="Arial" w:cs="Arial"/>
                <w:b/>
              </w:rPr>
            </w:pPr>
          </w:p>
          <w:p w:rsidR="00A15BD2" w:rsidRDefault="00A15BD2" w:rsidP="00B3178E">
            <w:pPr>
              <w:rPr>
                <w:rFonts w:ascii="Arial" w:hAnsi="Arial" w:cs="Arial"/>
                <w:b/>
              </w:rPr>
            </w:pPr>
          </w:p>
          <w:p w:rsidR="00A15BD2" w:rsidRPr="00BC59CA" w:rsidRDefault="00A15BD2" w:rsidP="00B3178E">
            <w:pPr>
              <w:rPr>
                <w:rFonts w:ascii="Arial" w:hAnsi="Arial" w:cs="Arial"/>
                <w:b/>
              </w:rPr>
            </w:pPr>
          </w:p>
        </w:tc>
        <w:tc>
          <w:tcPr>
            <w:tcW w:w="3756" w:type="dxa"/>
            <w:tcBorders>
              <w:top w:val="single" w:sz="4" w:space="0" w:color="auto"/>
              <w:bottom w:val="single" w:sz="4" w:space="0" w:color="auto"/>
            </w:tcBorders>
          </w:tcPr>
          <w:p w:rsidR="00BD66A2" w:rsidRPr="00BD66A2" w:rsidRDefault="00BD66A2" w:rsidP="00BD66A2">
            <w:pPr>
              <w:pStyle w:val="ListParagraph"/>
              <w:numPr>
                <w:ilvl w:val="0"/>
                <w:numId w:val="31"/>
              </w:numPr>
              <w:spacing w:after="120" w:line="259" w:lineRule="auto"/>
              <w:ind w:left="357" w:hanging="357"/>
              <w:rPr>
                <w:rFonts w:ascii="Arial" w:hAnsi="Arial" w:cs="Arial"/>
                <w:color w:val="000000" w:themeColor="text1"/>
              </w:rPr>
            </w:pPr>
            <w:r w:rsidRPr="00BD66A2">
              <w:rPr>
                <w:rFonts w:ascii="Arial" w:hAnsi="Arial" w:cs="Arial"/>
                <w:color w:val="000000" w:themeColor="text1"/>
              </w:rPr>
              <w:t>Ability to follow a differentiated learning plan.</w:t>
            </w:r>
          </w:p>
          <w:p w:rsidR="00BD66A2" w:rsidRPr="00BD66A2" w:rsidRDefault="00BD66A2" w:rsidP="00BD66A2">
            <w:pPr>
              <w:pStyle w:val="ListParagraph"/>
              <w:numPr>
                <w:ilvl w:val="0"/>
                <w:numId w:val="31"/>
              </w:numPr>
              <w:spacing w:after="120" w:line="259" w:lineRule="auto"/>
              <w:ind w:left="357" w:hanging="357"/>
              <w:rPr>
                <w:rFonts w:ascii="Arial" w:hAnsi="Arial" w:cs="Arial"/>
                <w:color w:val="000000" w:themeColor="text1"/>
              </w:rPr>
            </w:pPr>
            <w:r w:rsidRPr="00BD66A2">
              <w:rPr>
                <w:rFonts w:ascii="Arial" w:hAnsi="Arial" w:cs="Arial"/>
                <w:color w:val="000000" w:themeColor="text1"/>
              </w:rPr>
              <w:t>Effective use of ICT to support learning.</w:t>
            </w:r>
          </w:p>
          <w:p w:rsidR="00BD66A2" w:rsidRPr="00BD66A2" w:rsidRDefault="00BD66A2" w:rsidP="00BD66A2">
            <w:pPr>
              <w:pStyle w:val="ListParagraph"/>
              <w:numPr>
                <w:ilvl w:val="0"/>
                <w:numId w:val="31"/>
              </w:numPr>
              <w:spacing w:after="120" w:line="259" w:lineRule="auto"/>
              <w:ind w:left="357" w:hanging="357"/>
              <w:rPr>
                <w:rFonts w:ascii="Arial" w:hAnsi="Arial" w:cs="Arial"/>
                <w:color w:val="000000" w:themeColor="text1"/>
              </w:rPr>
            </w:pPr>
            <w:r w:rsidRPr="00BD66A2">
              <w:rPr>
                <w:rFonts w:ascii="Arial" w:hAnsi="Arial" w:cs="Arial"/>
                <w:color w:val="000000" w:themeColor="text1"/>
              </w:rPr>
              <w:t>Manage time effectively and prioritise work when required.</w:t>
            </w:r>
          </w:p>
          <w:p w:rsidR="00BD66A2" w:rsidRPr="00BD66A2" w:rsidRDefault="00BD66A2" w:rsidP="00BD66A2">
            <w:pPr>
              <w:pStyle w:val="ListParagraph"/>
              <w:numPr>
                <w:ilvl w:val="0"/>
                <w:numId w:val="31"/>
              </w:numPr>
              <w:spacing w:after="120" w:line="259" w:lineRule="auto"/>
              <w:ind w:left="357" w:hanging="357"/>
              <w:rPr>
                <w:rFonts w:ascii="Arial" w:hAnsi="Arial" w:cs="Arial"/>
                <w:color w:val="000000" w:themeColor="text1"/>
              </w:rPr>
            </w:pPr>
            <w:r w:rsidRPr="00BD66A2">
              <w:rPr>
                <w:rFonts w:ascii="Arial" w:hAnsi="Arial" w:cs="Arial"/>
                <w:color w:val="000000" w:themeColor="text1"/>
              </w:rPr>
              <w:t>Competence in the fundamental skills of numeracy and literacy.</w:t>
            </w:r>
          </w:p>
          <w:p w:rsidR="00A15BD2" w:rsidRPr="008B6933" w:rsidRDefault="00BD66A2" w:rsidP="00BD66A2">
            <w:pPr>
              <w:pStyle w:val="ListParagraph"/>
              <w:numPr>
                <w:ilvl w:val="0"/>
                <w:numId w:val="31"/>
              </w:numPr>
              <w:spacing w:after="120" w:line="259" w:lineRule="auto"/>
              <w:ind w:left="357" w:hanging="357"/>
              <w:rPr>
                <w:rFonts w:ascii="Arial" w:hAnsi="Arial" w:cs="Arial"/>
              </w:rPr>
            </w:pPr>
            <w:r w:rsidRPr="00BD66A2">
              <w:rPr>
                <w:rFonts w:ascii="Arial" w:hAnsi="Arial" w:cs="Arial"/>
                <w:color w:val="000000" w:themeColor="text1"/>
              </w:rPr>
              <w:t>Ability to work constructively as part of a team.</w:t>
            </w:r>
          </w:p>
        </w:tc>
        <w:tc>
          <w:tcPr>
            <w:tcW w:w="1488" w:type="dxa"/>
            <w:tcBorders>
              <w:top w:val="single" w:sz="4" w:space="0" w:color="auto"/>
              <w:bottom w:val="single" w:sz="4" w:space="0" w:color="auto"/>
            </w:tcBorders>
          </w:tcPr>
          <w:p w:rsidR="00A15BD2" w:rsidRDefault="00BD66A2" w:rsidP="00BD66A2">
            <w:pPr>
              <w:tabs>
                <w:tab w:val="left" w:pos="388"/>
                <w:tab w:val="left" w:pos="530"/>
              </w:tabs>
              <w:spacing w:after="120"/>
              <w:jc w:val="center"/>
              <w:rPr>
                <w:rFonts w:ascii="Arial" w:hAnsi="Arial" w:cs="Arial"/>
                <w:b/>
              </w:rPr>
            </w:pPr>
            <w:r w:rsidRPr="00A15BD2">
              <w:rPr>
                <w:rFonts w:ascii="Arial" w:hAnsi="Arial" w:cs="Arial"/>
                <w:b/>
              </w:rPr>
              <w:t>√</w:t>
            </w:r>
          </w:p>
          <w:p w:rsidR="00BD66A2" w:rsidRDefault="00BD66A2" w:rsidP="00BD66A2">
            <w:pPr>
              <w:tabs>
                <w:tab w:val="left" w:pos="388"/>
                <w:tab w:val="left" w:pos="530"/>
              </w:tabs>
              <w:spacing w:after="120"/>
              <w:jc w:val="center"/>
              <w:rPr>
                <w:rFonts w:ascii="Arial" w:hAnsi="Arial" w:cs="Arial"/>
                <w:b/>
              </w:rPr>
            </w:pPr>
          </w:p>
          <w:p w:rsidR="00BD66A2" w:rsidRDefault="00BD66A2" w:rsidP="00BD66A2">
            <w:pPr>
              <w:tabs>
                <w:tab w:val="left" w:pos="388"/>
                <w:tab w:val="left" w:pos="530"/>
              </w:tabs>
              <w:spacing w:after="120"/>
              <w:jc w:val="center"/>
              <w:rPr>
                <w:rFonts w:ascii="Arial" w:hAnsi="Arial" w:cs="Arial"/>
                <w:b/>
              </w:rPr>
            </w:pPr>
          </w:p>
          <w:p w:rsidR="00BD66A2" w:rsidRDefault="00BD66A2" w:rsidP="00BD66A2">
            <w:pPr>
              <w:tabs>
                <w:tab w:val="left" w:pos="388"/>
                <w:tab w:val="left" w:pos="530"/>
              </w:tabs>
              <w:spacing w:after="120"/>
              <w:jc w:val="center"/>
              <w:rPr>
                <w:rFonts w:ascii="Arial" w:hAnsi="Arial" w:cs="Arial"/>
                <w:b/>
              </w:rPr>
            </w:pPr>
          </w:p>
          <w:p w:rsidR="00BD66A2" w:rsidRDefault="00BD66A2" w:rsidP="00BD66A2">
            <w:pPr>
              <w:tabs>
                <w:tab w:val="left" w:pos="388"/>
                <w:tab w:val="left" w:pos="530"/>
              </w:tabs>
              <w:spacing w:after="120"/>
              <w:jc w:val="center"/>
              <w:rPr>
                <w:rFonts w:ascii="Arial" w:hAnsi="Arial" w:cs="Arial"/>
                <w:b/>
              </w:rPr>
            </w:pPr>
          </w:p>
          <w:p w:rsidR="00BD66A2" w:rsidRDefault="00BD66A2" w:rsidP="00BD66A2">
            <w:pPr>
              <w:tabs>
                <w:tab w:val="left" w:pos="388"/>
                <w:tab w:val="left" w:pos="530"/>
              </w:tabs>
              <w:spacing w:after="120"/>
              <w:jc w:val="center"/>
              <w:rPr>
                <w:rFonts w:ascii="Arial" w:hAnsi="Arial" w:cs="Arial"/>
                <w:b/>
              </w:rPr>
            </w:pPr>
          </w:p>
          <w:p w:rsidR="00BD66A2" w:rsidRDefault="00BD66A2" w:rsidP="00BD66A2">
            <w:pPr>
              <w:tabs>
                <w:tab w:val="left" w:pos="388"/>
                <w:tab w:val="left" w:pos="530"/>
              </w:tabs>
              <w:spacing w:after="120"/>
              <w:jc w:val="center"/>
              <w:rPr>
                <w:rFonts w:ascii="Arial" w:hAnsi="Arial" w:cs="Arial"/>
              </w:rPr>
            </w:pPr>
            <w:r w:rsidRPr="00A15BD2">
              <w:rPr>
                <w:rFonts w:ascii="Arial" w:hAnsi="Arial" w:cs="Arial"/>
                <w:b/>
              </w:rPr>
              <w:t>√</w:t>
            </w:r>
            <w:bookmarkStart w:id="0" w:name="_GoBack"/>
            <w:bookmarkEnd w:id="0"/>
          </w:p>
        </w:tc>
        <w:tc>
          <w:tcPr>
            <w:tcW w:w="2906" w:type="dxa"/>
            <w:tcBorders>
              <w:top w:val="single" w:sz="4" w:space="0" w:color="auto"/>
              <w:bottom w:val="single" w:sz="4" w:space="0" w:color="auto"/>
            </w:tcBorders>
          </w:tcPr>
          <w:p w:rsidR="00A15BD2" w:rsidRDefault="00A15BD2" w:rsidP="00452D73">
            <w:pPr>
              <w:tabs>
                <w:tab w:val="left" w:pos="388"/>
                <w:tab w:val="left" w:pos="530"/>
              </w:tabs>
              <w:spacing w:after="120"/>
              <w:rPr>
                <w:rFonts w:ascii="Arial" w:hAnsi="Arial" w:cs="Arial"/>
              </w:rPr>
            </w:pPr>
            <w:r>
              <w:rPr>
                <w:rFonts w:ascii="Arial" w:hAnsi="Arial" w:cs="Arial"/>
              </w:rPr>
              <w:t xml:space="preserve">Interview, application form and </w:t>
            </w:r>
            <w:r w:rsidR="00EC685B">
              <w:rPr>
                <w:rFonts w:ascii="Arial" w:hAnsi="Arial" w:cs="Arial"/>
              </w:rPr>
              <w:t>selection process.</w:t>
            </w:r>
          </w:p>
          <w:p w:rsidR="00A15BD2" w:rsidRDefault="00A15BD2" w:rsidP="00B3178E">
            <w:pPr>
              <w:spacing w:after="120"/>
              <w:rPr>
                <w:rFonts w:ascii="Arial" w:hAnsi="Arial" w:cs="Arial"/>
              </w:rPr>
            </w:pPr>
          </w:p>
          <w:p w:rsidR="00A15BD2" w:rsidRDefault="00A15BD2" w:rsidP="00B3178E">
            <w:pPr>
              <w:spacing w:after="120"/>
              <w:rPr>
                <w:rFonts w:ascii="Arial" w:hAnsi="Arial" w:cs="Arial"/>
              </w:rPr>
            </w:pPr>
          </w:p>
          <w:p w:rsidR="00A15BD2" w:rsidRPr="00BC59CA" w:rsidRDefault="00A15BD2" w:rsidP="00B3178E">
            <w:pPr>
              <w:spacing w:after="120"/>
              <w:rPr>
                <w:rFonts w:ascii="Arial" w:hAnsi="Arial" w:cs="Arial"/>
              </w:rPr>
            </w:pPr>
          </w:p>
        </w:tc>
      </w:tr>
    </w:tbl>
    <w:p w:rsidR="00853AB9" w:rsidRDefault="00853AB9" w:rsidP="00E51BEB">
      <w:pPr>
        <w:rPr>
          <w:rFonts w:ascii="Arial" w:hAnsi="Arial" w:cs="Arial"/>
          <w:color w:val="000000"/>
        </w:rPr>
      </w:pPr>
    </w:p>
    <w:sectPr w:rsidR="00853AB9" w:rsidSect="00753026">
      <w:headerReference w:type="default" r:id="rId9"/>
      <w:footerReference w:type="even" r:id="rId10"/>
      <w:footerReference w:type="default" r:id="rId11"/>
      <w:headerReference w:type="first" r:id="rId12"/>
      <w:pgSz w:w="11906" w:h="16838"/>
      <w:pgMar w:top="964" w:right="1797" w:bottom="1077" w:left="179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1EFE" w:rsidRDefault="00D81EFE">
      <w:r>
        <w:separator/>
      </w:r>
    </w:p>
  </w:endnote>
  <w:endnote w:type="continuationSeparator" w:id="0">
    <w:p w:rsidR="00D81EFE" w:rsidRDefault="00D81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042" w:rsidRDefault="00254042" w:rsidP="003A0F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54042" w:rsidRDefault="002540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042" w:rsidRDefault="00254042" w:rsidP="003A0F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D66A2">
      <w:rPr>
        <w:rStyle w:val="PageNumber"/>
        <w:noProof/>
      </w:rPr>
      <w:t>2</w:t>
    </w:r>
    <w:r>
      <w:rPr>
        <w:rStyle w:val="PageNumber"/>
      </w:rPr>
      <w:fldChar w:fldCharType="end"/>
    </w:r>
  </w:p>
  <w:p w:rsidR="00254042" w:rsidRDefault="002540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1EFE" w:rsidRDefault="00D81EFE">
      <w:r>
        <w:separator/>
      </w:r>
    </w:p>
  </w:footnote>
  <w:footnote w:type="continuationSeparator" w:id="0">
    <w:p w:rsidR="00D81EFE" w:rsidRDefault="00D81E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933" w:rsidRDefault="007F42AB">
    <w:pPr>
      <w:pStyle w:val="Header"/>
    </w:pPr>
    <w:r w:rsidRPr="00511B1E">
      <w:rPr>
        <w:rFonts w:ascii="Arial" w:hAnsi="Arial" w:cs="Arial"/>
        <w:noProof/>
        <w:color w:val="000000"/>
        <w:lang w:eastAsia="en-GB"/>
      </w:rPr>
      <w:drawing>
        <wp:inline distT="0" distB="0" distL="0" distR="0">
          <wp:extent cx="5276850" cy="914400"/>
          <wp:effectExtent l="0" t="0" r="0" b="0"/>
          <wp:docPr id="2" name="Picture 2" descr="Standard Header BCBC Swirl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ndard Header BCBC Swirl 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6850" cy="9144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933" w:rsidRDefault="007F42AB">
    <w:pPr>
      <w:pStyle w:val="Header"/>
    </w:pPr>
    <w:r w:rsidRPr="00511B1E">
      <w:rPr>
        <w:rFonts w:ascii="Arial" w:hAnsi="Arial" w:cs="Arial"/>
        <w:noProof/>
        <w:color w:val="000000"/>
        <w:lang w:eastAsia="en-GB"/>
      </w:rPr>
      <w:drawing>
        <wp:inline distT="0" distB="0" distL="0" distR="0">
          <wp:extent cx="5276850" cy="914400"/>
          <wp:effectExtent l="0" t="0" r="0" b="0"/>
          <wp:docPr id="1" name="Picture 1" descr="Standard Header BCBC Swirl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ndard Header BCBC Swirl 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6850" cy="914400"/>
                  </a:xfrm>
                  <a:prstGeom prst="rect">
                    <a:avLst/>
                  </a:prstGeom>
                  <a:noFill/>
                  <a:ln>
                    <a:noFill/>
                  </a:ln>
                </pic:spPr>
              </pic:pic>
            </a:graphicData>
          </a:graphic>
        </wp:inline>
      </w:drawing>
    </w:r>
  </w:p>
  <w:p w:rsidR="008B6933" w:rsidRDefault="008B69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76ED8"/>
    <w:multiLevelType w:val="hybridMultilevel"/>
    <w:tmpl w:val="54524C1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6AC32CD"/>
    <w:multiLevelType w:val="hybridMultilevel"/>
    <w:tmpl w:val="57DC24E6"/>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6BF0AF2"/>
    <w:multiLevelType w:val="hybridMultilevel"/>
    <w:tmpl w:val="3356C19E"/>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A673857"/>
    <w:multiLevelType w:val="hybridMultilevel"/>
    <w:tmpl w:val="881AC8F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EA17C1E"/>
    <w:multiLevelType w:val="hybridMultilevel"/>
    <w:tmpl w:val="BF12927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FCF1E6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5725E5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62D6B9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7CF04C5"/>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18250B70"/>
    <w:multiLevelType w:val="singleLevel"/>
    <w:tmpl w:val="F5EE48CC"/>
    <w:lvl w:ilvl="0">
      <w:start w:val="1"/>
      <w:numFmt w:val="decimal"/>
      <w:lvlText w:val="%1."/>
      <w:lvlJc w:val="left"/>
      <w:pPr>
        <w:tabs>
          <w:tab w:val="num" w:pos="720"/>
        </w:tabs>
        <w:ind w:left="720" w:hanging="720"/>
      </w:pPr>
      <w:rPr>
        <w:rFonts w:hint="default"/>
      </w:rPr>
    </w:lvl>
  </w:abstractNum>
  <w:abstractNum w:abstractNumId="10" w15:restartNumberingAfterBreak="0">
    <w:nsid w:val="19CB33A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F775CE4"/>
    <w:multiLevelType w:val="hybridMultilevel"/>
    <w:tmpl w:val="AE36D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F660E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1865B2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6F67092"/>
    <w:multiLevelType w:val="hybridMultilevel"/>
    <w:tmpl w:val="B23A0D9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271C1D6C"/>
    <w:multiLevelType w:val="hybridMultilevel"/>
    <w:tmpl w:val="E23EF050"/>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27B22428"/>
    <w:multiLevelType w:val="hybridMultilevel"/>
    <w:tmpl w:val="A54A82D8"/>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2C3529A6"/>
    <w:multiLevelType w:val="hybridMultilevel"/>
    <w:tmpl w:val="6C125C3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8" w15:restartNumberingAfterBreak="0">
    <w:nsid w:val="2C3533A1"/>
    <w:multiLevelType w:val="hybridMultilevel"/>
    <w:tmpl w:val="B874DEF0"/>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2D070FF5"/>
    <w:multiLevelType w:val="hybridMultilevel"/>
    <w:tmpl w:val="D780C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D205AB5"/>
    <w:multiLevelType w:val="hybridMultilevel"/>
    <w:tmpl w:val="45F67DAC"/>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2D892BA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1A1305D"/>
    <w:multiLevelType w:val="hybridMultilevel"/>
    <w:tmpl w:val="4CAAA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37F4E46"/>
    <w:multiLevelType w:val="hybridMultilevel"/>
    <w:tmpl w:val="0EE4B9A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47D5BE7"/>
    <w:multiLevelType w:val="hybridMultilevel"/>
    <w:tmpl w:val="DF067C52"/>
    <w:lvl w:ilvl="0" w:tplc="C1AEB9AA">
      <w:start w:val="1"/>
      <w:numFmt w:val="bullet"/>
      <w:lvlText w:val=""/>
      <w:lvlJc w:val="left"/>
      <w:pPr>
        <w:tabs>
          <w:tab w:val="num" w:pos="360"/>
        </w:tabs>
        <w:ind w:left="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AF03655"/>
    <w:multiLevelType w:val="hybridMultilevel"/>
    <w:tmpl w:val="26AABF6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42590C9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31B28B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5017746"/>
    <w:multiLevelType w:val="hybridMultilevel"/>
    <w:tmpl w:val="0A083C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66D7D15"/>
    <w:multiLevelType w:val="hybridMultilevel"/>
    <w:tmpl w:val="9446EC28"/>
    <w:lvl w:ilvl="0" w:tplc="E06E74DA">
      <w:start w:val="1"/>
      <w:numFmt w:val="bullet"/>
      <w:lvlText w:val=""/>
      <w:lvlJc w:val="left"/>
      <w:pPr>
        <w:tabs>
          <w:tab w:val="num" w:pos="284"/>
        </w:tabs>
        <w:ind w:left="284" w:hanging="28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EF25DC9"/>
    <w:multiLevelType w:val="hybridMultilevel"/>
    <w:tmpl w:val="51E2BB58"/>
    <w:lvl w:ilvl="0" w:tplc="04090001">
      <w:start w:val="1"/>
      <w:numFmt w:val="bullet"/>
      <w:lvlText w:val=""/>
      <w:lvlJc w:val="left"/>
      <w:pPr>
        <w:tabs>
          <w:tab w:val="num" w:pos="360"/>
        </w:tabs>
        <w:ind w:left="360" w:hanging="360"/>
      </w:pPr>
      <w:rPr>
        <w:rFonts w:ascii="Symbol" w:hAnsi="Symbol" w:hint="default"/>
        <w:b w:val="0"/>
        <w:i w:val="0"/>
        <w:sz w:val="20"/>
        <w:szCs w:val="20"/>
      </w:rPr>
    </w:lvl>
    <w:lvl w:ilvl="1" w:tplc="08090003" w:tentative="1">
      <w:start w:val="1"/>
      <w:numFmt w:val="bullet"/>
      <w:lvlText w:val="o"/>
      <w:lvlJc w:val="left"/>
      <w:pPr>
        <w:tabs>
          <w:tab w:val="num" w:pos="873"/>
        </w:tabs>
        <w:ind w:left="873" w:hanging="360"/>
      </w:pPr>
      <w:rPr>
        <w:rFonts w:ascii="Courier New" w:hAnsi="Courier New" w:cs="Courier New" w:hint="default"/>
      </w:rPr>
    </w:lvl>
    <w:lvl w:ilvl="2" w:tplc="08090005" w:tentative="1">
      <w:start w:val="1"/>
      <w:numFmt w:val="bullet"/>
      <w:lvlText w:val=""/>
      <w:lvlJc w:val="left"/>
      <w:pPr>
        <w:tabs>
          <w:tab w:val="num" w:pos="1593"/>
        </w:tabs>
        <w:ind w:left="1593" w:hanging="360"/>
      </w:pPr>
      <w:rPr>
        <w:rFonts w:ascii="Wingdings" w:hAnsi="Wingdings" w:hint="default"/>
      </w:rPr>
    </w:lvl>
    <w:lvl w:ilvl="3" w:tplc="08090001" w:tentative="1">
      <w:start w:val="1"/>
      <w:numFmt w:val="bullet"/>
      <w:lvlText w:val=""/>
      <w:lvlJc w:val="left"/>
      <w:pPr>
        <w:tabs>
          <w:tab w:val="num" w:pos="2313"/>
        </w:tabs>
        <w:ind w:left="2313" w:hanging="360"/>
      </w:pPr>
      <w:rPr>
        <w:rFonts w:ascii="Symbol" w:hAnsi="Symbol" w:hint="default"/>
      </w:rPr>
    </w:lvl>
    <w:lvl w:ilvl="4" w:tplc="08090003" w:tentative="1">
      <w:start w:val="1"/>
      <w:numFmt w:val="bullet"/>
      <w:lvlText w:val="o"/>
      <w:lvlJc w:val="left"/>
      <w:pPr>
        <w:tabs>
          <w:tab w:val="num" w:pos="3033"/>
        </w:tabs>
        <w:ind w:left="3033" w:hanging="360"/>
      </w:pPr>
      <w:rPr>
        <w:rFonts w:ascii="Courier New" w:hAnsi="Courier New" w:cs="Courier New" w:hint="default"/>
      </w:rPr>
    </w:lvl>
    <w:lvl w:ilvl="5" w:tplc="08090005" w:tentative="1">
      <w:start w:val="1"/>
      <w:numFmt w:val="bullet"/>
      <w:lvlText w:val=""/>
      <w:lvlJc w:val="left"/>
      <w:pPr>
        <w:tabs>
          <w:tab w:val="num" w:pos="3753"/>
        </w:tabs>
        <w:ind w:left="3753" w:hanging="360"/>
      </w:pPr>
      <w:rPr>
        <w:rFonts w:ascii="Wingdings" w:hAnsi="Wingdings" w:hint="default"/>
      </w:rPr>
    </w:lvl>
    <w:lvl w:ilvl="6" w:tplc="08090001" w:tentative="1">
      <w:start w:val="1"/>
      <w:numFmt w:val="bullet"/>
      <w:lvlText w:val=""/>
      <w:lvlJc w:val="left"/>
      <w:pPr>
        <w:tabs>
          <w:tab w:val="num" w:pos="4473"/>
        </w:tabs>
        <w:ind w:left="4473" w:hanging="360"/>
      </w:pPr>
      <w:rPr>
        <w:rFonts w:ascii="Symbol" w:hAnsi="Symbol" w:hint="default"/>
      </w:rPr>
    </w:lvl>
    <w:lvl w:ilvl="7" w:tplc="08090003" w:tentative="1">
      <w:start w:val="1"/>
      <w:numFmt w:val="bullet"/>
      <w:lvlText w:val="o"/>
      <w:lvlJc w:val="left"/>
      <w:pPr>
        <w:tabs>
          <w:tab w:val="num" w:pos="5193"/>
        </w:tabs>
        <w:ind w:left="5193" w:hanging="360"/>
      </w:pPr>
      <w:rPr>
        <w:rFonts w:ascii="Courier New" w:hAnsi="Courier New" w:cs="Courier New" w:hint="default"/>
      </w:rPr>
    </w:lvl>
    <w:lvl w:ilvl="8" w:tplc="08090005" w:tentative="1">
      <w:start w:val="1"/>
      <w:numFmt w:val="bullet"/>
      <w:lvlText w:val=""/>
      <w:lvlJc w:val="left"/>
      <w:pPr>
        <w:tabs>
          <w:tab w:val="num" w:pos="5913"/>
        </w:tabs>
        <w:ind w:left="5913" w:hanging="360"/>
      </w:pPr>
      <w:rPr>
        <w:rFonts w:ascii="Wingdings" w:hAnsi="Wingdings" w:hint="default"/>
      </w:rPr>
    </w:lvl>
  </w:abstractNum>
  <w:abstractNum w:abstractNumId="31" w15:restartNumberingAfterBreak="0">
    <w:nsid w:val="5099517D"/>
    <w:multiLevelType w:val="hybridMultilevel"/>
    <w:tmpl w:val="F6F6ECA2"/>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27B0D2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291564C"/>
    <w:multiLevelType w:val="hybridMultilevel"/>
    <w:tmpl w:val="B0A416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564B381C"/>
    <w:multiLevelType w:val="hybridMultilevel"/>
    <w:tmpl w:val="4A0407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32E265F"/>
    <w:multiLevelType w:val="hybridMultilevel"/>
    <w:tmpl w:val="9474AB70"/>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64B06E29"/>
    <w:multiLevelType w:val="hybridMultilevel"/>
    <w:tmpl w:val="B706D62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6B253BC7"/>
    <w:multiLevelType w:val="hybridMultilevel"/>
    <w:tmpl w:val="F7D8DDD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6D0A677E"/>
    <w:multiLevelType w:val="hybridMultilevel"/>
    <w:tmpl w:val="1DF4A434"/>
    <w:lvl w:ilvl="0" w:tplc="C1AEB9AA">
      <w:start w:val="1"/>
      <w:numFmt w:val="bullet"/>
      <w:lvlText w:val=""/>
      <w:lvlJc w:val="left"/>
      <w:pPr>
        <w:tabs>
          <w:tab w:val="num" w:pos="360"/>
        </w:tabs>
        <w:ind w:left="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3380676"/>
    <w:multiLevelType w:val="hybridMultilevel"/>
    <w:tmpl w:val="C02E38E6"/>
    <w:lvl w:ilvl="0" w:tplc="C1AEB9AA">
      <w:start w:val="1"/>
      <w:numFmt w:val="bullet"/>
      <w:lvlText w:val=""/>
      <w:lvlJc w:val="left"/>
      <w:pPr>
        <w:tabs>
          <w:tab w:val="num" w:pos="360"/>
        </w:tabs>
        <w:ind w:left="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3512F33"/>
    <w:multiLevelType w:val="singleLevel"/>
    <w:tmpl w:val="C1AEB9AA"/>
    <w:lvl w:ilvl="0">
      <w:start w:val="1"/>
      <w:numFmt w:val="bullet"/>
      <w:lvlText w:val=""/>
      <w:lvlJc w:val="left"/>
      <w:pPr>
        <w:tabs>
          <w:tab w:val="num" w:pos="360"/>
        </w:tabs>
        <w:ind w:left="0" w:firstLine="0"/>
      </w:pPr>
      <w:rPr>
        <w:rFonts w:ascii="Symbol" w:hAnsi="Symbol" w:hint="default"/>
      </w:rPr>
    </w:lvl>
  </w:abstractNum>
  <w:abstractNum w:abstractNumId="41" w15:restartNumberingAfterBreak="0">
    <w:nsid w:val="7917396B"/>
    <w:multiLevelType w:val="hybridMultilevel"/>
    <w:tmpl w:val="1D744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A2664C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D8E0C7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FE262BD"/>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29"/>
  </w:num>
  <w:num w:numId="2">
    <w:abstractNumId w:val="9"/>
  </w:num>
  <w:num w:numId="3">
    <w:abstractNumId w:val="21"/>
  </w:num>
  <w:num w:numId="4">
    <w:abstractNumId w:val="42"/>
  </w:num>
  <w:num w:numId="5">
    <w:abstractNumId w:val="44"/>
  </w:num>
  <w:num w:numId="6">
    <w:abstractNumId w:val="10"/>
  </w:num>
  <w:num w:numId="7">
    <w:abstractNumId w:val="8"/>
  </w:num>
  <w:num w:numId="8">
    <w:abstractNumId w:val="12"/>
  </w:num>
  <w:num w:numId="9">
    <w:abstractNumId w:val="13"/>
  </w:num>
  <w:num w:numId="10">
    <w:abstractNumId w:val="26"/>
  </w:num>
  <w:num w:numId="11">
    <w:abstractNumId w:val="27"/>
  </w:num>
  <w:num w:numId="12">
    <w:abstractNumId w:val="6"/>
  </w:num>
  <w:num w:numId="13">
    <w:abstractNumId w:val="32"/>
  </w:num>
  <w:num w:numId="14">
    <w:abstractNumId w:val="43"/>
  </w:num>
  <w:num w:numId="15">
    <w:abstractNumId w:val="7"/>
  </w:num>
  <w:num w:numId="16">
    <w:abstractNumId w:val="5"/>
  </w:num>
  <w:num w:numId="17">
    <w:abstractNumId w:val="40"/>
  </w:num>
  <w:num w:numId="18">
    <w:abstractNumId w:val="14"/>
  </w:num>
  <w:num w:numId="19">
    <w:abstractNumId w:val="3"/>
  </w:num>
  <w:num w:numId="20">
    <w:abstractNumId w:val="25"/>
  </w:num>
  <w:num w:numId="21">
    <w:abstractNumId w:val="24"/>
  </w:num>
  <w:num w:numId="22">
    <w:abstractNumId w:val="38"/>
  </w:num>
  <w:num w:numId="23">
    <w:abstractNumId w:val="39"/>
  </w:num>
  <w:num w:numId="24">
    <w:abstractNumId w:val="23"/>
  </w:num>
  <w:num w:numId="25">
    <w:abstractNumId w:val="0"/>
  </w:num>
  <w:num w:numId="26">
    <w:abstractNumId w:val="17"/>
  </w:num>
  <w:num w:numId="27">
    <w:abstractNumId w:val="4"/>
  </w:num>
  <w:num w:numId="28">
    <w:abstractNumId w:val="37"/>
  </w:num>
  <w:num w:numId="29">
    <w:abstractNumId w:val="30"/>
  </w:num>
  <w:num w:numId="30">
    <w:abstractNumId w:val="36"/>
  </w:num>
  <w:num w:numId="31">
    <w:abstractNumId w:val="33"/>
  </w:num>
  <w:num w:numId="32">
    <w:abstractNumId w:val="1"/>
  </w:num>
  <w:num w:numId="33">
    <w:abstractNumId w:val="16"/>
  </w:num>
  <w:num w:numId="34">
    <w:abstractNumId w:val="2"/>
  </w:num>
  <w:num w:numId="35">
    <w:abstractNumId w:val="20"/>
  </w:num>
  <w:num w:numId="36">
    <w:abstractNumId w:val="31"/>
  </w:num>
  <w:num w:numId="37">
    <w:abstractNumId w:val="35"/>
  </w:num>
  <w:num w:numId="38">
    <w:abstractNumId w:val="18"/>
  </w:num>
  <w:num w:numId="39">
    <w:abstractNumId w:val="15"/>
  </w:num>
  <w:num w:numId="40">
    <w:abstractNumId w:val="28"/>
  </w:num>
  <w:num w:numId="41">
    <w:abstractNumId w:val="34"/>
  </w:num>
  <w:num w:numId="42">
    <w:abstractNumId w:val="41"/>
  </w:num>
  <w:num w:numId="43">
    <w:abstractNumId w:val="11"/>
  </w:num>
  <w:num w:numId="44">
    <w:abstractNumId w:val="22"/>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9DA"/>
    <w:rsid w:val="00003C40"/>
    <w:rsid w:val="00013F8F"/>
    <w:rsid w:val="00014253"/>
    <w:rsid w:val="00014A86"/>
    <w:rsid w:val="000178F3"/>
    <w:rsid w:val="00026514"/>
    <w:rsid w:val="00073AB1"/>
    <w:rsid w:val="000B2885"/>
    <w:rsid w:val="000C1278"/>
    <w:rsid w:val="000D384D"/>
    <w:rsid w:val="000E3391"/>
    <w:rsid w:val="000E574F"/>
    <w:rsid w:val="000F5752"/>
    <w:rsid w:val="00104D16"/>
    <w:rsid w:val="00143BD9"/>
    <w:rsid w:val="0014729C"/>
    <w:rsid w:val="0018501A"/>
    <w:rsid w:val="001B5131"/>
    <w:rsid w:val="001B6283"/>
    <w:rsid w:val="002060BF"/>
    <w:rsid w:val="00211A3A"/>
    <w:rsid w:val="00223A2D"/>
    <w:rsid w:val="00223AD8"/>
    <w:rsid w:val="00254042"/>
    <w:rsid w:val="00267AFF"/>
    <w:rsid w:val="00276CE5"/>
    <w:rsid w:val="002A663A"/>
    <w:rsid w:val="002B6A53"/>
    <w:rsid w:val="002B7961"/>
    <w:rsid w:val="002D17B3"/>
    <w:rsid w:val="002E7FC7"/>
    <w:rsid w:val="002F64A6"/>
    <w:rsid w:val="00304A6B"/>
    <w:rsid w:val="00332FDF"/>
    <w:rsid w:val="00334DB5"/>
    <w:rsid w:val="003411DA"/>
    <w:rsid w:val="00347E63"/>
    <w:rsid w:val="0036280B"/>
    <w:rsid w:val="00362B43"/>
    <w:rsid w:val="0036704F"/>
    <w:rsid w:val="00375BCF"/>
    <w:rsid w:val="00376BA8"/>
    <w:rsid w:val="003929CC"/>
    <w:rsid w:val="003A0FC4"/>
    <w:rsid w:val="003D098F"/>
    <w:rsid w:val="003D2AAA"/>
    <w:rsid w:val="003E073E"/>
    <w:rsid w:val="00404C44"/>
    <w:rsid w:val="00452D73"/>
    <w:rsid w:val="00486C4C"/>
    <w:rsid w:val="00490994"/>
    <w:rsid w:val="004D3638"/>
    <w:rsid w:val="004D5A5F"/>
    <w:rsid w:val="004F4E65"/>
    <w:rsid w:val="00505FBA"/>
    <w:rsid w:val="0051128F"/>
    <w:rsid w:val="005116CC"/>
    <w:rsid w:val="00511B1E"/>
    <w:rsid w:val="00523671"/>
    <w:rsid w:val="00563D25"/>
    <w:rsid w:val="00574A3A"/>
    <w:rsid w:val="00590AE0"/>
    <w:rsid w:val="005C0894"/>
    <w:rsid w:val="005C0BD0"/>
    <w:rsid w:val="005C3F19"/>
    <w:rsid w:val="005D3A3B"/>
    <w:rsid w:val="005E5F84"/>
    <w:rsid w:val="0060395E"/>
    <w:rsid w:val="00620140"/>
    <w:rsid w:val="0065488A"/>
    <w:rsid w:val="00655D5C"/>
    <w:rsid w:val="006605BB"/>
    <w:rsid w:val="00690072"/>
    <w:rsid w:val="006B45D2"/>
    <w:rsid w:val="006C0366"/>
    <w:rsid w:val="006C74DB"/>
    <w:rsid w:val="006D6613"/>
    <w:rsid w:val="006E19E1"/>
    <w:rsid w:val="006E571B"/>
    <w:rsid w:val="007045EA"/>
    <w:rsid w:val="00705FAA"/>
    <w:rsid w:val="007204A2"/>
    <w:rsid w:val="0072502F"/>
    <w:rsid w:val="00740C87"/>
    <w:rsid w:val="007519FD"/>
    <w:rsid w:val="00753026"/>
    <w:rsid w:val="00765635"/>
    <w:rsid w:val="007663FA"/>
    <w:rsid w:val="007720F8"/>
    <w:rsid w:val="007B4972"/>
    <w:rsid w:val="007F0664"/>
    <w:rsid w:val="007F42AB"/>
    <w:rsid w:val="00821A32"/>
    <w:rsid w:val="00823C8E"/>
    <w:rsid w:val="0084118B"/>
    <w:rsid w:val="00853AB9"/>
    <w:rsid w:val="008546CA"/>
    <w:rsid w:val="00867F69"/>
    <w:rsid w:val="00875EF8"/>
    <w:rsid w:val="008B6933"/>
    <w:rsid w:val="008B7158"/>
    <w:rsid w:val="008C7297"/>
    <w:rsid w:val="008D509D"/>
    <w:rsid w:val="008D5515"/>
    <w:rsid w:val="008D66F7"/>
    <w:rsid w:val="0091050F"/>
    <w:rsid w:val="00911E68"/>
    <w:rsid w:val="009243B2"/>
    <w:rsid w:val="00926976"/>
    <w:rsid w:val="0097062E"/>
    <w:rsid w:val="009A1E64"/>
    <w:rsid w:val="009B20DD"/>
    <w:rsid w:val="009B5752"/>
    <w:rsid w:val="009D7B40"/>
    <w:rsid w:val="009F54DF"/>
    <w:rsid w:val="00A1101A"/>
    <w:rsid w:val="00A115C3"/>
    <w:rsid w:val="00A15BD2"/>
    <w:rsid w:val="00A43D94"/>
    <w:rsid w:val="00A73D87"/>
    <w:rsid w:val="00A96491"/>
    <w:rsid w:val="00A9715D"/>
    <w:rsid w:val="00AA3A71"/>
    <w:rsid w:val="00AC2146"/>
    <w:rsid w:val="00AD3D5B"/>
    <w:rsid w:val="00AD754D"/>
    <w:rsid w:val="00AF65E7"/>
    <w:rsid w:val="00B3178E"/>
    <w:rsid w:val="00B4134F"/>
    <w:rsid w:val="00B73E21"/>
    <w:rsid w:val="00B81D56"/>
    <w:rsid w:val="00B92F52"/>
    <w:rsid w:val="00B93BA5"/>
    <w:rsid w:val="00BD56D7"/>
    <w:rsid w:val="00BD66A2"/>
    <w:rsid w:val="00BF3118"/>
    <w:rsid w:val="00BF5ADB"/>
    <w:rsid w:val="00C12CA0"/>
    <w:rsid w:val="00C859DA"/>
    <w:rsid w:val="00C92CAE"/>
    <w:rsid w:val="00C97C0E"/>
    <w:rsid w:val="00CC210F"/>
    <w:rsid w:val="00CD1C81"/>
    <w:rsid w:val="00CE3F9D"/>
    <w:rsid w:val="00D02DBD"/>
    <w:rsid w:val="00D16306"/>
    <w:rsid w:val="00D50899"/>
    <w:rsid w:val="00D61324"/>
    <w:rsid w:val="00D75E31"/>
    <w:rsid w:val="00D81EFE"/>
    <w:rsid w:val="00D86432"/>
    <w:rsid w:val="00D953FE"/>
    <w:rsid w:val="00DC2F31"/>
    <w:rsid w:val="00E059FB"/>
    <w:rsid w:val="00E51BEB"/>
    <w:rsid w:val="00E676E5"/>
    <w:rsid w:val="00E7031D"/>
    <w:rsid w:val="00E80A70"/>
    <w:rsid w:val="00E82FF5"/>
    <w:rsid w:val="00E97B4B"/>
    <w:rsid w:val="00EC685B"/>
    <w:rsid w:val="00ED7F7E"/>
    <w:rsid w:val="00EE54EA"/>
    <w:rsid w:val="00EF201E"/>
    <w:rsid w:val="00F20D4F"/>
    <w:rsid w:val="00F52E69"/>
    <w:rsid w:val="00F731EB"/>
    <w:rsid w:val="00F73C56"/>
    <w:rsid w:val="00FA385E"/>
    <w:rsid w:val="00FA6DFC"/>
    <w:rsid w:val="00FB088B"/>
    <w:rsid w:val="00FC0383"/>
    <w:rsid w:val="00FD78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832E2B"/>
  <w15:chartTrackingRefBased/>
  <w15:docId w15:val="{5A8FEFBE-F8F8-49FD-B580-FDE101008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66A2"/>
    <w:rPr>
      <w:rFonts w:ascii="Tahoma" w:hAnsi="Tahoma"/>
      <w:sz w:val="24"/>
      <w:szCs w:val="24"/>
      <w:lang w:eastAsia="en-US"/>
    </w:rPr>
  </w:style>
  <w:style w:type="paragraph" w:styleId="Heading1">
    <w:name w:val="heading 1"/>
    <w:basedOn w:val="Normal"/>
    <w:next w:val="Normal"/>
    <w:qFormat/>
    <w:rsid w:val="00FD78D4"/>
    <w:pPr>
      <w:keepNext/>
      <w:spacing w:before="240" w:after="60"/>
      <w:outlineLvl w:val="0"/>
    </w:pPr>
    <w:rPr>
      <w:rFonts w:ascii="Arial" w:hAnsi="Arial"/>
      <w:b/>
      <w:kern w:val="32"/>
      <w:sz w:val="32"/>
      <w:szCs w:val="20"/>
      <w:lang w:eastAsia="en-GB"/>
    </w:rPr>
  </w:style>
  <w:style w:type="paragraph" w:styleId="Heading2">
    <w:name w:val="heading 2"/>
    <w:basedOn w:val="Normal"/>
    <w:next w:val="Normal"/>
    <w:qFormat/>
    <w:rsid w:val="006D661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045EA"/>
    <w:pPr>
      <w:keepNext/>
      <w:spacing w:before="240" w:after="60"/>
      <w:outlineLvl w:val="2"/>
    </w:pPr>
    <w:rPr>
      <w:rFonts w:ascii="Arial" w:hAnsi="Arial" w:cs="Arial"/>
      <w:b/>
      <w:bCs/>
      <w:sz w:val="26"/>
      <w:szCs w:val="26"/>
    </w:rPr>
  </w:style>
  <w:style w:type="paragraph" w:styleId="Heading6">
    <w:name w:val="heading 6"/>
    <w:basedOn w:val="Normal"/>
    <w:next w:val="Normal"/>
    <w:qFormat/>
    <w:rsid w:val="00FD78D4"/>
    <w:pPr>
      <w:keepNext/>
      <w:jc w:val="center"/>
      <w:outlineLvl w:val="5"/>
    </w:pPr>
    <w:rPr>
      <w:rFonts w:ascii="Arial" w:hAnsi="Arial"/>
      <w: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85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91050F"/>
    <w:pPr>
      <w:tabs>
        <w:tab w:val="center" w:pos="4320"/>
        <w:tab w:val="right" w:pos="8640"/>
      </w:tabs>
    </w:pPr>
  </w:style>
  <w:style w:type="character" w:styleId="PageNumber">
    <w:name w:val="page number"/>
    <w:basedOn w:val="DefaultParagraphFont"/>
    <w:rsid w:val="0091050F"/>
  </w:style>
  <w:style w:type="paragraph" w:styleId="BodyText">
    <w:name w:val="Body Text"/>
    <w:basedOn w:val="Normal"/>
    <w:rsid w:val="00FD78D4"/>
    <w:pPr>
      <w:spacing w:after="120"/>
    </w:pPr>
    <w:rPr>
      <w:rFonts w:ascii="Times New Roman" w:hAnsi="Times New Roman"/>
      <w:sz w:val="20"/>
      <w:szCs w:val="20"/>
    </w:rPr>
  </w:style>
  <w:style w:type="paragraph" w:styleId="BodyText2">
    <w:name w:val="Body Text 2"/>
    <w:basedOn w:val="Normal"/>
    <w:rsid w:val="00FD78D4"/>
    <w:pPr>
      <w:spacing w:after="240"/>
    </w:pPr>
    <w:rPr>
      <w:rFonts w:ascii="Arial" w:hAnsi="Arial" w:cs="Arial"/>
      <w:b/>
      <w:szCs w:val="20"/>
    </w:rPr>
  </w:style>
  <w:style w:type="paragraph" w:styleId="BodyTextIndent2">
    <w:name w:val="Body Text Indent 2"/>
    <w:basedOn w:val="Normal"/>
    <w:rsid w:val="00FD78D4"/>
    <w:pPr>
      <w:ind w:left="720" w:hanging="720"/>
    </w:pPr>
    <w:rPr>
      <w:rFonts w:ascii="Arial" w:hAnsi="Arial"/>
      <w:szCs w:val="20"/>
    </w:rPr>
  </w:style>
  <w:style w:type="paragraph" w:styleId="Title">
    <w:name w:val="Title"/>
    <w:basedOn w:val="Normal"/>
    <w:qFormat/>
    <w:rsid w:val="00FD78D4"/>
    <w:pPr>
      <w:jc w:val="center"/>
    </w:pPr>
    <w:rPr>
      <w:rFonts w:ascii="Arial" w:hAnsi="Arial"/>
      <w:b/>
      <w:sz w:val="28"/>
      <w:szCs w:val="20"/>
      <w:lang w:eastAsia="en-GB"/>
    </w:rPr>
  </w:style>
  <w:style w:type="paragraph" w:styleId="Subtitle">
    <w:name w:val="Subtitle"/>
    <w:basedOn w:val="Normal"/>
    <w:qFormat/>
    <w:rsid w:val="00FD78D4"/>
    <w:rPr>
      <w:rFonts w:ascii="Arial" w:hAnsi="Arial"/>
      <w:b/>
      <w:sz w:val="28"/>
      <w:szCs w:val="20"/>
      <w:lang w:eastAsia="en-GB"/>
    </w:rPr>
  </w:style>
  <w:style w:type="paragraph" w:styleId="BodyText3">
    <w:name w:val="Body Text 3"/>
    <w:basedOn w:val="Normal"/>
    <w:rsid w:val="003929CC"/>
    <w:pPr>
      <w:spacing w:after="120"/>
    </w:pPr>
    <w:rPr>
      <w:sz w:val="16"/>
      <w:szCs w:val="16"/>
    </w:rPr>
  </w:style>
  <w:style w:type="character" w:styleId="Hyperlink">
    <w:name w:val="Hyperlink"/>
    <w:rsid w:val="006D6613"/>
    <w:rPr>
      <w:color w:val="0000FF"/>
      <w:u w:val="single"/>
    </w:rPr>
  </w:style>
  <w:style w:type="paragraph" w:styleId="BalloonText">
    <w:name w:val="Balloon Text"/>
    <w:basedOn w:val="Normal"/>
    <w:link w:val="BalloonTextChar"/>
    <w:rsid w:val="00C12CA0"/>
    <w:rPr>
      <w:rFonts w:cs="Tahoma"/>
      <w:sz w:val="16"/>
      <w:szCs w:val="16"/>
    </w:rPr>
  </w:style>
  <w:style w:type="character" w:customStyle="1" w:styleId="BalloonTextChar">
    <w:name w:val="Balloon Text Char"/>
    <w:link w:val="BalloonText"/>
    <w:rsid w:val="00C12CA0"/>
    <w:rPr>
      <w:rFonts w:ascii="Tahoma" w:hAnsi="Tahoma" w:cs="Tahoma"/>
      <w:sz w:val="16"/>
      <w:szCs w:val="16"/>
      <w:lang w:eastAsia="en-US"/>
    </w:rPr>
  </w:style>
  <w:style w:type="paragraph" w:styleId="ListParagraph">
    <w:name w:val="List Paragraph"/>
    <w:basedOn w:val="Normal"/>
    <w:uiPriority w:val="34"/>
    <w:qFormat/>
    <w:rsid w:val="00073AB1"/>
    <w:pPr>
      <w:ind w:left="720"/>
    </w:pPr>
  </w:style>
  <w:style w:type="paragraph" w:styleId="Header">
    <w:name w:val="header"/>
    <w:basedOn w:val="Normal"/>
    <w:link w:val="HeaderChar"/>
    <w:uiPriority w:val="99"/>
    <w:rsid w:val="008B6933"/>
    <w:pPr>
      <w:tabs>
        <w:tab w:val="center" w:pos="4513"/>
        <w:tab w:val="right" w:pos="9026"/>
      </w:tabs>
    </w:pPr>
  </w:style>
  <w:style w:type="character" w:customStyle="1" w:styleId="HeaderChar">
    <w:name w:val="Header Char"/>
    <w:link w:val="Header"/>
    <w:uiPriority w:val="99"/>
    <w:rsid w:val="008B6933"/>
    <w:rPr>
      <w:rFonts w:ascii="Tahoma" w:hAnsi="Tahom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ridgenders.net/healthandsafety/Documents/Corporate%20Health%20and%20Safety%20Policy%20June%202017.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D0A88-FC69-4C6E-ACE4-183B27DAD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457</Words>
  <Characters>2948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BRIDGEND COUNTY BOROUGH COUNCIL</vt:lpstr>
    </vt:vector>
  </TitlesOfParts>
  <Company>Bridgend C.B.C</Company>
  <LinksUpToDate>false</LinksUpToDate>
  <CharactersWithSpaces>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BRIDGEND COUNTY BOROUGH COUNCIL</dc:title>
  <dc:subject/>
  <dc:creator>THOMASJ</dc:creator>
  <cp:keywords/>
  <cp:lastModifiedBy>Leighton Phillips</cp:lastModifiedBy>
  <cp:revision>2</cp:revision>
  <cp:lastPrinted>2016-05-16T10:16:00Z</cp:lastPrinted>
  <dcterms:created xsi:type="dcterms:W3CDTF">2020-11-09T16:37:00Z</dcterms:created>
  <dcterms:modified xsi:type="dcterms:W3CDTF">2020-11-09T16:37:00Z</dcterms:modified>
</cp:coreProperties>
</file>