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04A" w:rsidRDefault="000F004A" w:rsidP="000F004A">
      <w:pPr>
        <w:jc w:val="both"/>
        <w:rPr>
          <w:rFonts w:ascii="Verdana" w:hAnsi="Verdana"/>
        </w:rPr>
      </w:pPr>
      <w:bookmarkStart w:id="0" w:name="_GoBack"/>
      <w:bookmarkEnd w:id="0"/>
    </w:p>
    <w:p w:rsidR="005617A4" w:rsidRDefault="005617A4" w:rsidP="005617A4">
      <w:pPr>
        <w:rPr>
          <w:rFonts w:ascii="Arial" w:hAnsi="Arial" w:cs="Arial"/>
        </w:rPr>
      </w:pPr>
      <w:r>
        <w:rPr>
          <w:rFonts w:ascii="Arial" w:hAnsi="Arial" w:cs="Arial"/>
          <w:b/>
          <w:noProof/>
        </w:rPr>
        <w:drawing>
          <wp:anchor distT="0" distB="0" distL="114300" distR="114300" simplePos="0" relativeHeight="251659264" behindDoc="0" locked="0" layoutInCell="1" allowOverlap="1" wp14:anchorId="0E3D2F3D" wp14:editId="5C49FF04">
            <wp:simplePos x="0" y="0"/>
            <wp:positionH relativeFrom="margin">
              <wp:posOffset>4861560</wp:posOffset>
            </wp:positionH>
            <wp:positionV relativeFrom="paragraph">
              <wp:posOffset>278130</wp:posOffset>
            </wp:positionV>
            <wp:extent cx="841375" cy="3136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137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727B">
        <w:rPr>
          <w:rFonts w:ascii="Arial" w:hAnsi="Arial" w:cs="Arial"/>
          <w:noProof/>
        </w:rPr>
        <w:drawing>
          <wp:inline distT="0" distB="0" distL="0" distR="0" wp14:anchorId="1DC91DB6" wp14:editId="4785A01D">
            <wp:extent cx="1007781" cy="370205"/>
            <wp:effectExtent l="0" t="0" r="1905" b="0"/>
            <wp:docPr id="9" name="Picture 4" descr="cid:image004.jpg@01D03623.3D23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03623.3D23B550"/>
                    <pic:cNvPicPr>
                      <a:picLocks noChangeAspect="1" noChangeArrowheads="1"/>
                    </pic:cNvPicPr>
                  </pic:nvPicPr>
                  <pic:blipFill>
                    <a:blip r:embed="rId8" r:link="rId9" cstate="print"/>
                    <a:srcRect/>
                    <a:stretch>
                      <a:fillRect/>
                    </a:stretch>
                  </pic:blipFill>
                  <pic:spPr bwMode="auto">
                    <a:xfrm>
                      <a:off x="0" y="0"/>
                      <a:ext cx="1044207" cy="383586"/>
                    </a:xfrm>
                    <a:prstGeom prst="rect">
                      <a:avLst/>
                    </a:prstGeom>
                    <a:noFill/>
                    <a:ln w="9525">
                      <a:noFill/>
                      <a:miter lim="800000"/>
                      <a:headEnd/>
                      <a:tailEnd/>
                    </a:ln>
                  </pic:spPr>
                </pic:pic>
              </a:graphicData>
            </a:graphic>
          </wp:inline>
        </w:drawing>
      </w:r>
      <w:r w:rsidRPr="0077727B">
        <w:rPr>
          <w:rFonts w:ascii="Arial" w:hAnsi="Arial" w:cs="Arial"/>
          <w:noProof/>
        </w:rPr>
        <w:drawing>
          <wp:inline distT="0" distB="0" distL="0" distR="0" wp14:anchorId="6C5C5FEF" wp14:editId="2ED94724">
            <wp:extent cx="622300" cy="461473"/>
            <wp:effectExtent l="0" t="0" r="6350" b="0"/>
            <wp:docPr id="10" name="Picture 1" descr="cid:image001.jpg@01D03623.3D23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623.3D23B550"/>
                    <pic:cNvPicPr>
                      <a:picLocks noChangeAspect="1" noChangeArrowheads="1"/>
                    </pic:cNvPicPr>
                  </pic:nvPicPr>
                  <pic:blipFill>
                    <a:blip r:embed="rId10" r:link="rId11" cstate="print"/>
                    <a:srcRect/>
                    <a:stretch>
                      <a:fillRect/>
                    </a:stretch>
                  </pic:blipFill>
                  <pic:spPr bwMode="auto">
                    <a:xfrm>
                      <a:off x="0" y="0"/>
                      <a:ext cx="628283" cy="465909"/>
                    </a:xfrm>
                    <a:prstGeom prst="rect">
                      <a:avLst/>
                    </a:prstGeom>
                    <a:noFill/>
                    <a:ln w="9525">
                      <a:noFill/>
                      <a:miter lim="800000"/>
                      <a:headEnd/>
                      <a:tailEnd/>
                    </a:ln>
                  </pic:spPr>
                </pic:pic>
              </a:graphicData>
            </a:graphic>
          </wp:inline>
        </w:drawing>
      </w:r>
      <w:r>
        <w:rPr>
          <w:rFonts w:ascii="Arial" w:hAnsi="Arial" w:cs="Arial"/>
        </w:rPr>
        <w:tab/>
      </w:r>
      <w:r w:rsidRPr="0077727B">
        <w:rPr>
          <w:rFonts w:ascii="Arial" w:hAnsi="Arial" w:cs="Arial"/>
          <w:noProof/>
        </w:rPr>
        <w:drawing>
          <wp:inline distT="0" distB="0" distL="0" distR="0" wp14:anchorId="608AF888" wp14:editId="4E6D6C0C">
            <wp:extent cx="562610" cy="423836"/>
            <wp:effectExtent l="0" t="0" r="8890" b="0"/>
            <wp:docPr id="11" name="Picture 11" descr="cid:image005.png@01D03623.3D23B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D03623.3D23B550"/>
                    <pic:cNvPicPr>
                      <a:picLocks noChangeAspect="1" noChangeArrowheads="1"/>
                    </pic:cNvPicPr>
                  </pic:nvPicPr>
                  <pic:blipFill>
                    <a:blip r:embed="rId12" r:link="rId13" cstate="print"/>
                    <a:srcRect/>
                    <a:stretch>
                      <a:fillRect/>
                    </a:stretch>
                  </pic:blipFill>
                  <pic:spPr bwMode="auto">
                    <a:xfrm>
                      <a:off x="0" y="0"/>
                      <a:ext cx="563930" cy="424831"/>
                    </a:xfrm>
                    <a:prstGeom prst="rect">
                      <a:avLst/>
                    </a:prstGeom>
                    <a:noFill/>
                    <a:ln w="9525">
                      <a:noFill/>
                      <a:miter lim="800000"/>
                      <a:headEnd/>
                      <a:tailEnd/>
                    </a:ln>
                  </pic:spPr>
                </pic:pic>
              </a:graphicData>
            </a:graphic>
          </wp:inline>
        </w:drawing>
      </w:r>
      <w:r w:rsidRPr="004F2975">
        <w:rPr>
          <w:rFonts w:ascii="Arial" w:hAnsi="Arial" w:cs="Arial"/>
          <w:noProof/>
        </w:rPr>
        <w:drawing>
          <wp:inline distT="0" distB="0" distL="0" distR="0" wp14:anchorId="56D6DEC0" wp14:editId="0C2C5627">
            <wp:extent cx="869430" cy="4572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0289" cy="462911"/>
                    </a:xfrm>
                    <a:prstGeom prst="rect">
                      <a:avLst/>
                    </a:prstGeom>
                    <a:noFill/>
                    <a:ln>
                      <a:noFill/>
                    </a:ln>
                  </pic:spPr>
                </pic:pic>
              </a:graphicData>
            </a:graphic>
          </wp:inline>
        </w:drawing>
      </w:r>
      <w:r>
        <w:rPr>
          <w:rFonts w:ascii="Arial" w:hAnsi="Arial" w:cs="Arial"/>
          <w:noProof/>
          <w:color w:val="0000FF"/>
          <w:sz w:val="27"/>
          <w:szCs w:val="27"/>
        </w:rPr>
        <w:drawing>
          <wp:inline distT="0" distB="0" distL="0" distR="0" wp14:anchorId="1BF1C6F3" wp14:editId="256A1545">
            <wp:extent cx="799465" cy="589915"/>
            <wp:effectExtent l="0" t="0" r="635" b="635"/>
            <wp:docPr id="19" name="Picture 19"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1100" cy="598500"/>
                    </a:xfrm>
                    <a:prstGeom prst="rect">
                      <a:avLst/>
                    </a:prstGeom>
                    <a:noFill/>
                    <a:ln>
                      <a:noFill/>
                    </a:ln>
                  </pic:spPr>
                </pic:pic>
              </a:graphicData>
            </a:graphic>
          </wp:inline>
        </w:drawing>
      </w:r>
      <w:r w:rsidRPr="005B7DD1">
        <w:rPr>
          <w:rFonts w:ascii="Arial" w:hAnsi="Arial" w:cs="Arial"/>
          <w:noProof/>
        </w:rPr>
        <w:drawing>
          <wp:inline distT="0" distB="0" distL="0" distR="0" wp14:anchorId="71BECC5C" wp14:editId="3FB2CC86">
            <wp:extent cx="524510" cy="390525"/>
            <wp:effectExtent l="0" t="0" r="8890" b="9525"/>
            <wp:docPr id="13" name="Picture 13" descr="H:\LOGOS\BAVO Nam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BAVO Name Head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341" cy="415714"/>
                    </a:xfrm>
                    <a:prstGeom prst="rect">
                      <a:avLst/>
                    </a:prstGeom>
                    <a:noFill/>
                    <a:ln>
                      <a:noFill/>
                    </a:ln>
                  </pic:spPr>
                </pic:pic>
              </a:graphicData>
            </a:graphic>
          </wp:inline>
        </w:drawing>
      </w:r>
      <w:r>
        <w:rPr>
          <w:rFonts w:ascii="Arial" w:hAnsi="Arial" w:cs="Arial"/>
        </w:rPr>
        <w:tab/>
      </w: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rPr>
          <w:rFonts w:ascii="Arial" w:hAnsi="Arial" w:cs="Arial"/>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r>
        <w:rPr>
          <w:rFonts w:ascii="Verdana" w:hAnsi="Verdana"/>
          <w:b/>
          <w:sz w:val="28"/>
          <w:szCs w:val="28"/>
        </w:rPr>
        <w:t xml:space="preserve">CWM TAF SOCIAL SERVICES AND WELLBEING PARTNERSHIP BOARD </w:t>
      </w: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2D12EB" w:rsidP="005617A4">
      <w:pPr>
        <w:jc w:val="center"/>
        <w:rPr>
          <w:rFonts w:ascii="Verdana" w:hAnsi="Verdana"/>
          <w:b/>
          <w:sz w:val="28"/>
          <w:szCs w:val="28"/>
        </w:rPr>
      </w:pPr>
      <w:r>
        <w:rPr>
          <w:rFonts w:ascii="Verdana" w:hAnsi="Verdana"/>
          <w:b/>
          <w:sz w:val="28"/>
          <w:szCs w:val="28"/>
        </w:rPr>
        <w:t xml:space="preserve"> ANNUAL REPORT 2018/19</w:t>
      </w:r>
      <w:r w:rsidR="005617A4">
        <w:rPr>
          <w:rFonts w:ascii="Verdana" w:hAnsi="Verdana"/>
          <w:b/>
          <w:sz w:val="28"/>
          <w:szCs w:val="28"/>
        </w:rPr>
        <w:t xml:space="preserve"> </w:t>
      </w: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center"/>
        <w:rPr>
          <w:rFonts w:ascii="Verdana" w:hAnsi="Verdana"/>
          <w:b/>
          <w:sz w:val="28"/>
          <w:szCs w:val="28"/>
        </w:rPr>
      </w:pPr>
    </w:p>
    <w:p w:rsidR="005617A4" w:rsidRDefault="005617A4" w:rsidP="005617A4">
      <w:pPr>
        <w:jc w:val="both"/>
        <w:rPr>
          <w:rFonts w:ascii="Verdana" w:hAnsi="Verdana"/>
        </w:rPr>
      </w:pPr>
      <w:r>
        <w:rPr>
          <w:rFonts w:ascii="Verdana" w:hAnsi="Verdana"/>
        </w:rPr>
        <w:t xml:space="preserve">This report is produced to meet the requirements set out by the Welsh Government in the Social Services and Wellbeing (Wales) Act 2014 </w:t>
      </w:r>
    </w:p>
    <w:p w:rsidR="005617A4" w:rsidRDefault="005617A4" w:rsidP="005617A4">
      <w:pPr>
        <w:rPr>
          <w:rFonts w:ascii="Arial" w:hAnsi="Arial" w:cs="Arial"/>
        </w:rPr>
      </w:pPr>
    </w:p>
    <w:p w:rsidR="005617A4" w:rsidRDefault="005617A4" w:rsidP="005617A4">
      <w:pPr>
        <w:rPr>
          <w:rFonts w:ascii="Arial" w:hAnsi="Arial" w:cs="Arial"/>
          <w:b/>
          <w:u w:val="single"/>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0F004A" w:rsidRDefault="000F004A" w:rsidP="000F004A">
      <w:pPr>
        <w:jc w:val="both"/>
        <w:rPr>
          <w:rFonts w:ascii="Verdana" w:hAnsi="Verdana"/>
        </w:rPr>
      </w:pPr>
    </w:p>
    <w:p w:rsidR="00E16C7A" w:rsidRDefault="00E16C7A" w:rsidP="000F004A">
      <w:pPr>
        <w:jc w:val="both"/>
        <w:rPr>
          <w:rFonts w:ascii="Verdana" w:hAnsi="Verdana"/>
        </w:rPr>
      </w:pPr>
    </w:p>
    <w:p w:rsidR="000F004A" w:rsidRDefault="000F004A" w:rsidP="000F004A">
      <w:pPr>
        <w:jc w:val="both"/>
        <w:rPr>
          <w:rFonts w:ascii="Verdana" w:hAnsi="Verdana"/>
        </w:rPr>
      </w:pPr>
    </w:p>
    <w:p w:rsidR="003F1BA4" w:rsidRDefault="003F1BA4" w:rsidP="0011783D">
      <w:pPr>
        <w:rPr>
          <w:rFonts w:ascii="Verdana" w:hAnsi="Verdana"/>
        </w:rPr>
      </w:pPr>
    </w:p>
    <w:p w:rsidR="000F004A" w:rsidRPr="001724F4" w:rsidRDefault="0008702C" w:rsidP="0011783D">
      <w:pPr>
        <w:rPr>
          <w:rFonts w:ascii="Verdana" w:hAnsi="Verdana"/>
          <w:b/>
          <w:sz w:val="22"/>
          <w:szCs w:val="22"/>
        </w:rPr>
      </w:pPr>
      <w:r>
        <w:rPr>
          <w:rFonts w:ascii="Verdana" w:hAnsi="Verdana"/>
          <w:b/>
          <w:sz w:val="22"/>
          <w:szCs w:val="22"/>
        </w:rPr>
        <w:lastRenderedPageBreak/>
        <w:t xml:space="preserve">      </w:t>
      </w:r>
      <w:r w:rsidR="000F004A" w:rsidRPr="001724F4">
        <w:rPr>
          <w:rFonts w:ascii="Verdana" w:hAnsi="Verdana"/>
          <w:b/>
          <w:sz w:val="22"/>
          <w:szCs w:val="22"/>
        </w:rPr>
        <w:t xml:space="preserve">CONTENTS </w:t>
      </w:r>
      <w:r w:rsidR="00A82C31" w:rsidRPr="001724F4">
        <w:rPr>
          <w:rFonts w:ascii="Verdana" w:hAnsi="Verdana"/>
          <w:b/>
          <w:sz w:val="22"/>
          <w:szCs w:val="22"/>
        </w:rPr>
        <w:tab/>
        <w:t xml:space="preserve"> </w:t>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0020DD" w:rsidRPr="001724F4">
        <w:rPr>
          <w:rFonts w:ascii="Verdana" w:hAnsi="Verdana"/>
          <w:b/>
          <w:sz w:val="22"/>
          <w:szCs w:val="22"/>
        </w:rPr>
        <w:t xml:space="preserve">        </w:t>
      </w:r>
      <w:r>
        <w:rPr>
          <w:rFonts w:ascii="Verdana" w:hAnsi="Verdana"/>
          <w:b/>
          <w:sz w:val="22"/>
          <w:szCs w:val="22"/>
        </w:rPr>
        <w:t xml:space="preserve">   </w:t>
      </w:r>
      <w:r w:rsidR="000020DD" w:rsidRPr="001724F4">
        <w:rPr>
          <w:rFonts w:ascii="Verdana" w:hAnsi="Verdana"/>
          <w:b/>
          <w:sz w:val="22"/>
          <w:szCs w:val="22"/>
        </w:rPr>
        <w:t xml:space="preserve"> </w:t>
      </w:r>
      <w:r w:rsidR="00A82C31" w:rsidRPr="001724F4">
        <w:rPr>
          <w:rFonts w:ascii="Verdana" w:hAnsi="Verdana"/>
          <w:b/>
          <w:sz w:val="22"/>
          <w:szCs w:val="22"/>
        </w:rPr>
        <w:t xml:space="preserve">Page number </w:t>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r w:rsidR="00A82C31" w:rsidRPr="001724F4">
        <w:rPr>
          <w:rFonts w:ascii="Verdana" w:hAnsi="Verdana"/>
          <w:b/>
          <w:sz w:val="22"/>
          <w:szCs w:val="22"/>
        </w:rPr>
        <w:tab/>
      </w:r>
    </w:p>
    <w:p w:rsidR="000F004A" w:rsidRPr="001724F4" w:rsidRDefault="000F004A" w:rsidP="001E0127">
      <w:pPr>
        <w:pStyle w:val="ListParagraph"/>
        <w:numPr>
          <w:ilvl w:val="0"/>
          <w:numId w:val="1"/>
        </w:numPr>
        <w:rPr>
          <w:rFonts w:ascii="Verdana" w:hAnsi="Verdana"/>
          <w:sz w:val="22"/>
          <w:szCs w:val="22"/>
        </w:rPr>
      </w:pPr>
      <w:r w:rsidRPr="001724F4">
        <w:rPr>
          <w:rFonts w:ascii="Verdana" w:hAnsi="Verdana"/>
          <w:sz w:val="22"/>
          <w:szCs w:val="22"/>
        </w:rPr>
        <w:t xml:space="preserve">Introduction by the Chair of the Regional Partnership Board </w:t>
      </w:r>
      <w:r w:rsidR="000020DD" w:rsidRPr="001724F4">
        <w:rPr>
          <w:rFonts w:ascii="Verdana" w:hAnsi="Verdana"/>
          <w:sz w:val="22"/>
          <w:szCs w:val="22"/>
        </w:rPr>
        <w:t xml:space="preserve">        </w:t>
      </w:r>
      <w:r w:rsidR="007D3592" w:rsidRPr="001724F4">
        <w:rPr>
          <w:rFonts w:ascii="Verdana" w:hAnsi="Verdana"/>
          <w:sz w:val="22"/>
          <w:szCs w:val="22"/>
        </w:rPr>
        <w:t xml:space="preserve"> </w:t>
      </w:r>
      <w:r w:rsidR="001724F4">
        <w:rPr>
          <w:rFonts w:ascii="Verdana" w:hAnsi="Verdana"/>
          <w:sz w:val="22"/>
          <w:szCs w:val="22"/>
        </w:rPr>
        <w:tab/>
      </w:r>
      <w:r w:rsidR="000020DD" w:rsidRPr="001724F4">
        <w:rPr>
          <w:rFonts w:ascii="Verdana" w:hAnsi="Verdana"/>
          <w:sz w:val="22"/>
          <w:szCs w:val="22"/>
        </w:rPr>
        <w:t>3</w:t>
      </w:r>
    </w:p>
    <w:p w:rsidR="000F004A" w:rsidRPr="001724F4" w:rsidRDefault="000F004A" w:rsidP="000F004A">
      <w:pPr>
        <w:rPr>
          <w:rFonts w:ascii="Verdana" w:hAnsi="Verdana"/>
          <w:sz w:val="22"/>
          <w:szCs w:val="22"/>
        </w:rPr>
      </w:pPr>
    </w:p>
    <w:p w:rsidR="000F004A" w:rsidRPr="001724F4" w:rsidRDefault="001724F4" w:rsidP="001E0127">
      <w:pPr>
        <w:pStyle w:val="ListParagraph"/>
        <w:numPr>
          <w:ilvl w:val="0"/>
          <w:numId w:val="1"/>
        </w:numPr>
        <w:rPr>
          <w:rFonts w:ascii="Verdana" w:hAnsi="Verdana"/>
          <w:sz w:val="22"/>
          <w:szCs w:val="22"/>
        </w:rPr>
      </w:pPr>
      <w:r>
        <w:rPr>
          <w:rFonts w:ascii="Verdana" w:hAnsi="Verdana"/>
          <w:sz w:val="22"/>
          <w:szCs w:val="22"/>
        </w:rPr>
        <w:t xml:space="preserve">Background </w:t>
      </w:r>
      <w:r w:rsidR="000F004A" w:rsidRPr="001724F4">
        <w:rPr>
          <w:rFonts w:ascii="Verdana" w:hAnsi="Verdana"/>
          <w:sz w:val="22"/>
          <w:szCs w:val="22"/>
        </w:rPr>
        <w:t>Regional P</w:t>
      </w:r>
      <w:r>
        <w:rPr>
          <w:rFonts w:ascii="Verdana" w:hAnsi="Verdana"/>
          <w:sz w:val="22"/>
          <w:szCs w:val="22"/>
        </w:rPr>
        <w:t>artnership Board (RPB)</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0020DD" w:rsidRPr="001724F4">
        <w:rPr>
          <w:rFonts w:ascii="Verdana" w:hAnsi="Verdana"/>
          <w:sz w:val="22"/>
          <w:szCs w:val="22"/>
        </w:rPr>
        <w:t>4</w:t>
      </w:r>
    </w:p>
    <w:p w:rsidR="000F004A" w:rsidRPr="001724F4" w:rsidRDefault="000F004A" w:rsidP="000F004A">
      <w:pPr>
        <w:pStyle w:val="ListParagraph"/>
        <w:rPr>
          <w:rFonts w:ascii="Verdana" w:hAnsi="Verdana"/>
          <w:sz w:val="22"/>
          <w:szCs w:val="22"/>
        </w:rPr>
      </w:pPr>
    </w:p>
    <w:p w:rsidR="000F004A" w:rsidRPr="001724F4" w:rsidRDefault="000F004A" w:rsidP="00F33696">
      <w:pPr>
        <w:pStyle w:val="ListParagraph"/>
        <w:numPr>
          <w:ilvl w:val="0"/>
          <w:numId w:val="1"/>
        </w:numPr>
        <w:tabs>
          <w:tab w:val="left" w:pos="426"/>
        </w:tabs>
        <w:rPr>
          <w:rFonts w:ascii="Verdana" w:hAnsi="Verdana"/>
          <w:sz w:val="22"/>
          <w:szCs w:val="22"/>
        </w:rPr>
      </w:pPr>
      <w:r w:rsidRPr="001724F4">
        <w:rPr>
          <w:rFonts w:ascii="Verdana" w:hAnsi="Verdana"/>
          <w:sz w:val="22"/>
          <w:szCs w:val="22"/>
        </w:rPr>
        <w:t xml:space="preserve">Role, purpose and membership of the Regional Partnership Board </w:t>
      </w:r>
      <w:r w:rsidR="00265E8C" w:rsidRPr="001724F4">
        <w:rPr>
          <w:rFonts w:ascii="Verdana" w:hAnsi="Verdana"/>
          <w:sz w:val="22"/>
          <w:szCs w:val="22"/>
        </w:rPr>
        <w:t xml:space="preserve">and its associated structures </w:t>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7D3592" w:rsidRPr="001724F4">
        <w:rPr>
          <w:rFonts w:ascii="Verdana" w:hAnsi="Verdana"/>
          <w:sz w:val="22"/>
          <w:szCs w:val="22"/>
        </w:rPr>
        <w:t xml:space="preserve">  </w:t>
      </w:r>
      <w:r w:rsidR="001724F4">
        <w:rPr>
          <w:rFonts w:ascii="Verdana" w:hAnsi="Verdana"/>
          <w:sz w:val="22"/>
          <w:szCs w:val="22"/>
        </w:rPr>
        <w:tab/>
      </w:r>
      <w:r w:rsidR="000020DD" w:rsidRPr="001724F4">
        <w:rPr>
          <w:rFonts w:ascii="Verdana" w:hAnsi="Verdana"/>
          <w:sz w:val="22"/>
          <w:szCs w:val="22"/>
        </w:rPr>
        <w:t>5</w:t>
      </w:r>
    </w:p>
    <w:p w:rsidR="00F33696" w:rsidRPr="001724F4" w:rsidRDefault="00F33696" w:rsidP="00F33696">
      <w:pPr>
        <w:pStyle w:val="ListParagraph"/>
        <w:rPr>
          <w:rFonts w:ascii="Verdana" w:hAnsi="Verdana"/>
          <w:sz w:val="22"/>
          <w:szCs w:val="22"/>
        </w:rPr>
      </w:pPr>
    </w:p>
    <w:p w:rsidR="001724F4" w:rsidRPr="00C61035" w:rsidRDefault="00F33696" w:rsidP="00C61035">
      <w:pPr>
        <w:pStyle w:val="ListParagraph"/>
        <w:numPr>
          <w:ilvl w:val="0"/>
          <w:numId w:val="1"/>
        </w:numPr>
        <w:tabs>
          <w:tab w:val="left" w:pos="426"/>
        </w:tabs>
        <w:rPr>
          <w:rFonts w:ascii="Verdana" w:hAnsi="Verdana"/>
          <w:sz w:val="22"/>
          <w:szCs w:val="22"/>
        </w:rPr>
      </w:pPr>
      <w:r w:rsidRPr="001724F4">
        <w:rPr>
          <w:rFonts w:ascii="Verdana" w:hAnsi="Verdana"/>
          <w:sz w:val="22"/>
          <w:szCs w:val="22"/>
        </w:rPr>
        <w:t xml:space="preserve">Our strategic direction - </w:t>
      </w:r>
      <w:r w:rsidR="000F004A" w:rsidRPr="001724F4">
        <w:rPr>
          <w:rFonts w:ascii="Verdana" w:hAnsi="Verdana"/>
          <w:sz w:val="22"/>
          <w:szCs w:val="22"/>
        </w:rPr>
        <w:t xml:space="preserve">Regional Plan 2018-23 </w:t>
      </w:r>
      <w:r w:rsidR="000020DD" w:rsidRPr="001724F4">
        <w:rPr>
          <w:rFonts w:ascii="Verdana" w:hAnsi="Verdana"/>
          <w:sz w:val="22"/>
          <w:szCs w:val="22"/>
        </w:rPr>
        <w:tab/>
      </w:r>
      <w:r w:rsidR="007D3592" w:rsidRPr="001724F4">
        <w:rPr>
          <w:rFonts w:ascii="Verdana" w:hAnsi="Verdana"/>
          <w:sz w:val="22"/>
          <w:szCs w:val="22"/>
        </w:rPr>
        <w:t xml:space="preserve"> </w:t>
      </w:r>
      <w:r w:rsidR="001724F4">
        <w:rPr>
          <w:rFonts w:ascii="Verdana" w:hAnsi="Verdana"/>
          <w:sz w:val="22"/>
          <w:szCs w:val="22"/>
        </w:rPr>
        <w:tab/>
      </w:r>
      <w:r w:rsidR="001724F4">
        <w:rPr>
          <w:rFonts w:ascii="Verdana" w:hAnsi="Verdana"/>
          <w:sz w:val="22"/>
          <w:szCs w:val="22"/>
        </w:rPr>
        <w:tab/>
      </w:r>
      <w:r w:rsidR="001724F4">
        <w:rPr>
          <w:rFonts w:ascii="Verdana" w:hAnsi="Verdana"/>
          <w:sz w:val="22"/>
          <w:szCs w:val="22"/>
        </w:rPr>
        <w:tab/>
      </w:r>
      <w:r w:rsidRPr="001724F4">
        <w:rPr>
          <w:rFonts w:ascii="Verdana" w:hAnsi="Verdana"/>
          <w:sz w:val="22"/>
          <w:szCs w:val="22"/>
        </w:rPr>
        <w:t>10</w:t>
      </w:r>
    </w:p>
    <w:p w:rsidR="00F33696" w:rsidRPr="001724F4" w:rsidRDefault="00F33696" w:rsidP="00F33696">
      <w:pPr>
        <w:tabs>
          <w:tab w:val="left" w:pos="426"/>
        </w:tabs>
        <w:rPr>
          <w:rFonts w:ascii="Verdana" w:hAnsi="Verdana"/>
          <w:sz w:val="22"/>
          <w:szCs w:val="22"/>
        </w:rPr>
      </w:pPr>
    </w:p>
    <w:p w:rsidR="00D81B97" w:rsidRPr="003F1BA4" w:rsidRDefault="000F004A" w:rsidP="00D81B97">
      <w:pPr>
        <w:pStyle w:val="ListParagraph"/>
        <w:numPr>
          <w:ilvl w:val="0"/>
          <w:numId w:val="1"/>
        </w:numPr>
        <w:rPr>
          <w:rFonts w:ascii="Verdana" w:hAnsi="Verdana"/>
          <w:sz w:val="22"/>
          <w:szCs w:val="22"/>
        </w:rPr>
      </w:pPr>
      <w:r w:rsidRPr="001724F4">
        <w:rPr>
          <w:rFonts w:ascii="Verdana" w:hAnsi="Verdana"/>
          <w:sz w:val="22"/>
          <w:szCs w:val="22"/>
        </w:rPr>
        <w:t xml:space="preserve">Meeting our objectives </w:t>
      </w:r>
      <w:r w:rsidR="00D44778" w:rsidRPr="001724F4">
        <w:rPr>
          <w:rFonts w:ascii="Verdana" w:hAnsi="Verdana"/>
          <w:sz w:val="22"/>
          <w:szCs w:val="22"/>
        </w:rPr>
        <w:t>and improving outcomes</w:t>
      </w:r>
      <w:r w:rsidRPr="001724F4">
        <w:rPr>
          <w:rFonts w:ascii="Verdana" w:hAnsi="Verdana"/>
          <w:sz w:val="22"/>
          <w:szCs w:val="22"/>
        </w:rPr>
        <w:t>:</w:t>
      </w:r>
      <w:r w:rsidR="00D81B97" w:rsidRPr="001724F4">
        <w:rPr>
          <w:rFonts w:ascii="Verdana" w:hAnsi="Verdana"/>
          <w:sz w:val="22"/>
          <w:szCs w:val="22"/>
        </w:rPr>
        <w:t xml:space="preserve"> </w:t>
      </w:r>
      <w:r w:rsidRPr="001724F4">
        <w:rPr>
          <w:rFonts w:ascii="Verdana" w:hAnsi="Verdana"/>
          <w:sz w:val="22"/>
          <w:szCs w:val="22"/>
        </w:rPr>
        <w:t>P</w:t>
      </w:r>
      <w:r w:rsidR="00D44778" w:rsidRPr="001724F4">
        <w:rPr>
          <w:rFonts w:ascii="Verdana" w:hAnsi="Verdana"/>
          <w:sz w:val="22"/>
          <w:szCs w:val="22"/>
        </w:rPr>
        <w:t>riority areas</w:t>
      </w:r>
      <w:r w:rsidRPr="001724F4">
        <w:rPr>
          <w:rFonts w:ascii="Verdana" w:hAnsi="Verdana"/>
          <w:sz w:val="22"/>
          <w:szCs w:val="22"/>
        </w:rPr>
        <w:t xml:space="preserve"> for integration </w:t>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r>
      <w:r w:rsidR="000020DD" w:rsidRPr="001724F4">
        <w:rPr>
          <w:rFonts w:ascii="Verdana" w:hAnsi="Verdana"/>
          <w:sz w:val="22"/>
          <w:szCs w:val="22"/>
        </w:rPr>
        <w:tab/>
        <w:t xml:space="preserve">      </w:t>
      </w:r>
      <w:r w:rsidR="007D3592" w:rsidRPr="001724F4">
        <w:rPr>
          <w:rFonts w:ascii="Verdana" w:hAnsi="Verdana"/>
          <w:sz w:val="22"/>
          <w:szCs w:val="22"/>
        </w:rPr>
        <w:t xml:space="preserve">   </w:t>
      </w:r>
      <w:r w:rsidR="00DF7536">
        <w:rPr>
          <w:rFonts w:ascii="Verdana" w:hAnsi="Verdana"/>
          <w:sz w:val="22"/>
          <w:szCs w:val="22"/>
        </w:rPr>
        <w:t>11</w:t>
      </w:r>
    </w:p>
    <w:p w:rsidR="001477A0" w:rsidRDefault="00D81B97" w:rsidP="00427F2E">
      <w:pPr>
        <w:ind w:left="720"/>
        <w:rPr>
          <w:rFonts w:ascii="Verdana" w:hAnsi="Verdana"/>
          <w:sz w:val="22"/>
          <w:szCs w:val="22"/>
        </w:rPr>
      </w:pPr>
      <w:r w:rsidRPr="001724F4">
        <w:rPr>
          <w:rFonts w:ascii="Verdana" w:hAnsi="Verdana"/>
          <w:sz w:val="22"/>
          <w:szCs w:val="22"/>
        </w:rPr>
        <w:t xml:space="preserve">5.1. </w:t>
      </w:r>
      <w:r w:rsidR="000F004A" w:rsidRPr="001724F4">
        <w:rPr>
          <w:rFonts w:ascii="Verdana" w:hAnsi="Verdana"/>
          <w:sz w:val="22"/>
          <w:szCs w:val="22"/>
        </w:rPr>
        <w:t xml:space="preserve">Older </w:t>
      </w:r>
      <w:r w:rsidRPr="001724F4">
        <w:rPr>
          <w:rFonts w:ascii="Verdana" w:hAnsi="Verdana"/>
          <w:sz w:val="22"/>
          <w:szCs w:val="22"/>
        </w:rPr>
        <w:t xml:space="preserve">people </w:t>
      </w:r>
      <w:r w:rsidR="00427F2E" w:rsidRPr="001724F4">
        <w:rPr>
          <w:rFonts w:ascii="Verdana" w:hAnsi="Verdana"/>
          <w:sz w:val="22"/>
          <w:szCs w:val="22"/>
        </w:rPr>
        <w:t xml:space="preserve">with complex needs and long term conditions, including dementia </w:t>
      </w:r>
      <w:r w:rsidR="00F33696" w:rsidRPr="001724F4">
        <w:rPr>
          <w:rFonts w:ascii="Verdana" w:hAnsi="Verdana"/>
          <w:sz w:val="22"/>
          <w:szCs w:val="22"/>
        </w:rPr>
        <w:tab/>
      </w:r>
      <w:r w:rsidR="00DF7536">
        <w:rPr>
          <w:rFonts w:ascii="Verdana" w:hAnsi="Verdana"/>
          <w:sz w:val="22"/>
          <w:szCs w:val="22"/>
        </w:rPr>
        <w:t xml:space="preserve">                                                                                    11</w:t>
      </w:r>
    </w:p>
    <w:p w:rsidR="00FB4372" w:rsidRDefault="001477A0" w:rsidP="001477A0">
      <w:pPr>
        <w:ind w:left="720"/>
        <w:rPr>
          <w:rFonts w:ascii="Verdana" w:hAnsi="Verdana"/>
          <w:sz w:val="22"/>
          <w:szCs w:val="22"/>
        </w:rPr>
      </w:pPr>
      <w:r>
        <w:rPr>
          <w:rFonts w:ascii="Verdana" w:hAnsi="Verdana"/>
          <w:sz w:val="22"/>
          <w:szCs w:val="22"/>
        </w:rPr>
        <w:t>5.1.1. Stay Well@Home</w:t>
      </w:r>
      <w:r>
        <w:rPr>
          <w:rFonts w:ascii="Verdana" w:hAnsi="Verdana"/>
          <w:sz w:val="22"/>
          <w:szCs w:val="22"/>
        </w:rPr>
        <w:tab/>
      </w:r>
      <w:r>
        <w:rPr>
          <w:rFonts w:ascii="Verdana" w:hAnsi="Verdana"/>
          <w:sz w:val="22"/>
          <w:szCs w:val="22"/>
        </w:rPr>
        <w:tab/>
      </w:r>
      <w:r>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1724F4">
        <w:rPr>
          <w:rFonts w:ascii="Verdana" w:hAnsi="Verdana"/>
          <w:sz w:val="22"/>
          <w:szCs w:val="22"/>
        </w:rPr>
        <w:tab/>
      </w:r>
      <w:r w:rsidR="001724F4">
        <w:rPr>
          <w:rFonts w:ascii="Verdana" w:hAnsi="Verdana"/>
          <w:sz w:val="22"/>
          <w:szCs w:val="22"/>
        </w:rPr>
        <w:tab/>
      </w:r>
      <w:r w:rsidR="00DF7536">
        <w:rPr>
          <w:rFonts w:ascii="Verdana" w:hAnsi="Verdana"/>
          <w:sz w:val="22"/>
          <w:szCs w:val="22"/>
        </w:rPr>
        <w:t>11</w:t>
      </w:r>
    </w:p>
    <w:p w:rsidR="001477A0" w:rsidRDefault="001477A0" w:rsidP="001477A0">
      <w:pPr>
        <w:ind w:left="720"/>
        <w:rPr>
          <w:rFonts w:ascii="Verdana" w:hAnsi="Verdana"/>
          <w:sz w:val="22"/>
          <w:szCs w:val="22"/>
        </w:rPr>
      </w:pPr>
      <w:r>
        <w:rPr>
          <w:rFonts w:ascii="Verdana" w:hAnsi="Verdana"/>
          <w:sz w:val="22"/>
          <w:szCs w:val="22"/>
        </w:rPr>
        <w:t>5.1.2  Virtual Ward</w:t>
      </w:r>
      <w:r w:rsidR="00DF7536">
        <w:rPr>
          <w:rFonts w:ascii="Verdana" w:hAnsi="Verdana"/>
          <w:sz w:val="22"/>
          <w:szCs w:val="22"/>
        </w:rPr>
        <w:t xml:space="preserve">                                                                           13</w:t>
      </w:r>
    </w:p>
    <w:p w:rsidR="001477A0" w:rsidRPr="001724F4" w:rsidRDefault="001477A0" w:rsidP="001477A0">
      <w:pPr>
        <w:ind w:left="720"/>
        <w:rPr>
          <w:rFonts w:ascii="Verdana" w:hAnsi="Verdana"/>
          <w:sz w:val="22"/>
          <w:szCs w:val="22"/>
        </w:rPr>
      </w:pPr>
      <w:r>
        <w:rPr>
          <w:rFonts w:ascii="Verdana" w:hAnsi="Verdana"/>
          <w:sz w:val="22"/>
          <w:szCs w:val="22"/>
        </w:rPr>
        <w:t>5.1.3. Dementia</w:t>
      </w:r>
      <w:r w:rsidR="00DF7536">
        <w:rPr>
          <w:rFonts w:ascii="Verdana" w:hAnsi="Verdana"/>
          <w:sz w:val="22"/>
          <w:szCs w:val="22"/>
        </w:rPr>
        <w:t xml:space="preserve">                                                                               13</w:t>
      </w:r>
    </w:p>
    <w:p w:rsidR="000F004A" w:rsidRPr="001724F4" w:rsidRDefault="00D81B97" w:rsidP="00FB4372">
      <w:pPr>
        <w:ind w:firstLine="720"/>
        <w:rPr>
          <w:rFonts w:ascii="Verdana" w:hAnsi="Verdana"/>
          <w:sz w:val="22"/>
          <w:szCs w:val="22"/>
        </w:rPr>
      </w:pPr>
      <w:r w:rsidRPr="001724F4">
        <w:rPr>
          <w:rFonts w:ascii="Verdana" w:hAnsi="Verdana"/>
          <w:sz w:val="22"/>
          <w:szCs w:val="22"/>
        </w:rPr>
        <w:t>5.2</w:t>
      </w:r>
      <w:r w:rsidR="001724F4">
        <w:rPr>
          <w:rFonts w:ascii="Verdana" w:hAnsi="Verdana"/>
          <w:sz w:val="22"/>
          <w:szCs w:val="22"/>
        </w:rPr>
        <w:t>.</w:t>
      </w:r>
      <w:r w:rsidRPr="001724F4">
        <w:rPr>
          <w:rFonts w:ascii="Verdana" w:hAnsi="Verdana"/>
          <w:sz w:val="22"/>
          <w:szCs w:val="22"/>
        </w:rPr>
        <w:t xml:space="preserve"> </w:t>
      </w:r>
      <w:r w:rsidR="000F004A" w:rsidRPr="001724F4">
        <w:rPr>
          <w:rFonts w:ascii="Verdana" w:hAnsi="Verdana"/>
          <w:sz w:val="22"/>
          <w:szCs w:val="22"/>
        </w:rPr>
        <w:t xml:space="preserve">Children with complex needs due to disability or illness </w:t>
      </w:r>
      <w:r w:rsidR="00F33696" w:rsidRPr="001724F4">
        <w:rPr>
          <w:rFonts w:ascii="Verdana" w:hAnsi="Verdana"/>
          <w:sz w:val="22"/>
          <w:szCs w:val="22"/>
        </w:rPr>
        <w:tab/>
      </w:r>
      <w:r w:rsidR="001724F4">
        <w:rPr>
          <w:rFonts w:ascii="Verdana" w:hAnsi="Verdana"/>
          <w:sz w:val="22"/>
          <w:szCs w:val="22"/>
        </w:rPr>
        <w:tab/>
      </w:r>
      <w:r w:rsidR="00DF7536">
        <w:rPr>
          <w:rFonts w:ascii="Verdana" w:hAnsi="Verdana"/>
          <w:sz w:val="22"/>
          <w:szCs w:val="22"/>
        </w:rPr>
        <w:t>16</w:t>
      </w:r>
    </w:p>
    <w:p w:rsidR="000F004A" w:rsidRPr="001724F4" w:rsidRDefault="00D81B97" w:rsidP="00FB4372">
      <w:pPr>
        <w:ind w:firstLine="720"/>
        <w:rPr>
          <w:rFonts w:ascii="Verdana" w:hAnsi="Verdana"/>
          <w:sz w:val="22"/>
          <w:szCs w:val="22"/>
        </w:rPr>
      </w:pPr>
      <w:r w:rsidRPr="001724F4">
        <w:rPr>
          <w:rFonts w:ascii="Verdana" w:hAnsi="Verdana"/>
          <w:sz w:val="22"/>
          <w:szCs w:val="22"/>
        </w:rPr>
        <w:t>5.3</w:t>
      </w:r>
      <w:r w:rsidR="001724F4">
        <w:rPr>
          <w:rFonts w:ascii="Verdana" w:hAnsi="Verdana"/>
          <w:sz w:val="22"/>
          <w:szCs w:val="22"/>
        </w:rPr>
        <w:t>.</w:t>
      </w:r>
      <w:r w:rsidRPr="001724F4">
        <w:rPr>
          <w:rFonts w:ascii="Verdana" w:hAnsi="Verdana"/>
          <w:sz w:val="22"/>
          <w:szCs w:val="22"/>
        </w:rPr>
        <w:t xml:space="preserve"> </w:t>
      </w:r>
      <w:r w:rsidR="000F004A" w:rsidRPr="001724F4">
        <w:rPr>
          <w:rFonts w:ascii="Verdana" w:hAnsi="Verdana"/>
          <w:sz w:val="22"/>
          <w:szCs w:val="22"/>
        </w:rPr>
        <w:t xml:space="preserve">Carers </w:t>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t>18</w:t>
      </w:r>
    </w:p>
    <w:p w:rsidR="000F004A" w:rsidRPr="001724F4" w:rsidRDefault="00D81B97" w:rsidP="00FB4372">
      <w:pPr>
        <w:ind w:firstLine="720"/>
        <w:rPr>
          <w:rFonts w:ascii="Verdana" w:hAnsi="Verdana"/>
          <w:sz w:val="22"/>
          <w:szCs w:val="22"/>
        </w:rPr>
      </w:pPr>
      <w:r w:rsidRPr="001724F4">
        <w:rPr>
          <w:rFonts w:ascii="Verdana" w:hAnsi="Verdana"/>
          <w:sz w:val="22"/>
          <w:szCs w:val="22"/>
        </w:rPr>
        <w:t>5.4</w:t>
      </w:r>
      <w:r w:rsidR="001724F4">
        <w:rPr>
          <w:rFonts w:ascii="Verdana" w:hAnsi="Verdana"/>
          <w:sz w:val="22"/>
          <w:szCs w:val="22"/>
        </w:rPr>
        <w:t>.</w:t>
      </w:r>
      <w:r w:rsidRPr="001724F4">
        <w:rPr>
          <w:rFonts w:ascii="Verdana" w:hAnsi="Verdana"/>
          <w:sz w:val="22"/>
          <w:szCs w:val="22"/>
        </w:rPr>
        <w:t xml:space="preserve"> </w:t>
      </w:r>
      <w:r w:rsidR="000F004A" w:rsidRPr="001724F4">
        <w:rPr>
          <w:rFonts w:ascii="Verdana" w:hAnsi="Verdana"/>
          <w:sz w:val="22"/>
          <w:szCs w:val="22"/>
        </w:rPr>
        <w:t>People with Learning Disabilities</w:t>
      </w:r>
      <w:r w:rsidR="00F33696" w:rsidRPr="001724F4">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1724F4">
        <w:rPr>
          <w:rFonts w:ascii="Verdana" w:hAnsi="Verdana"/>
          <w:sz w:val="22"/>
          <w:szCs w:val="22"/>
        </w:rPr>
        <w:tab/>
      </w:r>
      <w:r w:rsidR="00DF7536">
        <w:rPr>
          <w:rFonts w:ascii="Verdana" w:hAnsi="Verdana"/>
          <w:sz w:val="22"/>
          <w:szCs w:val="22"/>
        </w:rPr>
        <w:t>18</w:t>
      </w:r>
    </w:p>
    <w:p w:rsidR="00D44778" w:rsidRPr="001724F4" w:rsidRDefault="00D44778" w:rsidP="00FB4372">
      <w:pPr>
        <w:ind w:firstLine="720"/>
        <w:rPr>
          <w:rFonts w:ascii="Verdana" w:hAnsi="Verdana"/>
          <w:sz w:val="22"/>
          <w:szCs w:val="22"/>
        </w:rPr>
      </w:pPr>
      <w:r w:rsidRPr="001724F4">
        <w:rPr>
          <w:rFonts w:ascii="Verdana" w:hAnsi="Verdana"/>
          <w:sz w:val="22"/>
          <w:szCs w:val="22"/>
        </w:rPr>
        <w:t>5.5. In</w:t>
      </w:r>
      <w:r w:rsidR="001724F4">
        <w:rPr>
          <w:rFonts w:ascii="Verdana" w:hAnsi="Verdana"/>
          <w:sz w:val="22"/>
          <w:szCs w:val="22"/>
        </w:rPr>
        <w:t>tegrated Family Support Teams (IFST)</w:t>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t>18</w:t>
      </w:r>
    </w:p>
    <w:p w:rsidR="000F004A" w:rsidRPr="001724F4" w:rsidRDefault="000F004A" w:rsidP="000F004A">
      <w:pPr>
        <w:rPr>
          <w:rFonts w:ascii="Verdana" w:hAnsi="Verdana"/>
          <w:sz w:val="22"/>
          <w:szCs w:val="22"/>
        </w:rPr>
      </w:pPr>
    </w:p>
    <w:p w:rsidR="00D81B97" w:rsidRPr="003F1BA4" w:rsidRDefault="00D81B97" w:rsidP="00D81B97">
      <w:pPr>
        <w:pStyle w:val="ListParagraph"/>
        <w:numPr>
          <w:ilvl w:val="0"/>
          <w:numId w:val="1"/>
        </w:numPr>
        <w:rPr>
          <w:rFonts w:ascii="Verdana" w:hAnsi="Verdana"/>
          <w:sz w:val="22"/>
          <w:szCs w:val="22"/>
        </w:rPr>
      </w:pPr>
      <w:r w:rsidRPr="001724F4">
        <w:rPr>
          <w:rFonts w:ascii="Verdana" w:hAnsi="Verdana"/>
          <w:sz w:val="22"/>
          <w:szCs w:val="22"/>
        </w:rPr>
        <w:t>Meeting our objectives</w:t>
      </w:r>
      <w:r w:rsidR="001724F4">
        <w:rPr>
          <w:rFonts w:ascii="Verdana" w:hAnsi="Verdana"/>
          <w:sz w:val="22"/>
          <w:szCs w:val="22"/>
        </w:rPr>
        <w:t xml:space="preserve"> and improving outcomes</w:t>
      </w:r>
      <w:r w:rsidRPr="001724F4">
        <w:rPr>
          <w:rFonts w:ascii="Verdana" w:hAnsi="Verdana"/>
          <w:sz w:val="22"/>
          <w:szCs w:val="22"/>
        </w:rPr>
        <w:t xml:space="preserve">: Enablers and </w:t>
      </w:r>
      <w:r w:rsidR="00D44778" w:rsidRPr="001724F4">
        <w:rPr>
          <w:rFonts w:ascii="Verdana" w:hAnsi="Verdana"/>
          <w:sz w:val="22"/>
          <w:szCs w:val="22"/>
        </w:rPr>
        <w:t>how we use</w:t>
      </w:r>
      <w:r w:rsidRPr="001724F4">
        <w:rPr>
          <w:rFonts w:ascii="Verdana" w:hAnsi="Verdana"/>
          <w:sz w:val="22"/>
          <w:szCs w:val="22"/>
        </w:rPr>
        <w:t xml:space="preserve"> our </w:t>
      </w:r>
      <w:r w:rsidR="00D44778" w:rsidRPr="001724F4">
        <w:rPr>
          <w:rFonts w:ascii="Verdana" w:hAnsi="Verdana"/>
          <w:sz w:val="22"/>
          <w:szCs w:val="22"/>
        </w:rPr>
        <w:t xml:space="preserve">regional </w:t>
      </w:r>
      <w:r w:rsidRPr="001724F4">
        <w:rPr>
          <w:rFonts w:ascii="Verdana" w:hAnsi="Verdana"/>
          <w:sz w:val="22"/>
          <w:szCs w:val="22"/>
        </w:rPr>
        <w:t xml:space="preserve">resources </w:t>
      </w:r>
      <w:r w:rsidR="00F33696" w:rsidRPr="001724F4">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F33696" w:rsidRPr="001724F4">
        <w:rPr>
          <w:rFonts w:ascii="Verdana" w:hAnsi="Verdana"/>
          <w:sz w:val="22"/>
          <w:szCs w:val="22"/>
        </w:rPr>
        <w:tab/>
      </w:r>
      <w:r w:rsidR="001724F4">
        <w:rPr>
          <w:rFonts w:ascii="Verdana" w:hAnsi="Verdana"/>
          <w:sz w:val="22"/>
          <w:szCs w:val="22"/>
        </w:rPr>
        <w:tab/>
      </w:r>
      <w:r w:rsidR="00DF7536">
        <w:rPr>
          <w:rFonts w:ascii="Verdana" w:hAnsi="Verdana"/>
          <w:sz w:val="22"/>
          <w:szCs w:val="22"/>
        </w:rPr>
        <w:t>19</w:t>
      </w:r>
    </w:p>
    <w:p w:rsidR="00D81B97" w:rsidRPr="001724F4" w:rsidRDefault="00FB4372" w:rsidP="00FB4372">
      <w:pPr>
        <w:ind w:firstLine="720"/>
        <w:rPr>
          <w:rFonts w:ascii="Verdana" w:hAnsi="Verdana"/>
          <w:sz w:val="22"/>
          <w:szCs w:val="22"/>
        </w:rPr>
      </w:pPr>
      <w:r w:rsidRPr="001724F4">
        <w:rPr>
          <w:rFonts w:ascii="Verdana" w:hAnsi="Verdana"/>
          <w:sz w:val="22"/>
          <w:szCs w:val="22"/>
        </w:rPr>
        <w:t xml:space="preserve">6.1. Integrated Care Fund </w:t>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t>19</w:t>
      </w:r>
    </w:p>
    <w:p w:rsidR="00F33696" w:rsidRDefault="00F33696" w:rsidP="00FB4372">
      <w:pPr>
        <w:ind w:firstLine="720"/>
        <w:rPr>
          <w:rFonts w:ascii="Verdana" w:hAnsi="Verdana"/>
          <w:sz w:val="22"/>
          <w:szCs w:val="22"/>
        </w:rPr>
      </w:pPr>
      <w:r w:rsidRPr="001724F4">
        <w:rPr>
          <w:rFonts w:ascii="Verdana" w:hAnsi="Verdana"/>
          <w:sz w:val="22"/>
          <w:szCs w:val="22"/>
        </w:rPr>
        <w:t>6.2. Regional Commissioning Arrangements</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001724F4">
        <w:rPr>
          <w:rFonts w:ascii="Verdana" w:hAnsi="Verdana"/>
          <w:sz w:val="22"/>
          <w:szCs w:val="22"/>
        </w:rPr>
        <w:tab/>
      </w:r>
      <w:r w:rsidR="00DF7536">
        <w:rPr>
          <w:rFonts w:ascii="Verdana" w:hAnsi="Verdana"/>
          <w:sz w:val="22"/>
          <w:szCs w:val="22"/>
        </w:rPr>
        <w:t>20</w:t>
      </w:r>
    </w:p>
    <w:p w:rsidR="00E03175" w:rsidRPr="001724F4" w:rsidRDefault="00E03175" w:rsidP="00FB4372">
      <w:pPr>
        <w:ind w:firstLine="720"/>
        <w:rPr>
          <w:rFonts w:ascii="Verdana" w:hAnsi="Verdana"/>
          <w:sz w:val="22"/>
          <w:szCs w:val="22"/>
        </w:rPr>
      </w:pPr>
      <w:r>
        <w:rPr>
          <w:rFonts w:ascii="Verdana" w:hAnsi="Verdana"/>
          <w:sz w:val="22"/>
          <w:szCs w:val="22"/>
        </w:rPr>
        <w:t>6.2.1Reg</w:t>
      </w:r>
      <w:r w:rsidR="00DF7536">
        <w:rPr>
          <w:rFonts w:ascii="Verdana" w:hAnsi="Verdana"/>
          <w:sz w:val="22"/>
          <w:szCs w:val="22"/>
        </w:rPr>
        <w:t>ional commissioning Unit</w:t>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t>21</w:t>
      </w:r>
    </w:p>
    <w:p w:rsidR="0011783D" w:rsidRPr="001724F4" w:rsidRDefault="0011783D" w:rsidP="0011783D">
      <w:pPr>
        <w:ind w:left="142" w:firstLine="578"/>
        <w:rPr>
          <w:rFonts w:ascii="Verdana" w:hAnsi="Verdana"/>
          <w:sz w:val="22"/>
          <w:szCs w:val="22"/>
        </w:rPr>
      </w:pPr>
      <w:r w:rsidRPr="001724F4">
        <w:rPr>
          <w:rFonts w:ascii="Verdana" w:hAnsi="Verdana"/>
          <w:sz w:val="22"/>
          <w:szCs w:val="22"/>
        </w:rPr>
        <w:t>6.3. Social Value Network</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t xml:space="preserve">        </w:t>
      </w:r>
      <w:r w:rsidR="001724F4">
        <w:rPr>
          <w:rFonts w:ascii="Verdana" w:hAnsi="Verdana"/>
          <w:sz w:val="22"/>
          <w:szCs w:val="22"/>
        </w:rPr>
        <w:tab/>
      </w:r>
      <w:r w:rsidR="001724F4">
        <w:rPr>
          <w:rFonts w:ascii="Verdana" w:hAnsi="Verdana"/>
          <w:sz w:val="22"/>
          <w:szCs w:val="22"/>
        </w:rPr>
        <w:tab/>
      </w:r>
      <w:r w:rsidR="00DF7536">
        <w:rPr>
          <w:rFonts w:ascii="Verdana" w:hAnsi="Verdana"/>
          <w:sz w:val="22"/>
          <w:szCs w:val="22"/>
        </w:rPr>
        <w:t>21</w:t>
      </w:r>
    </w:p>
    <w:p w:rsidR="0011783D" w:rsidRPr="001724F4" w:rsidRDefault="0011783D" w:rsidP="0011783D">
      <w:pPr>
        <w:ind w:left="142" w:firstLine="578"/>
        <w:rPr>
          <w:rFonts w:ascii="Verdana" w:hAnsi="Verdana"/>
          <w:sz w:val="22"/>
          <w:szCs w:val="22"/>
        </w:rPr>
      </w:pPr>
      <w:r w:rsidRPr="001724F4">
        <w:rPr>
          <w:rFonts w:ascii="Verdana" w:hAnsi="Verdana"/>
          <w:sz w:val="22"/>
          <w:szCs w:val="22"/>
        </w:rPr>
        <w:t>6.4. Health, Housing and Social Care Conference</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001724F4">
        <w:rPr>
          <w:rFonts w:ascii="Verdana" w:hAnsi="Verdana"/>
          <w:sz w:val="22"/>
          <w:szCs w:val="22"/>
        </w:rPr>
        <w:tab/>
      </w:r>
      <w:r w:rsidR="00DF7536">
        <w:rPr>
          <w:rFonts w:ascii="Verdana" w:hAnsi="Verdana"/>
          <w:sz w:val="22"/>
          <w:szCs w:val="22"/>
        </w:rPr>
        <w:t>22</w:t>
      </w:r>
      <w:r w:rsidRPr="001724F4">
        <w:rPr>
          <w:rFonts w:ascii="Verdana" w:hAnsi="Verdana"/>
          <w:sz w:val="22"/>
          <w:szCs w:val="22"/>
        </w:rPr>
        <w:t xml:space="preserve"> </w:t>
      </w:r>
    </w:p>
    <w:p w:rsidR="0011783D" w:rsidRPr="001724F4" w:rsidRDefault="0011783D" w:rsidP="0011783D">
      <w:pPr>
        <w:ind w:left="142" w:firstLine="578"/>
        <w:rPr>
          <w:rFonts w:ascii="Verdana" w:hAnsi="Verdana"/>
          <w:sz w:val="22"/>
          <w:szCs w:val="22"/>
        </w:rPr>
      </w:pPr>
      <w:r w:rsidRPr="001724F4">
        <w:rPr>
          <w:rFonts w:ascii="Verdana" w:hAnsi="Verdana"/>
          <w:sz w:val="22"/>
          <w:szCs w:val="22"/>
        </w:rPr>
        <w:t xml:space="preserve">6.5. Pooled Funds </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001724F4">
        <w:rPr>
          <w:rFonts w:ascii="Verdana" w:hAnsi="Verdana"/>
          <w:sz w:val="22"/>
          <w:szCs w:val="22"/>
        </w:rPr>
        <w:tab/>
      </w:r>
      <w:r w:rsidR="00DF7536">
        <w:rPr>
          <w:rFonts w:ascii="Verdana" w:hAnsi="Verdana"/>
          <w:sz w:val="22"/>
          <w:szCs w:val="22"/>
        </w:rPr>
        <w:t>23</w:t>
      </w:r>
    </w:p>
    <w:p w:rsidR="00FB4372" w:rsidRPr="001724F4" w:rsidRDefault="00FB4372" w:rsidP="00FB4372">
      <w:pPr>
        <w:rPr>
          <w:rFonts w:ascii="Verdana" w:hAnsi="Verdana"/>
          <w:sz w:val="22"/>
          <w:szCs w:val="22"/>
        </w:rPr>
      </w:pPr>
    </w:p>
    <w:p w:rsidR="00FB4372" w:rsidRDefault="0011783D" w:rsidP="001E0127">
      <w:pPr>
        <w:pStyle w:val="ListParagraph"/>
        <w:numPr>
          <w:ilvl w:val="0"/>
          <w:numId w:val="1"/>
        </w:numPr>
        <w:rPr>
          <w:rFonts w:ascii="Verdana" w:hAnsi="Verdana"/>
          <w:sz w:val="22"/>
          <w:szCs w:val="22"/>
        </w:rPr>
      </w:pPr>
      <w:r w:rsidRPr="001724F4">
        <w:rPr>
          <w:rFonts w:ascii="Verdana" w:hAnsi="Verdana"/>
          <w:sz w:val="22"/>
          <w:szCs w:val="22"/>
        </w:rPr>
        <w:t>A progress report on Transformation Fund supported proj</w:t>
      </w:r>
      <w:r w:rsidR="00FD4600">
        <w:rPr>
          <w:rFonts w:ascii="Verdana" w:hAnsi="Verdana"/>
          <w:sz w:val="22"/>
          <w:szCs w:val="22"/>
        </w:rPr>
        <w:t>ects in</w:t>
      </w:r>
      <w:r w:rsidR="00346742">
        <w:rPr>
          <w:rFonts w:ascii="Verdana" w:hAnsi="Verdana"/>
          <w:sz w:val="22"/>
          <w:szCs w:val="22"/>
        </w:rPr>
        <w:t xml:space="preserve">           24</w:t>
      </w:r>
    </w:p>
    <w:p w:rsidR="00FD4600" w:rsidRPr="001724F4" w:rsidRDefault="00FD4600" w:rsidP="00FD4600">
      <w:pPr>
        <w:pStyle w:val="ListParagraph"/>
        <w:rPr>
          <w:rFonts w:ascii="Verdana" w:hAnsi="Verdana"/>
          <w:sz w:val="22"/>
          <w:szCs w:val="22"/>
        </w:rPr>
      </w:pPr>
      <w:r>
        <w:rPr>
          <w:rFonts w:ascii="Verdana" w:hAnsi="Verdana"/>
          <w:sz w:val="22"/>
          <w:szCs w:val="22"/>
        </w:rPr>
        <w:t>the region</w:t>
      </w:r>
    </w:p>
    <w:p w:rsidR="0011783D" w:rsidRPr="001724F4" w:rsidRDefault="0011783D" w:rsidP="00FB4372">
      <w:pPr>
        <w:pStyle w:val="ListParagraph"/>
        <w:rPr>
          <w:rFonts w:ascii="Verdana" w:hAnsi="Verdana"/>
          <w:sz w:val="22"/>
          <w:szCs w:val="22"/>
        </w:rPr>
      </w:pPr>
    </w:p>
    <w:p w:rsidR="00FB4372" w:rsidRPr="003F1BA4" w:rsidRDefault="0011783D" w:rsidP="003F1BA4">
      <w:pPr>
        <w:pStyle w:val="ListParagraph"/>
        <w:numPr>
          <w:ilvl w:val="0"/>
          <w:numId w:val="1"/>
        </w:numPr>
        <w:rPr>
          <w:rFonts w:ascii="Verdana" w:hAnsi="Verdana"/>
          <w:sz w:val="22"/>
          <w:szCs w:val="22"/>
        </w:rPr>
      </w:pPr>
      <w:r w:rsidRPr="001724F4">
        <w:rPr>
          <w:rFonts w:ascii="Verdana" w:hAnsi="Verdana"/>
          <w:sz w:val="22"/>
          <w:szCs w:val="22"/>
        </w:rPr>
        <w:t>In</w:t>
      </w:r>
      <w:r w:rsidR="00DF7536">
        <w:rPr>
          <w:rFonts w:ascii="Verdana" w:hAnsi="Verdana"/>
          <w:sz w:val="22"/>
          <w:szCs w:val="22"/>
        </w:rPr>
        <w:t>tegrated Autism Service</w:t>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r>
      <w:r w:rsidR="00DF7536">
        <w:rPr>
          <w:rFonts w:ascii="Verdana" w:hAnsi="Verdana"/>
          <w:sz w:val="22"/>
          <w:szCs w:val="22"/>
        </w:rPr>
        <w:tab/>
        <w:t>25</w:t>
      </w:r>
    </w:p>
    <w:p w:rsidR="0011783D" w:rsidRPr="001724F4" w:rsidRDefault="0011783D" w:rsidP="0011783D">
      <w:pPr>
        <w:ind w:left="1418" w:hanging="589"/>
        <w:rPr>
          <w:rFonts w:ascii="Verdana" w:hAnsi="Verdana"/>
          <w:sz w:val="22"/>
          <w:szCs w:val="22"/>
        </w:rPr>
      </w:pPr>
      <w:r w:rsidRPr="001724F4">
        <w:rPr>
          <w:rFonts w:ascii="Verdana" w:hAnsi="Verdana"/>
          <w:sz w:val="22"/>
          <w:szCs w:val="22"/>
        </w:rPr>
        <w:t>8.1. Third Sector schemes:  Community Coordinators and Community Capacity Grant scheme (CCGS)</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001724F4">
        <w:rPr>
          <w:rFonts w:ascii="Verdana" w:hAnsi="Verdana"/>
          <w:sz w:val="22"/>
          <w:szCs w:val="22"/>
        </w:rPr>
        <w:tab/>
      </w:r>
      <w:r w:rsidR="001724F4">
        <w:rPr>
          <w:rFonts w:ascii="Verdana" w:hAnsi="Verdana"/>
          <w:sz w:val="22"/>
          <w:szCs w:val="22"/>
        </w:rPr>
        <w:tab/>
      </w:r>
      <w:r w:rsidR="001724F4">
        <w:rPr>
          <w:rFonts w:ascii="Verdana" w:hAnsi="Verdana"/>
          <w:sz w:val="22"/>
          <w:szCs w:val="22"/>
        </w:rPr>
        <w:tab/>
      </w:r>
      <w:r w:rsidR="00FD4600">
        <w:rPr>
          <w:rFonts w:ascii="Verdana" w:hAnsi="Verdana"/>
          <w:sz w:val="22"/>
          <w:szCs w:val="22"/>
        </w:rPr>
        <w:t>26</w:t>
      </w:r>
    </w:p>
    <w:p w:rsidR="0011783D" w:rsidRPr="001724F4" w:rsidRDefault="0011783D" w:rsidP="0011783D">
      <w:pPr>
        <w:ind w:left="1418" w:hanging="589"/>
        <w:rPr>
          <w:rFonts w:ascii="Verdana" w:hAnsi="Verdana"/>
          <w:sz w:val="22"/>
          <w:szCs w:val="22"/>
        </w:rPr>
      </w:pPr>
      <w:r w:rsidRPr="001724F4">
        <w:rPr>
          <w:rFonts w:ascii="Verdana" w:hAnsi="Verdana"/>
          <w:sz w:val="22"/>
          <w:szCs w:val="22"/>
        </w:rPr>
        <w:t>8.2. Pooled budget for packages of care for people with learning disabilities</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00346742">
        <w:rPr>
          <w:rFonts w:ascii="Verdana" w:hAnsi="Verdana"/>
          <w:sz w:val="22"/>
          <w:szCs w:val="22"/>
        </w:rPr>
        <w:t>26</w:t>
      </w:r>
    </w:p>
    <w:p w:rsidR="0011783D" w:rsidRPr="001724F4" w:rsidRDefault="0011783D" w:rsidP="0011783D">
      <w:pPr>
        <w:ind w:left="1418" w:hanging="589"/>
        <w:rPr>
          <w:rFonts w:ascii="Verdana" w:hAnsi="Verdana"/>
          <w:sz w:val="22"/>
          <w:szCs w:val="22"/>
        </w:rPr>
      </w:pPr>
      <w:r w:rsidRPr="001724F4">
        <w:rPr>
          <w:rFonts w:ascii="Verdana" w:hAnsi="Verdana"/>
          <w:sz w:val="22"/>
          <w:szCs w:val="22"/>
        </w:rPr>
        <w:t>8.3. Welsh Community Care Information System</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001724F4">
        <w:rPr>
          <w:rFonts w:ascii="Verdana" w:hAnsi="Verdana"/>
          <w:sz w:val="22"/>
          <w:szCs w:val="22"/>
        </w:rPr>
        <w:tab/>
      </w:r>
      <w:r w:rsidR="00346742">
        <w:rPr>
          <w:rFonts w:ascii="Verdana" w:hAnsi="Verdana"/>
          <w:sz w:val="22"/>
          <w:szCs w:val="22"/>
        </w:rPr>
        <w:t>27</w:t>
      </w:r>
    </w:p>
    <w:p w:rsidR="0011783D" w:rsidRPr="001724F4" w:rsidRDefault="0011783D" w:rsidP="0011783D">
      <w:pPr>
        <w:ind w:left="1418" w:hanging="589"/>
        <w:rPr>
          <w:rFonts w:ascii="Verdana" w:hAnsi="Verdana"/>
          <w:sz w:val="22"/>
          <w:szCs w:val="22"/>
        </w:rPr>
      </w:pPr>
      <w:r w:rsidRPr="001724F4">
        <w:rPr>
          <w:rFonts w:ascii="Verdana" w:hAnsi="Verdana"/>
          <w:sz w:val="22"/>
          <w:szCs w:val="22"/>
        </w:rPr>
        <w:t xml:space="preserve">8.4. Workforce – Cwm Taf Social Care Workforce Development </w:t>
      </w:r>
      <w:r w:rsidR="00E03175">
        <w:rPr>
          <w:rFonts w:ascii="Verdana" w:hAnsi="Verdana"/>
          <w:sz w:val="22"/>
          <w:szCs w:val="22"/>
        </w:rPr>
        <w:t xml:space="preserve">   </w:t>
      </w:r>
      <w:r w:rsidR="00346742">
        <w:rPr>
          <w:rFonts w:ascii="Verdana" w:hAnsi="Verdana"/>
          <w:sz w:val="22"/>
          <w:szCs w:val="22"/>
        </w:rPr>
        <w:t xml:space="preserve">       28</w:t>
      </w:r>
      <w:r w:rsidR="00E03175">
        <w:rPr>
          <w:rFonts w:ascii="Verdana" w:hAnsi="Verdana"/>
          <w:sz w:val="22"/>
          <w:szCs w:val="22"/>
        </w:rPr>
        <w:t xml:space="preserve"> </w:t>
      </w:r>
      <w:r w:rsidR="00346742">
        <w:rPr>
          <w:rFonts w:ascii="Verdana" w:hAnsi="Verdana"/>
          <w:sz w:val="22"/>
          <w:szCs w:val="22"/>
        </w:rPr>
        <w:t>Partnership (SCWDP)</w:t>
      </w:r>
      <w:r w:rsidR="00346742">
        <w:rPr>
          <w:rFonts w:ascii="Verdana" w:hAnsi="Verdana"/>
          <w:sz w:val="22"/>
          <w:szCs w:val="22"/>
        </w:rPr>
        <w:tab/>
      </w:r>
      <w:r w:rsidR="00346742">
        <w:rPr>
          <w:rFonts w:ascii="Verdana" w:hAnsi="Verdana"/>
          <w:sz w:val="22"/>
          <w:szCs w:val="22"/>
        </w:rPr>
        <w:tab/>
      </w:r>
      <w:r w:rsidR="00346742">
        <w:rPr>
          <w:rFonts w:ascii="Verdana" w:hAnsi="Verdana"/>
          <w:sz w:val="22"/>
          <w:szCs w:val="22"/>
        </w:rPr>
        <w:tab/>
      </w:r>
      <w:r w:rsidR="00346742">
        <w:rPr>
          <w:rFonts w:ascii="Verdana" w:hAnsi="Verdana"/>
          <w:sz w:val="22"/>
          <w:szCs w:val="22"/>
        </w:rPr>
        <w:tab/>
      </w:r>
      <w:r w:rsidR="00346742">
        <w:rPr>
          <w:rFonts w:ascii="Verdana" w:hAnsi="Verdana"/>
          <w:sz w:val="22"/>
          <w:szCs w:val="22"/>
        </w:rPr>
        <w:tab/>
      </w:r>
      <w:r w:rsidR="00346742">
        <w:rPr>
          <w:rFonts w:ascii="Verdana" w:hAnsi="Verdana"/>
          <w:sz w:val="22"/>
          <w:szCs w:val="22"/>
        </w:rPr>
        <w:tab/>
      </w:r>
      <w:r w:rsidR="00346742">
        <w:rPr>
          <w:rFonts w:ascii="Verdana" w:hAnsi="Verdana"/>
          <w:sz w:val="22"/>
          <w:szCs w:val="22"/>
        </w:rPr>
        <w:tab/>
        <w:t>28</w:t>
      </w:r>
    </w:p>
    <w:p w:rsidR="0011783D" w:rsidRPr="001724F4" w:rsidRDefault="0011783D" w:rsidP="0011783D">
      <w:pPr>
        <w:ind w:left="1418" w:hanging="589"/>
        <w:rPr>
          <w:rFonts w:ascii="Verdana" w:hAnsi="Verdana"/>
          <w:sz w:val="22"/>
          <w:szCs w:val="22"/>
        </w:rPr>
      </w:pPr>
      <w:r w:rsidRPr="001724F4">
        <w:rPr>
          <w:rFonts w:ascii="Verdana" w:hAnsi="Verdana"/>
          <w:sz w:val="22"/>
          <w:szCs w:val="22"/>
        </w:rPr>
        <w:t>8.5. Engagement and co-production</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001724F4">
        <w:rPr>
          <w:rFonts w:ascii="Verdana" w:hAnsi="Verdana"/>
          <w:sz w:val="22"/>
          <w:szCs w:val="22"/>
        </w:rPr>
        <w:tab/>
      </w:r>
      <w:r w:rsidR="00E03175">
        <w:rPr>
          <w:rFonts w:ascii="Verdana" w:hAnsi="Verdana"/>
          <w:sz w:val="22"/>
          <w:szCs w:val="22"/>
        </w:rPr>
        <w:t>29</w:t>
      </w:r>
    </w:p>
    <w:p w:rsidR="0011783D" w:rsidRPr="001724F4" w:rsidRDefault="0011783D" w:rsidP="0011783D">
      <w:pPr>
        <w:ind w:left="1418" w:hanging="589"/>
        <w:rPr>
          <w:rFonts w:ascii="Verdana" w:hAnsi="Verdana"/>
          <w:sz w:val="22"/>
          <w:szCs w:val="22"/>
        </w:rPr>
      </w:pPr>
      <w:r w:rsidRPr="001724F4">
        <w:rPr>
          <w:rFonts w:ascii="Verdana" w:hAnsi="Verdana"/>
          <w:sz w:val="22"/>
          <w:szCs w:val="22"/>
        </w:rPr>
        <w:t>8.6. Working with other Partnerships</w:t>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Pr="001724F4">
        <w:rPr>
          <w:rFonts w:ascii="Verdana" w:hAnsi="Verdana"/>
          <w:sz w:val="22"/>
          <w:szCs w:val="22"/>
        </w:rPr>
        <w:tab/>
      </w:r>
      <w:r w:rsidR="001724F4">
        <w:rPr>
          <w:rFonts w:ascii="Verdana" w:hAnsi="Verdana"/>
          <w:sz w:val="22"/>
          <w:szCs w:val="22"/>
        </w:rPr>
        <w:tab/>
      </w:r>
      <w:r w:rsidR="00E03175">
        <w:rPr>
          <w:rFonts w:ascii="Verdana" w:hAnsi="Verdana"/>
          <w:sz w:val="22"/>
          <w:szCs w:val="22"/>
        </w:rPr>
        <w:t>29</w:t>
      </w:r>
    </w:p>
    <w:p w:rsidR="0011783D" w:rsidRDefault="0011783D" w:rsidP="0011783D">
      <w:pPr>
        <w:ind w:left="1418" w:hanging="589"/>
        <w:rPr>
          <w:rFonts w:ascii="Verdana" w:hAnsi="Verdana"/>
          <w:sz w:val="22"/>
          <w:szCs w:val="22"/>
        </w:rPr>
      </w:pPr>
      <w:r w:rsidRPr="001724F4">
        <w:rPr>
          <w:rFonts w:ascii="Verdana" w:hAnsi="Verdana"/>
          <w:sz w:val="22"/>
          <w:szCs w:val="22"/>
        </w:rPr>
        <w:t>8.7. “A Healthier Wales:  Our Plan for Health and Social Care”</w:t>
      </w:r>
      <w:r w:rsidRPr="001724F4">
        <w:rPr>
          <w:rFonts w:ascii="Verdana" w:hAnsi="Verdana"/>
          <w:sz w:val="22"/>
          <w:szCs w:val="22"/>
        </w:rPr>
        <w:tab/>
      </w:r>
      <w:r w:rsidR="001724F4">
        <w:rPr>
          <w:rFonts w:ascii="Verdana" w:hAnsi="Verdana"/>
          <w:sz w:val="22"/>
          <w:szCs w:val="22"/>
        </w:rPr>
        <w:tab/>
      </w:r>
      <w:r w:rsidR="00E03175">
        <w:rPr>
          <w:rFonts w:ascii="Verdana" w:hAnsi="Verdana"/>
          <w:sz w:val="22"/>
          <w:szCs w:val="22"/>
        </w:rPr>
        <w:t>29</w:t>
      </w:r>
    </w:p>
    <w:p w:rsidR="001724F4" w:rsidRDefault="001724F4" w:rsidP="0011783D">
      <w:pPr>
        <w:ind w:left="1418" w:hanging="589"/>
        <w:rPr>
          <w:rFonts w:ascii="Verdana" w:hAnsi="Verdana"/>
          <w:sz w:val="22"/>
          <w:szCs w:val="22"/>
        </w:rPr>
      </w:pPr>
    </w:p>
    <w:p w:rsidR="001724F4" w:rsidRPr="001724F4" w:rsidRDefault="00E03175" w:rsidP="001724F4">
      <w:pPr>
        <w:pStyle w:val="ListParagraph"/>
        <w:numPr>
          <w:ilvl w:val="0"/>
          <w:numId w:val="1"/>
        </w:numPr>
        <w:rPr>
          <w:rFonts w:ascii="Verdana" w:hAnsi="Verdana"/>
          <w:sz w:val="22"/>
          <w:szCs w:val="22"/>
        </w:rPr>
      </w:pPr>
      <w:r>
        <w:rPr>
          <w:rFonts w:ascii="Verdana" w:hAnsi="Verdana"/>
          <w:sz w:val="22"/>
          <w:szCs w:val="22"/>
        </w:rPr>
        <w:t>Forward look</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30</w:t>
      </w:r>
    </w:p>
    <w:p w:rsidR="001724F4" w:rsidRDefault="001724F4" w:rsidP="0011783D">
      <w:pPr>
        <w:ind w:left="1418" w:hanging="589"/>
        <w:rPr>
          <w:rFonts w:ascii="Verdana" w:hAnsi="Verdana"/>
        </w:rPr>
      </w:pPr>
    </w:p>
    <w:p w:rsidR="00A96FE3" w:rsidRDefault="00A96FE3" w:rsidP="000F004A">
      <w:pPr>
        <w:rPr>
          <w:rFonts w:ascii="Verdana" w:hAnsi="Verdana"/>
        </w:rPr>
      </w:pPr>
    </w:p>
    <w:p w:rsidR="00C61035" w:rsidRDefault="00C61035" w:rsidP="000F004A">
      <w:pPr>
        <w:rPr>
          <w:rFonts w:ascii="Verdana" w:hAnsi="Verdana"/>
        </w:rPr>
      </w:pPr>
    </w:p>
    <w:p w:rsidR="00C61035" w:rsidRDefault="00C61035" w:rsidP="000F004A">
      <w:pPr>
        <w:rPr>
          <w:rFonts w:ascii="Verdana" w:hAnsi="Verdana"/>
        </w:rPr>
      </w:pPr>
    </w:p>
    <w:p w:rsidR="00C61035" w:rsidRDefault="00C61035" w:rsidP="000F004A">
      <w:pPr>
        <w:rPr>
          <w:rFonts w:ascii="Verdana" w:hAnsi="Verdana"/>
        </w:rPr>
      </w:pPr>
    </w:p>
    <w:p w:rsidR="00A96FE3" w:rsidRDefault="00A96FE3" w:rsidP="000F004A">
      <w:pPr>
        <w:rPr>
          <w:rFonts w:ascii="Verdana" w:hAnsi="Verdana"/>
        </w:rPr>
      </w:pPr>
    </w:p>
    <w:p w:rsidR="00A96FE3" w:rsidRDefault="00A96FE3" w:rsidP="000F004A">
      <w:pPr>
        <w:rPr>
          <w:rFonts w:ascii="Verdana" w:hAnsi="Verdana"/>
        </w:rPr>
      </w:pPr>
    </w:p>
    <w:p w:rsidR="00E16C7A" w:rsidRPr="00E16C7A" w:rsidRDefault="00E16C7A" w:rsidP="00AE4648">
      <w:pPr>
        <w:pStyle w:val="ListParagraph"/>
        <w:numPr>
          <w:ilvl w:val="0"/>
          <w:numId w:val="2"/>
        </w:numPr>
        <w:ind w:left="1134" w:hanging="992"/>
        <w:rPr>
          <w:rFonts w:ascii="Verdana" w:hAnsi="Verdana"/>
          <w:b/>
        </w:rPr>
      </w:pPr>
      <w:r w:rsidRPr="00E16C7A">
        <w:rPr>
          <w:rFonts w:ascii="Verdana" w:hAnsi="Verdana"/>
          <w:b/>
        </w:rPr>
        <w:t xml:space="preserve">Introduction by the Chair of the Regional Partnership Board </w:t>
      </w:r>
      <w:r w:rsidR="00115F13">
        <w:rPr>
          <w:rFonts w:ascii="Verdana" w:hAnsi="Verdana"/>
          <w:b/>
        </w:rPr>
        <w:t>2018/19</w:t>
      </w:r>
    </w:p>
    <w:p w:rsidR="00E16C7A" w:rsidRDefault="00E16C7A" w:rsidP="00E16C7A">
      <w:pPr>
        <w:rPr>
          <w:rFonts w:ascii="Verdana" w:hAnsi="Verdana"/>
        </w:rPr>
      </w:pPr>
    </w:p>
    <w:p w:rsidR="006947B4" w:rsidRDefault="00F83F5F" w:rsidP="00F83F5F">
      <w:pPr>
        <w:autoSpaceDE w:val="0"/>
        <w:autoSpaceDN w:val="0"/>
        <w:adjustRightInd w:val="0"/>
        <w:jc w:val="both"/>
        <w:rPr>
          <w:rFonts w:ascii="Verdana" w:hAnsi="Verdana" w:cs="Verdana"/>
        </w:rPr>
      </w:pPr>
      <w:r w:rsidRPr="00C6674C">
        <w:rPr>
          <w:rFonts w:ascii="Verdana" w:hAnsi="Verdana" w:cs="Verdana"/>
        </w:rPr>
        <w:t>As the Chair of the Cwm Taf Social Services and Well-being Partnership Board, I am pleased to i</w:t>
      </w:r>
      <w:r w:rsidR="00DF7379">
        <w:rPr>
          <w:rFonts w:ascii="Verdana" w:hAnsi="Verdana" w:cs="Verdana"/>
        </w:rPr>
        <w:t xml:space="preserve">ntroduce our 2018/19 annual report. </w:t>
      </w:r>
    </w:p>
    <w:p w:rsidR="006947B4" w:rsidRDefault="006947B4" w:rsidP="00F83F5F">
      <w:pPr>
        <w:autoSpaceDE w:val="0"/>
        <w:autoSpaceDN w:val="0"/>
        <w:adjustRightInd w:val="0"/>
        <w:jc w:val="both"/>
        <w:rPr>
          <w:rFonts w:ascii="Verdana" w:hAnsi="Verdana" w:cs="Verdana"/>
        </w:rPr>
      </w:pPr>
    </w:p>
    <w:p w:rsidR="00254072" w:rsidRDefault="006947B4" w:rsidP="00D637D8">
      <w:pPr>
        <w:rPr>
          <w:rStyle w:val="ms-rtestyle-references"/>
          <w:rFonts w:ascii="Verdana" w:hAnsi="Verdana"/>
        </w:rPr>
      </w:pPr>
      <w:r w:rsidRPr="006947B4">
        <w:rPr>
          <w:rStyle w:val="ms-rtestyle-references"/>
          <w:rFonts w:ascii="Verdana" w:hAnsi="Verdana"/>
        </w:rPr>
        <w:t xml:space="preserve">From 1st April 2019, the responsibility for providing healthcare services for people who live in the Bridgend County Borough Council (BCBC) moved from Abertawe Bro Morgannwg University Health Board (ABMU) to Cwm Taf University </w:t>
      </w:r>
      <w:r w:rsidRPr="00D637D8">
        <w:rPr>
          <w:rStyle w:val="ms-rtestyle-references"/>
          <w:rFonts w:ascii="Verdana" w:hAnsi="Verdana"/>
        </w:rPr>
        <w:t>Health Board (Cwm Taf).</w:t>
      </w:r>
      <w:r w:rsidR="00D637D8" w:rsidRPr="00D637D8">
        <w:rPr>
          <w:rStyle w:val="ms-rtestyle-references"/>
          <w:rFonts w:ascii="Verdana" w:hAnsi="Verdana"/>
        </w:rPr>
        <w:t xml:space="preserve"> </w:t>
      </w:r>
      <w:r w:rsidR="00D637D8">
        <w:rPr>
          <w:rStyle w:val="ms-rtestyle-references"/>
          <w:rFonts w:ascii="Verdana" w:hAnsi="Verdana"/>
        </w:rPr>
        <w:t>As a direct result of this change</w:t>
      </w:r>
      <w:r w:rsidR="00254072">
        <w:rPr>
          <w:rStyle w:val="ms-rtestyle-references"/>
          <w:rFonts w:ascii="Verdana" w:hAnsi="Verdana"/>
        </w:rPr>
        <w:t>,</w:t>
      </w:r>
      <w:r w:rsidR="00D637D8">
        <w:rPr>
          <w:rStyle w:val="ms-rtestyle-references"/>
          <w:rFonts w:ascii="Verdana" w:hAnsi="Verdana"/>
        </w:rPr>
        <w:t xml:space="preserve"> Partnership arrangements and boundaries needed to be realigned and 2018/19 was a transition year which saw Bridgend disaggregating services </w:t>
      </w:r>
      <w:r w:rsidR="00254072">
        <w:rPr>
          <w:rStyle w:val="ms-rtestyle-references"/>
          <w:rFonts w:ascii="Verdana" w:hAnsi="Verdana"/>
        </w:rPr>
        <w:t xml:space="preserve">from the former Western Bay Partnership arrangements and a new region was developed being Cwm Taf Morgannwg. </w:t>
      </w:r>
    </w:p>
    <w:p w:rsidR="00254072" w:rsidRDefault="00254072" w:rsidP="00D637D8">
      <w:pPr>
        <w:rPr>
          <w:rStyle w:val="ms-rtestyle-references"/>
          <w:rFonts w:ascii="Verdana" w:hAnsi="Verdana"/>
        </w:rPr>
      </w:pPr>
    </w:p>
    <w:p w:rsidR="007C588D" w:rsidRPr="007C588D" w:rsidRDefault="00254072" w:rsidP="007C588D">
      <w:pPr>
        <w:rPr>
          <w:rFonts w:ascii="Verdana" w:hAnsi="Verdana"/>
        </w:rPr>
      </w:pPr>
      <w:r>
        <w:rPr>
          <w:rStyle w:val="ms-rtestyle-references"/>
          <w:rFonts w:ascii="Verdana" w:hAnsi="Verdana"/>
        </w:rPr>
        <w:t xml:space="preserve">The boundary change whilst challenging does provide us the opportunity to review all governance arrangements and learn from one another </w:t>
      </w:r>
      <w:r w:rsidR="00D637D8">
        <w:rPr>
          <w:rStyle w:val="ms-rtestyle-references"/>
          <w:rFonts w:ascii="Verdana" w:hAnsi="Verdana"/>
        </w:rPr>
        <w:t xml:space="preserve">and </w:t>
      </w:r>
      <w:r>
        <w:rPr>
          <w:rStyle w:val="ms-rtestyle-references"/>
          <w:rFonts w:ascii="Verdana" w:hAnsi="Verdana"/>
        </w:rPr>
        <w:t xml:space="preserve">develop </w:t>
      </w:r>
      <w:r w:rsidR="00D637D8">
        <w:rPr>
          <w:rStyle w:val="ms-rtestyle-references"/>
          <w:rFonts w:ascii="Verdana" w:hAnsi="Verdana"/>
        </w:rPr>
        <w:t>s</w:t>
      </w:r>
      <w:r w:rsidR="00D637D8" w:rsidRPr="00D637D8">
        <w:rPr>
          <w:rStyle w:val="ms-rtestyle-references"/>
          <w:rFonts w:ascii="Verdana" w:hAnsi="Verdana"/>
        </w:rPr>
        <w:t xml:space="preserve">impler more cohesive partnership arrangements to deliver better outcomes for people and communities across </w:t>
      </w:r>
      <w:r>
        <w:rPr>
          <w:rStyle w:val="ms-rtestyle-references"/>
          <w:rFonts w:ascii="Verdana" w:hAnsi="Verdana"/>
        </w:rPr>
        <w:t xml:space="preserve">Cwm Taf Morgannwg. </w:t>
      </w:r>
      <w:r w:rsidR="007C588D" w:rsidRPr="007C588D">
        <w:rPr>
          <w:rFonts w:ascii="Verdana" w:hAnsi="Verdana"/>
        </w:rPr>
        <w:t xml:space="preserve"> Any period of change can be very unsettling for all those involved, including service users, carers, staff and other stakeholders. We want to continue to make the whole process as simple and transparent as possible and ensure that there is regular, transparent and ongoing communication. </w:t>
      </w:r>
    </w:p>
    <w:p w:rsidR="00D637D8" w:rsidRDefault="00D637D8" w:rsidP="00F83F5F">
      <w:pPr>
        <w:autoSpaceDE w:val="0"/>
        <w:autoSpaceDN w:val="0"/>
        <w:adjustRightInd w:val="0"/>
        <w:jc w:val="both"/>
        <w:rPr>
          <w:rStyle w:val="ms-rtestyle-references"/>
          <w:rFonts w:ascii="Verdana" w:hAnsi="Verdana"/>
        </w:rPr>
      </w:pPr>
    </w:p>
    <w:p w:rsidR="00D637D8" w:rsidRDefault="00254072" w:rsidP="00F83F5F">
      <w:pPr>
        <w:autoSpaceDE w:val="0"/>
        <w:autoSpaceDN w:val="0"/>
        <w:adjustRightInd w:val="0"/>
        <w:jc w:val="both"/>
        <w:rPr>
          <w:rStyle w:val="ms-rtestyle-references"/>
          <w:rFonts w:ascii="Verdana" w:hAnsi="Verdana"/>
        </w:rPr>
      </w:pPr>
      <w:r>
        <w:rPr>
          <w:rStyle w:val="ms-rtestyle-references"/>
          <w:rFonts w:ascii="Verdana" w:hAnsi="Verdana"/>
        </w:rPr>
        <w:t xml:space="preserve">I would like to thank all those engaged in the Transformation Programme and for their continued commitment to Partnership working. I look forward to the year ahead and delivering on the major Transformation Programmes and expanded Integrated Care Fund programme for the region. </w:t>
      </w:r>
    </w:p>
    <w:p w:rsidR="00DF7379" w:rsidRPr="00C6674C" w:rsidRDefault="00DF7379" w:rsidP="00F83F5F">
      <w:pPr>
        <w:autoSpaceDE w:val="0"/>
        <w:autoSpaceDN w:val="0"/>
        <w:adjustRightInd w:val="0"/>
        <w:jc w:val="both"/>
        <w:rPr>
          <w:rFonts w:ascii="Verdana" w:hAnsi="Verdana" w:cs="Verdana"/>
        </w:rPr>
      </w:pPr>
    </w:p>
    <w:p w:rsidR="00F83F5F" w:rsidRPr="00C6674C" w:rsidRDefault="00F83F5F" w:rsidP="00F83F5F">
      <w:pPr>
        <w:autoSpaceDE w:val="0"/>
        <w:autoSpaceDN w:val="0"/>
        <w:adjustRightInd w:val="0"/>
        <w:jc w:val="both"/>
        <w:rPr>
          <w:rFonts w:ascii="Verdana" w:hAnsi="Verdana" w:cs="Verdana"/>
        </w:rPr>
      </w:pPr>
    </w:p>
    <w:p w:rsidR="007133E0" w:rsidRDefault="007133E0" w:rsidP="00E16C7A">
      <w:pPr>
        <w:rPr>
          <w:rFonts w:ascii="Verdana" w:hAnsi="Verdana" w:cs="Verdana"/>
          <w:color w:val="FF0000"/>
        </w:rPr>
      </w:pPr>
    </w:p>
    <w:p w:rsidR="007133E0" w:rsidRPr="00254072" w:rsidRDefault="00254072" w:rsidP="00E16C7A">
      <w:pPr>
        <w:rPr>
          <w:rFonts w:ascii="Verdana" w:hAnsi="Verdana" w:cs="Verdana"/>
          <w:b/>
        </w:rPr>
      </w:pPr>
      <w:r w:rsidRPr="00254072">
        <w:rPr>
          <w:rFonts w:ascii="Verdana" w:hAnsi="Verdana" w:cs="Verdana"/>
          <w:b/>
        </w:rPr>
        <w:t>Rachel Rowlands</w:t>
      </w:r>
    </w:p>
    <w:p w:rsidR="00254072" w:rsidRPr="00254072" w:rsidRDefault="00254072" w:rsidP="00E16C7A">
      <w:pPr>
        <w:rPr>
          <w:rFonts w:ascii="Verdana" w:hAnsi="Verdana" w:cs="Verdana"/>
          <w:b/>
        </w:rPr>
      </w:pPr>
      <w:r w:rsidRPr="00254072">
        <w:rPr>
          <w:rFonts w:ascii="Verdana" w:hAnsi="Verdana" w:cs="Verdana"/>
          <w:b/>
        </w:rPr>
        <w:t>Chair of the Regional Partnership Board</w:t>
      </w: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7133E0" w:rsidRDefault="007133E0" w:rsidP="00E16C7A">
      <w:pPr>
        <w:rPr>
          <w:rFonts w:ascii="Verdana" w:hAnsi="Verdana" w:cs="Verdana"/>
          <w:color w:val="FF0000"/>
        </w:rPr>
      </w:pPr>
    </w:p>
    <w:p w:rsidR="006947B4" w:rsidRDefault="006947B4" w:rsidP="00E16C7A">
      <w:pPr>
        <w:rPr>
          <w:rFonts w:ascii="Verdana" w:hAnsi="Verdana"/>
        </w:rPr>
      </w:pPr>
    </w:p>
    <w:p w:rsidR="00E16C7A" w:rsidRDefault="00F24CEE" w:rsidP="00AE4648">
      <w:pPr>
        <w:pStyle w:val="ListParagraph"/>
        <w:numPr>
          <w:ilvl w:val="0"/>
          <w:numId w:val="2"/>
        </w:numPr>
        <w:ind w:left="1134" w:hanging="992"/>
        <w:rPr>
          <w:rFonts w:ascii="Verdana" w:hAnsi="Verdana"/>
          <w:b/>
        </w:rPr>
      </w:pPr>
      <w:r>
        <w:rPr>
          <w:rFonts w:ascii="Verdana" w:hAnsi="Verdana"/>
          <w:b/>
        </w:rPr>
        <w:t xml:space="preserve">Background </w:t>
      </w:r>
      <w:r w:rsidR="00E16C7A" w:rsidRPr="00E16C7A">
        <w:rPr>
          <w:rFonts w:ascii="Verdana" w:hAnsi="Verdana"/>
          <w:b/>
        </w:rPr>
        <w:t>Regional Partnership Board</w:t>
      </w:r>
      <w:r>
        <w:rPr>
          <w:rFonts w:ascii="Verdana" w:hAnsi="Verdana"/>
          <w:b/>
        </w:rPr>
        <w:t xml:space="preserve"> (RPB)</w:t>
      </w:r>
    </w:p>
    <w:p w:rsidR="00F24CEE" w:rsidRDefault="00F24CEE" w:rsidP="00F24CEE">
      <w:pPr>
        <w:pStyle w:val="ListParagraph"/>
        <w:rPr>
          <w:rFonts w:ascii="Verdana" w:hAnsi="Verdana"/>
          <w:b/>
        </w:rPr>
      </w:pPr>
    </w:p>
    <w:p w:rsidR="00E77790" w:rsidRPr="00E77790" w:rsidRDefault="00E77790" w:rsidP="00F24CEE">
      <w:pPr>
        <w:spacing w:after="100" w:afterAutospacing="1" w:line="276" w:lineRule="auto"/>
        <w:ind w:right="-24"/>
        <w:jc w:val="both"/>
        <w:rPr>
          <w:rFonts w:ascii="Verdana" w:eastAsiaTheme="minorHAnsi" w:hAnsi="Verdana" w:cs="Arial"/>
          <w:lang w:eastAsia="en-US"/>
        </w:rPr>
      </w:pPr>
      <w:r w:rsidRPr="00E77790">
        <w:rPr>
          <w:rFonts w:ascii="Verdana" w:eastAsiaTheme="minorHAnsi" w:hAnsi="Verdana" w:cs="Arial"/>
          <w:lang w:eastAsia="en-US"/>
        </w:rPr>
        <w:t xml:space="preserve">The Social Services and Wellbeing Act Wales (2014) identified the statutory need for regions to create Regional Partnership Boards to oversee integrated strategic approaches to deliver integrated Health and Social Care services.  Since this time, Welsh Government have more recently published “A Healthier Wales: our Plan for Health and Social Care” which emphasises the need to prevent illness by supporting people to manage their own health and wellbeing and on enabling people to live independently for as long as they can. </w:t>
      </w:r>
    </w:p>
    <w:p w:rsidR="00E77790" w:rsidRPr="00E77790" w:rsidRDefault="00E77790" w:rsidP="00E77790">
      <w:pPr>
        <w:spacing w:after="100" w:afterAutospacing="1" w:line="276" w:lineRule="auto"/>
        <w:ind w:left="68" w:right="-24"/>
        <w:jc w:val="both"/>
        <w:rPr>
          <w:rFonts w:ascii="Verdana" w:eastAsiaTheme="minorHAnsi" w:hAnsi="Verdana" w:cs="Arial"/>
          <w:lang w:eastAsia="en-US"/>
        </w:rPr>
      </w:pPr>
      <w:r w:rsidRPr="00E77790">
        <w:rPr>
          <w:rFonts w:ascii="Verdana" w:eastAsiaTheme="minorHAnsi" w:hAnsi="Verdana" w:cs="Arial"/>
          <w:lang w:eastAsia="en-US"/>
        </w:rPr>
        <w:t xml:space="preserve">“Healthier Wales” also confirmed the importance of Regional Partnership working to develop new models of integrated Health and Social Care that are innovative and addresses regional priorities.  RPBs are expected to provide a strong oversight and coordinating role as highlighted by the expectations of the national Transformation programme and the need for RPBs to have lead responsibility on the development, implementation and achievement of individual bids.  </w:t>
      </w:r>
    </w:p>
    <w:p w:rsidR="00E77790" w:rsidRPr="00E77790" w:rsidRDefault="00E77790" w:rsidP="00E77790">
      <w:pPr>
        <w:spacing w:after="100" w:afterAutospacing="1"/>
        <w:ind w:right="-24"/>
        <w:jc w:val="both"/>
        <w:rPr>
          <w:rFonts w:ascii="Verdana" w:eastAsiaTheme="minorHAnsi" w:hAnsi="Verdana" w:cs="Arial"/>
          <w:lang w:eastAsia="en-US"/>
        </w:rPr>
      </w:pPr>
      <w:r w:rsidRPr="00E77790">
        <w:rPr>
          <w:rFonts w:ascii="Verdana" w:eastAsiaTheme="minorHAnsi" w:hAnsi="Verdana" w:cs="Arial"/>
          <w:lang w:eastAsia="en-US"/>
        </w:rPr>
        <w:t>Such national expectations clearly stresses the critical role of Regional Partnership Boards in delivering the expected transformation of Health and Social Care delivery so that services become better coordinated and seamless.</w:t>
      </w:r>
    </w:p>
    <w:p w:rsidR="00E77790" w:rsidRDefault="00E77790" w:rsidP="00E77790">
      <w:pPr>
        <w:spacing w:after="100" w:afterAutospacing="1"/>
        <w:ind w:right="-24"/>
        <w:jc w:val="both"/>
        <w:rPr>
          <w:rFonts w:ascii="Verdana" w:eastAsiaTheme="minorHAnsi" w:hAnsi="Verdana" w:cs="Arial"/>
          <w:lang w:eastAsia="en-US"/>
        </w:rPr>
      </w:pPr>
      <w:r w:rsidRPr="00E77790">
        <w:rPr>
          <w:rFonts w:ascii="Verdana" w:eastAsiaTheme="minorHAnsi" w:hAnsi="Verdana" w:cs="Arial"/>
          <w:lang w:eastAsia="en-US"/>
        </w:rPr>
        <w:t xml:space="preserve">In June 2018, the Welsh Government announced that responsibility for healthcare services in the Bridgend County Borough Council area would transfer to the Cwm Taf University Health Board from Abertawe Bro Morgannwg University Health Board. The boundary of the Cwm Taf Health Board would be moved accordingly with the changes coming into effect on 1 April 2019. </w:t>
      </w:r>
    </w:p>
    <w:p w:rsidR="00F24CEE" w:rsidRPr="006E0C8D" w:rsidRDefault="00F24CEE" w:rsidP="00F24CEE">
      <w:pPr>
        <w:spacing w:after="160"/>
        <w:rPr>
          <w:rFonts w:ascii="Verdana" w:hAnsi="Verdana" w:cstheme="minorHAnsi"/>
          <w:sz w:val="22"/>
          <w:szCs w:val="22"/>
        </w:rPr>
      </w:pPr>
      <w:r w:rsidRPr="006E0C8D">
        <w:rPr>
          <w:rFonts w:ascii="Verdana" w:hAnsi="Verdana" w:cs="Arial"/>
        </w:rPr>
        <w:t>Regional Partnership Boards were based on the original health board footprint. The boundary change impacts on the Cwm Taf Regional Partnership Board and the Western Bay Partnership Board, of which Bridgend was a member.</w:t>
      </w:r>
    </w:p>
    <w:p w:rsidR="00F24CEE" w:rsidRPr="006E0C8D" w:rsidRDefault="00F24CEE" w:rsidP="00F24CEE">
      <w:pPr>
        <w:pStyle w:val="ListParagraph"/>
        <w:rPr>
          <w:rFonts w:ascii="Verdana" w:hAnsi="Verdana" w:cs="Arial"/>
        </w:rPr>
      </w:pPr>
    </w:p>
    <w:p w:rsidR="00F24CEE" w:rsidRPr="006E0C8D" w:rsidRDefault="00F24CEE" w:rsidP="00F24CEE">
      <w:pPr>
        <w:spacing w:after="160"/>
        <w:rPr>
          <w:rFonts w:ascii="Verdana" w:hAnsi="Verdana" w:cs="Arial"/>
        </w:rPr>
      </w:pPr>
      <w:r w:rsidRPr="006E0C8D">
        <w:rPr>
          <w:rFonts w:ascii="Verdana" w:hAnsi="Verdana" w:cs="Arial"/>
        </w:rPr>
        <w:t>During 2018/19 The Partnership Arrangements (Wales) Regulations 2015 and the Care and Support (Partnership Arrangements for Population Assessments) (Wales) Regulations 2015 were amended to take account of the change. Whilst the changes did not come into effect until the 1</w:t>
      </w:r>
      <w:r w:rsidRPr="006E0C8D">
        <w:rPr>
          <w:rFonts w:ascii="Verdana" w:hAnsi="Verdana" w:cs="Arial"/>
          <w:vertAlign w:val="superscript"/>
        </w:rPr>
        <w:t>st</w:t>
      </w:r>
      <w:r w:rsidRPr="006E0C8D">
        <w:rPr>
          <w:rFonts w:ascii="Verdana" w:hAnsi="Verdana" w:cs="Arial"/>
        </w:rPr>
        <w:t xml:space="preserve"> of April 2019 Bridgend Members were co-opted in a shadow capacity onto the existing Cwm Taf Regional Partnership Board during 2018/19. </w:t>
      </w:r>
    </w:p>
    <w:p w:rsidR="00F24CEE" w:rsidRPr="006E0C8D" w:rsidRDefault="00F24CEE" w:rsidP="00F24CEE">
      <w:pPr>
        <w:spacing w:after="160"/>
        <w:rPr>
          <w:rFonts w:ascii="Verdana" w:hAnsi="Verdana" w:cs="Arial"/>
        </w:rPr>
      </w:pPr>
      <w:r w:rsidRPr="006E0C8D">
        <w:rPr>
          <w:rFonts w:ascii="Verdana" w:hAnsi="Verdana" w:cs="Arial"/>
        </w:rPr>
        <w:lastRenderedPageBreak/>
        <w:t>In addition to amending regulations for the boundary change, the Welsh Government took the opportunity to review the 2015 Regulations. It has consulted on, among other things, clarifying requirements for Regional Partnership Boards to establish pooled funds and requiring housing and education representation on Boards.</w:t>
      </w:r>
    </w:p>
    <w:p w:rsidR="00E16C7A" w:rsidRDefault="00A76C64" w:rsidP="00393863">
      <w:pPr>
        <w:pStyle w:val="IPCBullet1"/>
        <w:numPr>
          <w:ilvl w:val="0"/>
          <w:numId w:val="0"/>
        </w:numPr>
        <w:tabs>
          <w:tab w:val="clear" w:pos="426"/>
          <w:tab w:val="left" w:pos="0"/>
        </w:tabs>
        <w:jc w:val="both"/>
        <w:rPr>
          <w:rFonts w:ascii="Verdana" w:hAnsi="Verdana"/>
        </w:rPr>
      </w:pPr>
      <w:r>
        <w:rPr>
          <w:rFonts w:ascii="Verdana" w:hAnsi="Verdana"/>
        </w:rPr>
        <w:t>As set out in statutory regulations and in Welsh Government guidance, t</w:t>
      </w:r>
      <w:r w:rsidR="00E16C7A">
        <w:rPr>
          <w:rFonts w:ascii="Verdana" w:hAnsi="Verdana"/>
        </w:rPr>
        <w:t xml:space="preserve">he RPB is required to produce an Annual Report </w:t>
      </w:r>
      <w:r>
        <w:rPr>
          <w:rFonts w:ascii="Verdana" w:hAnsi="Verdana"/>
        </w:rPr>
        <w:t>by 30</w:t>
      </w:r>
      <w:r w:rsidRPr="00A76C64">
        <w:rPr>
          <w:rFonts w:ascii="Verdana" w:hAnsi="Verdana"/>
          <w:vertAlign w:val="superscript"/>
        </w:rPr>
        <w:t>th</w:t>
      </w:r>
      <w:r>
        <w:rPr>
          <w:rFonts w:ascii="Verdana" w:hAnsi="Verdana"/>
        </w:rPr>
        <w:t xml:space="preserve"> June each year </w:t>
      </w:r>
      <w:r w:rsidR="00E16C7A">
        <w:rPr>
          <w:rFonts w:ascii="Verdana" w:hAnsi="Verdana"/>
        </w:rPr>
        <w:t>which must be submitted to</w:t>
      </w:r>
      <w:r>
        <w:rPr>
          <w:rFonts w:ascii="Verdana" w:hAnsi="Verdana"/>
        </w:rPr>
        <w:t xml:space="preserve"> Welsh Ministers</w:t>
      </w:r>
      <w:r w:rsidR="00E16C7A">
        <w:rPr>
          <w:rFonts w:ascii="Verdana" w:hAnsi="Verdana"/>
        </w:rPr>
        <w:t>. It is a publically available document summarising the work of the Partnership and its associated pr</w:t>
      </w:r>
      <w:r w:rsidR="003C0A34">
        <w:rPr>
          <w:rFonts w:ascii="Verdana" w:hAnsi="Verdana"/>
        </w:rPr>
        <w:t>ogrammes in the previous year. The report</w:t>
      </w:r>
      <w:r w:rsidR="00E16C7A">
        <w:rPr>
          <w:rFonts w:ascii="Verdana" w:hAnsi="Verdana"/>
        </w:rPr>
        <w:t xml:space="preserve"> </w:t>
      </w:r>
      <w:r w:rsidR="003855BC">
        <w:rPr>
          <w:rFonts w:ascii="Verdana" w:hAnsi="Verdana"/>
        </w:rPr>
        <w:t>focusses on the regional responsibilities of the RPB, highlighting</w:t>
      </w:r>
      <w:r w:rsidR="00E16C7A">
        <w:rPr>
          <w:rFonts w:ascii="Verdana" w:hAnsi="Verdana"/>
        </w:rPr>
        <w:t xml:space="preserve"> </w:t>
      </w:r>
      <w:r w:rsidR="003C0A34">
        <w:rPr>
          <w:rFonts w:ascii="Verdana" w:hAnsi="Verdana"/>
        </w:rPr>
        <w:t>key areas of prog</w:t>
      </w:r>
      <w:r w:rsidR="003855BC">
        <w:rPr>
          <w:rFonts w:ascii="Verdana" w:hAnsi="Verdana"/>
        </w:rPr>
        <w:t>ress,</w:t>
      </w:r>
      <w:r w:rsidR="003C0A34">
        <w:rPr>
          <w:rFonts w:ascii="Verdana" w:hAnsi="Verdana"/>
        </w:rPr>
        <w:t xml:space="preserve"> achievements</w:t>
      </w:r>
      <w:r w:rsidR="003855BC">
        <w:rPr>
          <w:rFonts w:ascii="Verdana" w:hAnsi="Verdana"/>
        </w:rPr>
        <w:t xml:space="preserve"> and</w:t>
      </w:r>
      <w:r w:rsidR="00E16C7A">
        <w:rPr>
          <w:rFonts w:ascii="Verdana" w:hAnsi="Verdana"/>
        </w:rPr>
        <w:t xml:space="preserve"> </w:t>
      </w:r>
      <w:r w:rsidR="003855BC">
        <w:rPr>
          <w:rFonts w:ascii="Verdana" w:hAnsi="Verdana"/>
        </w:rPr>
        <w:t>a brief forward look in relation to</w:t>
      </w:r>
      <w:r w:rsidR="00E16C7A">
        <w:rPr>
          <w:rFonts w:ascii="Verdana" w:hAnsi="Verdana"/>
        </w:rPr>
        <w:t xml:space="preserve"> our plans for the future. </w:t>
      </w:r>
    </w:p>
    <w:p w:rsidR="00057B4A" w:rsidRDefault="00057B4A" w:rsidP="00E16C7A">
      <w:pPr>
        <w:pStyle w:val="IPCBullet1"/>
        <w:numPr>
          <w:ilvl w:val="0"/>
          <w:numId w:val="0"/>
        </w:numPr>
        <w:tabs>
          <w:tab w:val="clear" w:pos="426"/>
          <w:tab w:val="left" w:pos="0"/>
        </w:tabs>
        <w:ind w:hanging="425"/>
        <w:jc w:val="both"/>
        <w:rPr>
          <w:rFonts w:ascii="Verdana" w:hAnsi="Verdana"/>
        </w:rPr>
      </w:pPr>
    </w:p>
    <w:p w:rsidR="00057B4A" w:rsidRDefault="00057B4A" w:rsidP="00E16C7A">
      <w:pPr>
        <w:pStyle w:val="IPCBullet1"/>
        <w:numPr>
          <w:ilvl w:val="0"/>
          <w:numId w:val="0"/>
        </w:numPr>
        <w:tabs>
          <w:tab w:val="clear" w:pos="426"/>
          <w:tab w:val="left" w:pos="0"/>
        </w:tabs>
        <w:ind w:hanging="425"/>
        <w:jc w:val="both"/>
        <w:rPr>
          <w:rFonts w:ascii="Verdana" w:hAnsi="Verdana"/>
        </w:rPr>
      </w:pPr>
      <w:r>
        <w:rPr>
          <w:rFonts w:ascii="Verdana" w:hAnsi="Verdana"/>
        </w:rPr>
        <w:tab/>
        <w:t>The RPB Annual Report is intended to be complementary to</w:t>
      </w:r>
      <w:r w:rsidR="00F96CC5">
        <w:rPr>
          <w:rFonts w:ascii="Verdana" w:hAnsi="Verdana"/>
        </w:rPr>
        <w:t xml:space="preserve"> (and not replicate)</w:t>
      </w:r>
      <w:r w:rsidR="00573451">
        <w:rPr>
          <w:rFonts w:ascii="Verdana" w:hAnsi="Verdana"/>
        </w:rPr>
        <w:t xml:space="preserve"> the annual reports on Social S</w:t>
      </w:r>
      <w:r>
        <w:rPr>
          <w:rFonts w:ascii="Verdana" w:hAnsi="Verdana"/>
        </w:rPr>
        <w:t xml:space="preserve">ervices required from both RCT and Merthyr Tydfil CBCs, the annual report by Cwm Taf </w:t>
      </w:r>
      <w:r w:rsidR="00573451">
        <w:rPr>
          <w:rFonts w:ascii="Verdana" w:hAnsi="Verdana"/>
        </w:rPr>
        <w:t xml:space="preserve">Morgannwg </w:t>
      </w:r>
      <w:r>
        <w:rPr>
          <w:rFonts w:ascii="Verdana" w:hAnsi="Verdana"/>
        </w:rPr>
        <w:t xml:space="preserve">Health board and the annual wellbeing report by the Cwm Taf Public Services Board. </w:t>
      </w:r>
    </w:p>
    <w:p w:rsidR="008347F7" w:rsidRPr="00F24CEE" w:rsidRDefault="008347F7" w:rsidP="00F24CEE">
      <w:pPr>
        <w:spacing w:after="160"/>
        <w:rPr>
          <w:rFonts w:ascii="Verdana" w:hAnsi="Verdana" w:cs="Arial"/>
          <w:b/>
        </w:rPr>
      </w:pPr>
    </w:p>
    <w:p w:rsidR="00DC783F" w:rsidRPr="00DC783F" w:rsidRDefault="00DC783F" w:rsidP="00AE4648">
      <w:pPr>
        <w:spacing w:after="160"/>
        <w:ind w:left="1134" w:hanging="992"/>
        <w:rPr>
          <w:rFonts w:ascii="Verdana" w:hAnsi="Verdana" w:cs="Arial"/>
          <w:b/>
        </w:rPr>
      </w:pPr>
      <w:r w:rsidRPr="00DC783F">
        <w:rPr>
          <w:rFonts w:ascii="Verdana" w:hAnsi="Verdana" w:cs="Arial"/>
          <w:b/>
        </w:rPr>
        <w:t xml:space="preserve">3. </w:t>
      </w:r>
      <w:r w:rsidRPr="00DC783F">
        <w:rPr>
          <w:rFonts w:ascii="Verdana" w:hAnsi="Verdana" w:cs="Arial"/>
          <w:b/>
        </w:rPr>
        <w:tab/>
      </w:r>
      <w:r w:rsidRPr="00DC783F">
        <w:rPr>
          <w:rFonts w:ascii="Verdana" w:hAnsi="Verdana"/>
          <w:b/>
        </w:rPr>
        <w:t>Role, purpose and membership of the Regional Partnership Board and its associated structures</w:t>
      </w:r>
    </w:p>
    <w:p w:rsidR="00F24CEE" w:rsidRDefault="00F24CEE" w:rsidP="00F24CEE">
      <w:pPr>
        <w:spacing w:after="160"/>
        <w:rPr>
          <w:rFonts w:ascii="Verdana" w:hAnsi="Verdana" w:cs="Arial"/>
        </w:rPr>
      </w:pPr>
      <w:r w:rsidRPr="006E0C8D">
        <w:rPr>
          <w:rFonts w:ascii="Verdana" w:hAnsi="Verdana" w:cs="Arial"/>
        </w:rPr>
        <w:t xml:space="preserve">The boundary change provides the chance to pause and reflect on the experience of operating Cwm Taf’s Regional Partnership Board and Bridgend’s experience as part of the Western Bay Board and a review of the Governance arrangements for the Cwm Taf Morgannwg Regional Partnership Board is a priority for 2019/20. </w:t>
      </w:r>
    </w:p>
    <w:p w:rsidR="00F24CEE" w:rsidRPr="00E77790" w:rsidRDefault="00F24CEE" w:rsidP="00F24CEE">
      <w:pPr>
        <w:spacing w:after="100" w:afterAutospacing="1"/>
        <w:ind w:right="-24"/>
        <w:jc w:val="both"/>
        <w:rPr>
          <w:rFonts w:ascii="Verdana" w:eastAsiaTheme="minorHAnsi" w:hAnsi="Verdana" w:cs="Arial"/>
          <w:lang w:eastAsia="en-US"/>
        </w:rPr>
      </w:pPr>
      <w:r w:rsidRPr="00E77790">
        <w:rPr>
          <w:rFonts w:ascii="Verdana" w:eastAsiaTheme="minorHAnsi" w:hAnsi="Verdana" w:cs="Arial"/>
          <w:lang w:eastAsia="en-US"/>
        </w:rPr>
        <w:t>In response to these significant changes, Members of the Cwm Taf Regional Partnership Board and Bridgend representatives from the Western Bay Regional Partnership Board held a workshop to share views and to draw on experience to date to shape the development of the revised Regional Partnership Board.  This workshop was held on the 7</w:t>
      </w:r>
      <w:r w:rsidRPr="00E77790">
        <w:rPr>
          <w:rFonts w:ascii="Verdana" w:eastAsiaTheme="minorHAnsi" w:hAnsi="Verdana" w:cs="Arial"/>
          <w:vertAlign w:val="superscript"/>
          <w:lang w:eastAsia="en-US"/>
        </w:rPr>
        <w:t>th</w:t>
      </w:r>
      <w:r w:rsidRPr="00E77790">
        <w:rPr>
          <w:rFonts w:ascii="Verdana" w:eastAsiaTheme="minorHAnsi" w:hAnsi="Verdana" w:cs="Arial"/>
          <w:lang w:eastAsia="en-US"/>
        </w:rPr>
        <w:t xml:space="preserve"> February and the objectives of the event were to:</w:t>
      </w:r>
    </w:p>
    <w:p w:rsidR="00F24CEE" w:rsidRPr="00E77790" w:rsidRDefault="00F24CEE"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sidRPr="00E77790">
        <w:rPr>
          <w:rFonts w:ascii="Verdana" w:eastAsiaTheme="minorHAnsi" w:hAnsi="Verdana" w:cs="Arial"/>
          <w:lang w:eastAsia="en-US"/>
        </w:rPr>
        <w:t>Help participants to understand the key characteristics (common needs; high level priorities; any differences) of the areas coming together;</w:t>
      </w:r>
    </w:p>
    <w:p w:rsidR="00F24CEE" w:rsidRPr="00E77790" w:rsidRDefault="00F24CEE"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sidRPr="00E77790">
        <w:rPr>
          <w:rFonts w:ascii="Verdana" w:eastAsiaTheme="minorHAnsi" w:hAnsi="Verdana" w:cs="Arial"/>
          <w:lang w:eastAsia="en-US"/>
        </w:rPr>
        <w:t>Capture participants’ aspirations and ambitions for the Board to form its vision for the future;</w:t>
      </w:r>
    </w:p>
    <w:p w:rsidR="00F24CEE" w:rsidRPr="00E77790" w:rsidRDefault="00F24CEE"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sidRPr="00E77790">
        <w:rPr>
          <w:rFonts w:ascii="Verdana" w:eastAsiaTheme="minorHAnsi" w:hAnsi="Verdana" w:cs="Arial"/>
          <w:lang w:eastAsia="en-US"/>
        </w:rPr>
        <w:t>Identify and agree the broad principles for the operation of the new partnership;</w:t>
      </w:r>
    </w:p>
    <w:p w:rsidR="00F24CEE" w:rsidRPr="00E77790" w:rsidRDefault="00F24CEE"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sidRPr="00E77790">
        <w:rPr>
          <w:rFonts w:ascii="Verdana" w:eastAsiaTheme="minorHAnsi" w:hAnsi="Verdana" w:cs="Arial"/>
          <w:lang w:eastAsia="en-US"/>
        </w:rPr>
        <w:t>Identify how the Board should operate to ensure good governance, accountability and supporting structure(s), drawing on participants’ experience to date of what works well and what could be refined etc.</w:t>
      </w:r>
    </w:p>
    <w:p w:rsidR="00F24CEE" w:rsidRPr="00E77790" w:rsidRDefault="00F24CEE" w:rsidP="00DD1DB5">
      <w:pPr>
        <w:numPr>
          <w:ilvl w:val="0"/>
          <w:numId w:val="41"/>
        </w:numPr>
        <w:spacing w:after="100" w:afterAutospacing="1" w:line="259" w:lineRule="auto"/>
        <w:ind w:left="1146" w:right="-24" w:hanging="426"/>
        <w:jc w:val="both"/>
        <w:rPr>
          <w:rFonts w:ascii="Verdana" w:eastAsiaTheme="minorHAnsi" w:hAnsi="Verdana" w:cs="Arial"/>
          <w:lang w:eastAsia="en-US"/>
        </w:rPr>
      </w:pPr>
      <w:r>
        <w:rPr>
          <w:rFonts w:ascii="Verdana" w:eastAsiaTheme="minorHAnsi" w:hAnsi="Verdana" w:cs="Arial"/>
          <w:lang w:eastAsia="en-US"/>
        </w:rPr>
        <w:lastRenderedPageBreak/>
        <w:t>To determine</w:t>
      </w:r>
      <w:r w:rsidRPr="00E77790">
        <w:rPr>
          <w:rFonts w:ascii="Verdana" w:eastAsiaTheme="minorHAnsi" w:hAnsi="Verdana" w:cs="Arial"/>
          <w:lang w:eastAsia="en-US"/>
        </w:rPr>
        <w:t xml:space="preserve"> how the Board can address issues relating to co-production, including approach to “Citizen’s Voice” and “Social Value”</w:t>
      </w:r>
    </w:p>
    <w:p w:rsidR="00F24CEE" w:rsidRPr="00F24CEE" w:rsidRDefault="00F24CEE" w:rsidP="00DD1DB5">
      <w:pPr>
        <w:numPr>
          <w:ilvl w:val="0"/>
          <w:numId w:val="41"/>
        </w:numPr>
        <w:spacing w:after="100" w:afterAutospacing="1" w:line="276" w:lineRule="auto"/>
        <w:ind w:left="1145" w:right="-24" w:hanging="425"/>
        <w:jc w:val="both"/>
        <w:rPr>
          <w:rFonts w:ascii="Verdana" w:eastAsiaTheme="minorHAnsi" w:hAnsi="Verdana" w:cs="Arial"/>
          <w:lang w:eastAsia="en-US"/>
        </w:rPr>
      </w:pPr>
      <w:r w:rsidRPr="00E77790">
        <w:rPr>
          <w:rFonts w:ascii="Verdana" w:eastAsiaTheme="minorHAnsi" w:hAnsi="Verdana" w:cs="Arial"/>
          <w:lang w:eastAsia="en-US"/>
        </w:rPr>
        <w:t xml:space="preserve">To identify next steps and key action(s) </w:t>
      </w:r>
    </w:p>
    <w:p w:rsidR="00870552" w:rsidRPr="006E0C8D" w:rsidRDefault="00870552" w:rsidP="006E0C8D">
      <w:pPr>
        <w:spacing w:after="160"/>
        <w:rPr>
          <w:rFonts w:ascii="Verdana" w:hAnsi="Verdana" w:cs="Arial"/>
          <w:sz w:val="22"/>
          <w:szCs w:val="22"/>
        </w:rPr>
      </w:pPr>
      <w:r>
        <w:rPr>
          <w:rFonts w:ascii="Verdana" w:hAnsi="Verdana" w:cs="Arial"/>
        </w:rPr>
        <w:t>A</w:t>
      </w:r>
      <w:r w:rsidRPr="00870552">
        <w:rPr>
          <w:rFonts w:ascii="Verdana" w:hAnsi="Verdana" w:cs="Arial"/>
        </w:rPr>
        <w:t xml:space="preserve"> Memorandum of Understanding</w:t>
      </w:r>
      <w:r>
        <w:rPr>
          <w:rFonts w:ascii="Verdana" w:hAnsi="Verdana" w:cs="Arial"/>
        </w:rPr>
        <w:t>, formally endorsed by each partner organisation</w:t>
      </w:r>
      <w:r w:rsidRPr="00870552">
        <w:rPr>
          <w:rFonts w:ascii="Verdana" w:hAnsi="Verdana" w:cs="Arial"/>
        </w:rPr>
        <w:t xml:space="preserve"> through their formal g</w:t>
      </w:r>
      <w:r>
        <w:rPr>
          <w:rFonts w:ascii="Verdana" w:hAnsi="Verdana" w:cs="Arial"/>
        </w:rPr>
        <w:t xml:space="preserve">overnance processes, sets out the arrangements for the Cwm Taf </w:t>
      </w:r>
      <w:r w:rsidR="004846C3">
        <w:rPr>
          <w:rFonts w:ascii="Verdana" w:hAnsi="Verdana" w:cs="Arial"/>
        </w:rPr>
        <w:t xml:space="preserve">Morgannwg </w:t>
      </w:r>
      <w:r>
        <w:rPr>
          <w:rFonts w:ascii="Verdana" w:hAnsi="Verdana" w:cs="Arial"/>
        </w:rPr>
        <w:t xml:space="preserve">Social Services and Wellbeing Partnership Board.  </w:t>
      </w:r>
      <w:r w:rsidR="00EB4D5D">
        <w:rPr>
          <w:rFonts w:ascii="Verdana" w:hAnsi="Verdana" w:cs="Arial"/>
        </w:rPr>
        <w:t xml:space="preserve">Key elements are included below: </w:t>
      </w:r>
    </w:p>
    <w:p w:rsidR="00870552" w:rsidRPr="00870552" w:rsidRDefault="00870552" w:rsidP="00870552">
      <w:pPr>
        <w:rPr>
          <w:rFonts w:ascii="Verdana" w:hAnsi="Verdana" w:cs="Arial"/>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870552" w:rsidRPr="00870552" w:rsidTr="00860BC9">
        <w:tc>
          <w:tcPr>
            <w:tcW w:w="9242" w:type="dxa"/>
            <w:shd w:val="clear" w:color="auto" w:fill="DBE5F1" w:themeFill="accent1" w:themeFillTint="33"/>
          </w:tcPr>
          <w:p w:rsidR="00870552" w:rsidRPr="00870552" w:rsidRDefault="00870552" w:rsidP="00860BC9">
            <w:pPr>
              <w:rPr>
                <w:rFonts w:ascii="Verdana" w:hAnsi="Verdana" w:cs="Arial"/>
              </w:rPr>
            </w:pPr>
          </w:p>
          <w:p w:rsidR="00870552" w:rsidRPr="00EB4D5D" w:rsidRDefault="00870552" w:rsidP="00860BC9">
            <w:pPr>
              <w:rPr>
                <w:rFonts w:ascii="Verdana" w:hAnsi="Verdana" w:cs="Arial"/>
                <w:b/>
              </w:rPr>
            </w:pPr>
            <w:r w:rsidRPr="00EB4D5D">
              <w:rPr>
                <w:rFonts w:ascii="Verdana" w:hAnsi="Verdana" w:cs="Arial"/>
                <w:b/>
              </w:rPr>
              <w:t xml:space="preserve">The principles that inform the work of the Cwm Taf </w:t>
            </w:r>
            <w:r w:rsidR="00F24CEE">
              <w:rPr>
                <w:rFonts w:ascii="Verdana" w:hAnsi="Verdana" w:cs="Arial"/>
                <w:b/>
              </w:rPr>
              <w:t xml:space="preserve">Morgannwg </w:t>
            </w:r>
            <w:r w:rsidRPr="00EB4D5D">
              <w:rPr>
                <w:rFonts w:ascii="Verdana" w:hAnsi="Verdana" w:cs="Arial"/>
                <w:b/>
              </w:rPr>
              <w:t xml:space="preserve">Social Services and Wellbeing Partnership </w:t>
            </w:r>
          </w:p>
          <w:p w:rsidR="00870552" w:rsidRPr="00EB4D5D" w:rsidRDefault="00870552" w:rsidP="00860BC9">
            <w:pPr>
              <w:rPr>
                <w:rFonts w:ascii="Verdana" w:hAnsi="Verdana" w:cs="Arial"/>
              </w:rPr>
            </w:pPr>
          </w:p>
          <w:p w:rsidR="00870552" w:rsidRPr="00EB4D5D" w:rsidRDefault="00870552" w:rsidP="006E0C8D">
            <w:pPr>
              <w:pStyle w:val="ListParagraph"/>
              <w:numPr>
                <w:ilvl w:val="0"/>
                <w:numId w:val="6"/>
              </w:numPr>
              <w:rPr>
                <w:rFonts w:ascii="Verdana" w:hAnsi="Verdana" w:cs="Arial"/>
              </w:rPr>
            </w:pPr>
            <w:r w:rsidRPr="00EB4D5D">
              <w:rPr>
                <w:rFonts w:ascii="Verdana" w:hAnsi="Verdana" w:cs="Arial"/>
              </w:rPr>
              <w:t>We will promote and support effective communication across the partnership</w:t>
            </w:r>
          </w:p>
          <w:p w:rsidR="00870552" w:rsidRPr="00EB4D5D" w:rsidRDefault="00870552" w:rsidP="006E0C8D">
            <w:pPr>
              <w:pStyle w:val="IPCBullet1"/>
              <w:numPr>
                <w:ilvl w:val="0"/>
                <w:numId w:val="6"/>
              </w:numPr>
              <w:rPr>
                <w:rFonts w:ascii="Verdana" w:hAnsi="Verdana" w:cs="Arial"/>
              </w:rPr>
            </w:pPr>
            <w:r w:rsidRPr="00EB4D5D">
              <w:rPr>
                <w:rFonts w:ascii="Verdana" w:hAnsi="Verdana" w:cs="Arial"/>
              </w:rPr>
              <w:t xml:space="preserve">We will make sure the public and particularly users of our services and their carers are able to influence the work of the partnership </w:t>
            </w:r>
          </w:p>
          <w:p w:rsidR="00870552" w:rsidRPr="00EB4D5D" w:rsidRDefault="00870552" w:rsidP="006E0C8D">
            <w:pPr>
              <w:pStyle w:val="IPCBullet1"/>
              <w:numPr>
                <w:ilvl w:val="0"/>
                <w:numId w:val="6"/>
              </w:numPr>
              <w:rPr>
                <w:rFonts w:ascii="Verdana" w:hAnsi="Verdana" w:cs="Arial"/>
              </w:rPr>
            </w:pPr>
            <w:r w:rsidRPr="00EB4D5D">
              <w:rPr>
                <w:rFonts w:ascii="Verdana" w:hAnsi="Verdana" w:cs="Arial"/>
              </w:rPr>
              <w:t xml:space="preserve">We will focus on what matters to the people and communities of Cwm Taf </w:t>
            </w:r>
          </w:p>
          <w:p w:rsidR="00870552" w:rsidRPr="00EB4D5D" w:rsidRDefault="00870552" w:rsidP="006E0C8D">
            <w:pPr>
              <w:pStyle w:val="IPCBullet1"/>
              <w:numPr>
                <w:ilvl w:val="0"/>
                <w:numId w:val="6"/>
              </w:numPr>
              <w:rPr>
                <w:rFonts w:ascii="Verdana" w:hAnsi="Verdana" w:cs="Arial"/>
              </w:rPr>
            </w:pPr>
            <w:r w:rsidRPr="00EB4D5D">
              <w:rPr>
                <w:rFonts w:ascii="Verdana" w:hAnsi="Verdana" w:cs="Arial"/>
              </w:rPr>
              <w:t xml:space="preserve">We will promote and develop solutions towards preventing problems occurring or getting worse for people in Cwm Taf </w:t>
            </w:r>
          </w:p>
          <w:p w:rsidR="00870552" w:rsidRPr="00EB4D5D" w:rsidRDefault="00870552" w:rsidP="006E0C8D">
            <w:pPr>
              <w:pStyle w:val="IPCBullet1"/>
              <w:numPr>
                <w:ilvl w:val="0"/>
                <w:numId w:val="6"/>
              </w:numPr>
              <w:rPr>
                <w:rFonts w:ascii="Verdana" w:hAnsi="Verdana" w:cs="Arial"/>
              </w:rPr>
            </w:pPr>
            <w:r w:rsidRPr="00EB4D5D">
              <w:rPr>
                <w:rFonts w:ascii="Verdana" w:hAnsi="Verdana" w:cs="Arial"/>
              </w:rPr>
              <w:t xml:space="preserve">We will promote and support collaboration and integration </w:t>
            </w:r>
          </w:p>
          <w:p w:rsidR="00870552" w:rsidRPr="008A3B67" w:rsidRDefault="00870552" w:rsidP="006E0C8D">
            <w:pPr>
              <w:pStyle w:val="IPCBullet1"/>
              <w:numPr>
                <w:ilvl w:val="0"/>
                <w:numId w:val="6"/>
              </w:numPr>
              <w:rPr>
                <w:rFonts w:ascii="Verdana" w:hAnsi="Verdana" w:cs="Arial"/>
              </w:rPr>
            </w:pPr>
            <w:r w:rsidRPr="00EB4D5D">
              <w:rPr>
                <w:rFonts w:ascii="Verdana" w:hAnsi="Verdana" w:cs="Arial"/>
              </w:rPr>
              <w:t xml:space="preserve">We will make sure that we strike a balance between short term needs and longer term goals  </w:t>
            </w:r>
          </w:p>
        </w:tc>
      </w:tr>
    </w:tbl>
    <w:p w:rsidR="00880B1F" w:rsidRDefault="00880B1F" w:rsidP="00870552">
      <w:pPr>
        <w:pStyle w:val="IPCBullet1"/>
        <w:numPr>
          <w:ilvl w:val="0"/>
          <w:numId w:val="0"/>
        </w:numPr>
        <w:rPr>
          <w:rFonts w:ascii="Verdana" w:hAnsi="Verdana"/>
          <w:sz w:val="20"/>
          <w:szCs w:val="20"/>
          <w:u w:val="single"/>
        </w:rPr>
      </w:pPr>
    </w:p>
    <w:p w:rsidR="00880B1F" w:rsidRPr="00870552" w:rsidRDefault="00880B1F" w:rsidP="00870552">
      <w:pPr>
        <w:pStyle w:val="IPCBullet1"/>
        <w:numPr>
          <w:ilvl w:val="0"/>
          <w:numId w:val="0"/>
        </w:numPr>
        <w:rPr>
          <w:rFonts w:ascii="Verdana" w:hAnsi="Verdana"/>
          <w:sz w:val="20"/>
          <w:szCs w:val="20"/>
          <w:u w:val="single"/>
        </w:rPr>
      </w:pPr>
    </w:p>
    <w:tbl>
      <w:tblPr>
        <w:tblStyle w:val="TableGrid"/>
        <w:tblW w:w="0" w:type="auto"/>
        <w:shd w:val="clear" w:color="auto" w:fill="DBE5F1" w:themeFill="accent1" w:themeFillTint="33"/>
        <w:tblLook w:val="04A0" w:firstRow="1" w:lastRow="0" w:firstColumn="1" w:lastColumn="0" w:noHBand="0" w:noVBand="1"/>
      </w:tblPr>
      <w:tblGrid>
        <w:gridCol w:w="9016"/>
      </w:tblGrid>
      <w:tr w:rsidR="00870552" w:rsidRPr="00870552" w:rsidTr="00860BC9">
        <w:tc>
          <w:tcPr>
            <w:tcW w:w="9242" w:type="dxa"/>
            <w:shd w:val="clear" w:color="auto" w:fill="DBE5F1" w:themeFill="accent1" w:themeFillTint="33"/>
          </w:tcPr>
          <w:p w:rsidR="00870552" w:rsidRPr="00870552" w:rsidRDefault="00870552" w:rsidP="00860BC9">
            <w:pPr>
              <w:rPr>
                <w:rFonts w:ascii="Verdana" w:hAnsi="Verdana" w:cs="Arial"/>
                <w:b/>
              </w:rPr>
            </w:pPr>
          </w:p>
          <w:p w:rsidR="00870552" w:rsidRPr="00EB4D5D" w:rsidRDefault="00870552" w:rsidP="00860BC9">
            <w:pPr>
              <w:rPr>
                <w:rFonts w:ascii="Verdana" w:hAnsi="Verdana" w:cs="Arial"/>
                <w:b/>
              </w:rPr>
            </w:pPr>
            <w:r w:rsidRPr="00EB4D5D">
              <w:rPr>
                <w:rFonts w:ascii="Verdana" w:hAnsi="Verdana" w:cs="Arial"/>
                <w:b/>
              </w:rPr>
              <w:t xml:space="preserve">The key roles for the Cwm Taf </w:t>
            </w:r>
            <w:r w:rsidR="00F24CEE">
              <w:rPr>
                <w:rFonts w:ascii="Verdana" w:hAnsi="Verdana" w:cs="Arial"/>
                <w:b/>
              </w:rPr>
              <w:t xml:space="preserve">Morgannwg </w:t>
            </w:r>
            <w:r w:rsidRPr="00EB4D5D">
              <w:rPr>
                <w:rFonts w:ascii="Verdana" w:hAnsi="Verdana" w:cs="Arial"/>
                <w:b/>
              </w:rPr>
              <w:t xml:space="preserve">Social Services and Wellbeing Partnership are to: </w:t>
            </w:r>
          </w:p>
          <w:p w:rsidR="00870552" w:rsidRPr="00EB4D5D" w:rsidRDefault="00870552" w:rsidP="00860BC9">
            <w:pPr>
              <w:rPr>
                <w:rFonts w:ascii="Verdana" w:hAnsi="Verdana" w:cs="Arial"/>
              </w:rPr>
            </w:pPr>
          </w:p>
          <w:p w:rsidR="00870552" w:rsidRPr="00EB4D5D" w:rsidRDefault="00870552" w:rsidP="006E0C8D">
            <w:pPr>
              <w:pStyle w:val="IPCBullet1"/>
              <w:numPr>
                <w:ilvl w:val="0"/>
                <w:numId w:val="7"/>
              </w:numPr>
              <w:rPr>
                <w:rFonts w:ascii="Verdana" w:hAnsi="Verdana" w:cs="Arial"/>
                <w:color w:val="000000" w:themeColor="text1"/>
              </w:rPr>
            </w:pPr>
            <w:r w:rsidRPr="00EB4D5D">
              <w:rPr>
                <w:rFonts w:ascii="Verdana" w:hAnsi="Verdana" w:cs="Arial"/>
              </w:rPr>
              <w:t xml:space="preserve">Ensure that there is an agreed shared vision and </w:t>
            </w:r>
            <w:r w:rsidRPr="00EB4D5D">
              <w:rPr>
                <w:rFonts w:ascii="Verdana" w:hAnsi="Verdana" w:cs="Arial"/>
                <w:color w:val="000000" w:themeColor="text1"/>
              </w:rPr>
              <w:t xml:space="preserve">a clear direction of travel for service development and integration of health, care and wellbeing  </w:t>
            </w:r>
          </w:p>
          <w:p w:rsidR="00870552" w:rsidRPr="00EB4D5D" w:rsidRDefault="00870552" w:rsidP="006E0C8D">
            <w:pPr>
              <w:pStyle w:val="IPCBullet1"/>
              <w:numPr>
                <w:ilvl w:val="0"/>
                <w:numId w:val="7"/>
              </w:numPr>
              <w:rPr>
                <w:rFonts w:ascii="Verdana" w:hAnsi="Verdana" w:cs="Arial"/>
                <w:color w:val="000000" w:themeColor="text1"/>
              </w:rPr>
            </w:pPr>
            <w:r w:rsidRPr="00EB4D5D">
              <w:rPr>
                <w:rFonts w:ascii="Verdana" w:hAnsi="Verdana" w:cs="Arial"/>
                <w:color w:val="000000" w:themeColor="text1"/>
              </w:rPr>
              <w:t xml:space="preserve">Ensure that there are shared plans and strategies in place (supported by appropriate business cases) for delivering on the vision </w:t>
            </w:r>
          </w:p>
          <w:p w:rsidR="00870552" w:rsidRPr="00EB4D5D" w:rsidRDefault="00870552" w:rsidP="006E0C8D">
            <w:pPr>
              <w:pStyle w:val="IPCBullet1"/>
              <w:numPr>
                <w:ilvl w:val="0"/>
                <w:numId w:val="7"/>
              </w:numPr>
              <w:rPr>
                <w:rFonts w:ascii="Verdana" w:hAnsi="Verdana" w:cs="Arial"/>
              </w:rPr>
            </w:pPr>
            <w:r w:rsidRPr="00EB4D5D">
              <w:rPr>
                <w:rFonts w:ascii="Verdana" w:hAnsi="Verdana" w:cs="Arial"/>
                <w:color w:val="000000" w:themeColor="text1"/>
              </w:rPr>
              <w:t>Ensure that the strategic plans are evaluated and reviewed against agreed and understood outcomes and performance indicators</w:t>
            </w:r>
            <w:r w:rsidRPr="00EB4D5D">
              <w:rPr>
                <w:rFonts w:ascii="Verdana" w:hAnsi="Verdana" w:cs="Arial"/>
              </w:rPr>
              <w:t xml:space="preserve"> </w:t>
            </w:r>
          </w:p>
          <w:p w:rsidR="00870552" w:rsidRPr="00EB4D5D" w:rsidRDefault="00870552" w:rsidP="006E0C8D">
            <w:pPr>
              <w:pStyle w:val="IPCBullet1"/>
              <w:numPr>
                <w:ilvl w:val="0"/>
                <w:numId w:val="7"/>
              </w:numPr>
              <w:rPr>
                <w:rFonts w:ascii="Verdana" w:hAnsi="Verdana" w:cs="Arial"/>
              </w:rPr>
            </w:pPr>
            <w:r w:rsidRPr="00EB4D5D">
              <w:rPr>
                <w:rFonts w:ascii="Verdana" w:hAnsi="Verdana" w:cs="Arial"/>
              </w:rPr>
              <w:t xml:space="preserve">Lead a strategic approach to communicating and publicising the direction of travel and the progress made </w:t>
            </w:r>
          </w:p>
          <w:p w:rsidR="00870552" w:rsidRPr="00EB4D5D" w:rsidRDefault="00870552" w:rsidP="006E0C8D">
            <w:pPr>
              <w:pStyle w:val="IPCBullet1"/>
              <w:numPr>
                <w:ilvl w:val="0"/>
                <w:numId w:val="7"/>
              </w:numPr>
              <w:rPr>
                <w:rFonts w:ascii="Verdana" w:hAnsi="Verdana" w:cs="Arial"/>
              </w:rPr>
            </w:pPr>
            <w:r w:rsidRPr="00EB4D5D">
              <w:rPr>
                <w:rFonts w:ascii="Verdana" w:hAnsi="Verdana" w:cs="Arial"/>
              </w:rPr>
              <w:t xml:space="preserve">Ensure that the principles of the Board are upheld </w:t>
            </w:r>
          </w:p>
          <w:p w:rsidR="00870552" w:rsidRPr="00EB4D5D" w:rsidRDefault="00870552" w:rsidP="006E0C8D">
            <w:pPr>
              <w:pStyle w:val="IPCBullet1"/>
              <w:numPr>
                <w:ilvl w:val="0"/>
                <w:numId w:val="7"/>
              </w:numPr>
              <w:rPr>
                <w:rFonts w:ascii="Verdana" w:hAnsi="Verdana" w:cs="Arial"/>
              </w:rPr>
            </w:pPr>
            <w:r w:rsidRPr="00EB4D5D">
              <w:rPr>
                <w:rFonts w:ascii="Verdana" w:hAnsi="Verdana" w:cs="Arial"/>
              </w:rPr>
              <w:lastRenderedPageBreak/>
              <w:t>Maintain an effective  overview of the resources allocated by the Partnership Board</w:t>
            </w:r>
          </w:p>
          <w:p w:rsidR="00870552" w:rsidRPr="00EB4D5D" w:rsidRDefault="00870552" w:rsidP="006E0C8D">
            <w:pPr>
              <w:pStyle w:val="IPCBullet1"/>
              <w:numPr>
                <w:ilvl w:val="0"/>
                <w:numId w:val="7"/>
              </w:numPr>
              <w:rPr>
                <w:rFonts w:ascii="Verdana" w:hAnsi="Verdana" w:cs="Arial"/>
              </w:rPr>
            </w:pPr>
            <w:r w:rsidRPr="00EB4D5D">
              <w:rPr>
                <w:rFonts w:ascii="Verdana" w:hAnsi="Verdana" w:cs="Arial"/>
              </w:rPr>
              <w:t xml:space="preserve">Report to the Public Services Board on progress, key issues and exceptions. escalating any barriers to progress within the Partnership Board for resolution </w:t>
            </w:r>
          </w:p>
          <w:p w:rsidR="00870552" w:rsidRPr="00EB4D5D" w:rsidRDefault="00870552" w:rsidP="006E0C8D">
            <w:pPr>
              <w:pStyle w:val="IPCBullet1"/>
              <w:numPr>
                <w:ilvl w:val="0"/>
                <w:numId w:val="7"/>
              </w:numPr>
              <w:rPr>
                <w:rFonts w:ascii="Verdana" w:hAnsi="Verdana"/>
              </w:rPr>
            </w:pPr>
            <w:r w:rsidRPr="00EB4D5D">
              <w:rPr>
                <w:rFonts w:ascii="Verdana" w:hAnsi="Verdana" w:cs="Arial"/>
              </w:rPr>
              <w:t>Ensure that an annual report on progress is prepared and delivered as required to the Welsh Government</w:t>
            </w:r>
            <w:r w:rsidRPr="00EB4D5D">
              <w:rPr>
                <w:rFonts w:ascii="Verdana" w:hAnsi="Verdana"/>
              </w:rPr>
              <w:t>.</w:t>
            </w:r>
          </w:p>
          <w:p w:rsidR="00870552" w:rsidRPr="00870552" w:rsidRDefault="00870552" w:rsidP="00860BC9">
            <w:pPr>
              <w:pStyle w:val="IPCBullet1"/>
              <w:numPr>
                <w:ilvl w:val="0"/>
                <w:numId w:val="0"/>
              </w:numPr>
              <w:rPr>
                <w:rFonts w:ascii="Verdana" w:hAnsi="Verdana"/>
                <w:sz w:val="20"/>
                <w:szCs w:val="20"/>
                <w:u w:val="single"/>
              </w:rPr>
            </w:pPr>
          </w:p>
        </w:tc>
      </w:tr>
    </w:tbl>
    <w:p w:rsidR="00EB4D5D" w:rsidRDefault="00EB4D5D" w:rsidP="00A76C64">
      <w:pPr>
        <w:rPr>
          <w:rFonts w:ascii="Verdana" w:hAnsi="Verdana"/>
          <w:b/>
        </w:rPr>
      </w:pPr>
    </w:p>
    <w:p w:rsidR="00CC788A" w:rsidRDefault="00EB4D5D" w:rsidP="00A76C64">
      <w:pPr>
        <w:rPr>
          <w:rFonts w:ascii="Verdana" w:hAnsi="Verdana"/>
        </w:rPr>
      </w:pPr>
      <w:r>
        <w:rPr>
          <w:rFonts w:ascii="Verdana" w:hAnsi="Verdana"/>
        </w:rPr>
        <w:t xml:space="preserve">The required membership of RPBs </w:t>
      </w:r>
      <w:r w:rsidR="00CC788A">
        <w:rPr>
          <w:rFonts w:ascii="Verdana" w:hAnsi="Verdana"/>
        </w:rPr>
        <w:t xml:space="preserve">is set out in statutory guidance. Boards can also co-opt additional members. The </w:t>
      </w:r>
      <w:r w:rsidR="008347F7">
        <w:rPr>
          <w:rFonts w:ascii="Verdana" w:hAnsi="Verdana"/>
        </w:rPr>
        <w:t>RPB membership in 2018/19</w:t>
      </w:r>
      <w:r w:rsidR="00CC788A">
        <w:rPr>
          <w:rFonts w:ascii="Verdana" w:hAnsi="Verdana"/>
        </w:rPr>
        <w:t xml:space="preserve"> was as follows: </w:t>
      </w:r>
    </w:p>
    <w:p w:rsidR="00CC788A" w:rsidRDefault="00CC788A" w:rsidP="00CC788A">
      <w:pPr>
        <w:jc w:val="both"/>
        <w:rPr>
          <w:rFonts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387"/>
      </w:tblGrid>
      <w:tr w:rsidR="00670D95" w:rsidRPr="00670D95" w:rsidTr="005821A9">
        <w:tc>
          <w:tcPr>
            <w:tcW w:w="3539"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rPr>
                <w:rFonts w:ascii="Verdana" w:hAnsi="Verdana" w:cs="Arial"/>
                <w:bCs/>
                <w:color w:val="000000"/>
              </w:rPr>
            </w:pPr>
            <w:r w:rsidRPr="00670D95">
              <w:rPr>
                <w:rFonts w:ascii="Verdana" w:hAnsi="Verdana" w:cs="Arial"/>
                <w:bCs/>
                <w:color w:val="000000"/>
              </w:rPr>
              <w:t>Rachel Rowlands (Chair)</w:t>
            </w:r>
          </w:p>
        </w:tc>
        <w:tc>
          <w:tcPr>
            <w:tcW w:w="5387"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rPr>
                <w:rFonts w:ascii="Verdana" w:hAnsi="Verdana" w:cs="Arial"/>
                <w:bCs/>
                <w:color w:val="000000"/>
              </w:rPr>
            </w:pPr>
            <w:r w:rsidRPr="00670D95">
              <w:rPr>
                <w:rFonts w:ascii="Verdana" w:hAnsi="Verdana" w:cs="Arial"/>
                <w:bCs/>
                <w:color w:val="000000"/>
              </w:rPr>
              <w:t>Chief Executive Officer, Age Connects Morgannwg</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Maria Thomas  (Vice Chair)</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Vice Chair, Cwm Taf University Health Board</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 xml:space="preserve">Cllr Geraint Hopkins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jc w:val="both"/>
              <w:rPr>
                <w:rFonts w:ascii="Verdana" w:hAnsi="Verdana" w:cs="Arial"/>
                <w:bCs/>
                <w:color w:val="000000"/>
              </w:rPr>
            </w:pPr>
            <w:r w:rsidRPr="00670D95">
              <w:rPr>
                <w:rFonts w:ascii="Verdana" w:hAnsi="Verdana" w:cs="Arial"/>
                <w:color w:val="000000" w:themeColor="text1"/>
              </w:rPr>
              <w:t>Cabinet Member for Adult Community Services &amp; Welsh Language, RCT CBC</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rPr>
                <w:rFonts w:ascii="Verdana" w:hAnsi="Verdana"/>
              </w:rPr>
            </w:pPr>
            <w:r w:rsidRPr="00670D95">
              <w:rPr>
                <w:rFonts w:ascii="Verdana" w:hAnsi="Verdana"/>
              </w:rPr>
              <w:t>Cllr Christina Leyshon</w:t>
            </w:r>
          </w:p>
        </w:tc>
        <w:tc>
          <w:tcPr>
            <w:tcW w:w="5387"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jc w:val="both"/>
              <w:rPr>
                <w:rFonts w:ascii="Verdana" w:hAnsi="Verdana" w:cs="Arial"/>
                <w:bCs/>
                <w:color w:val="000000"/>
              </w:rPr>
            </w:pPr>
            <w:r w:rsidRPr="00670D95">
              <w:rPr>
                <w:rFonts w:ascii="Verdana" w:hAnsi="Verdana" w:cs="Arial"/>
                <w:color w:val="000000" w:themeColor="text1"/>
              </w:rPr>
              <w:t>Cabinet Member for Children and Young People, RCT CBC</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Cllr Rhys Lewis                    </w:t>
            </w:r>
          </w:p>
        </w:tc>
        <w:tc>
          <w:tcPr>
            <w:tcW w:w="5387"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jc w:val="both"/>
              <w:rPr>
                <w:rFonts w:ascii="Verdana" w:hAnsi="Verdana" w:cs="Arial"/>
                <w:bCs/>
                <w:color w:val="000000"/>
              </w:rPr>
            </w:pPr>
            <w:r w:rsidRPr="00670D95">
              <w:rPr>
                <w:rFonts w:ascii="Verdana" w:hAnsi="Verdana" w:cs="Arial"/>
              </w:rPr>
              <w:t xml:space="preserve">Cabinet Member for Stronger Communities, </w:t>
            </w:r>
            <w:r w:rsidR="00A3375F" w:rsidRPr="00670D95">
              <w:rPr>
                <w:rFonts w:ascii="Verdana" w:hAnsi="Verdana" w:cs="Arial"/>
              </w:rPr>
              <w:t>Wellbeing</w:t>
            </w:r>
            <w:r w:rsidRPr="00670D95">
              <w:rPr>
                <w:rFonts w:ascii="Verdana" w:hAnsi="Verdana" w:cs="Arial"/>
              </w:rPr>
              <w:t xml:space="preserve"> &amp; Cultural Services</w:t>
            </w:r>
            <w:r w:rsidR="005821A9">
              <w:rPr>
                <w:rFonts w:ascii="Verdana" w:hAnsi="Verdana" w:cs="Arial"/>
              </w:rPr>
              <w:t>, RCT CBC</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color w:val="000000"/>
              </w:rPr>
            </w:pPr>
            <w:r w:rsidRPr="00670D95">
              <w:rPr>
                <w:rFonts w:ascii="Verdana" w:hAnsi="Verdana" w:cs="Arial"/>
                <w:bCs/>
                <w:color w:val="000000"/>
              </w:rPr>
              <w:t>Cllr David Hughes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ind w:left="2880" w:hanging="2880"/>
              <w:jc w:val="both"/>
              <w:rPr>
                <w:rFonts w:ascii="Verdana" w:hAnsi="Verdana" w:cs="Arial"/>
                <w:bCs/>
                <w:color w:val="000000"/>
              </w:rPr>
            </w:pPr>
            <w:r w:rsidRPr="00670D95">
              <w:rPr>
                <w:rFonts w:ascii="Verdana" w:hAnsi="Verdana" w:cs="Arial"/>
                <w:bCs/>
                <w:color w:val="000000"/>
              </w:rPr>
              <w:t>Cabinet Member for Social Services,</w:t>
            </w:r>
          </w:p>
          <w:p w:rsidR="00670D95" w:rsidRPr="00670D95" w:rsidRDefault="00670D95" w:rsidP="00670D95">
            <w:pPr>
              <w:ind w:left="2880" w:hanging="2880"/>
              <w:jc w:val="both"/>
              <w:rPr>
                <w:rFonts w:ascii="Verdana" w:hAnsi="Verdana" w:cs="Arial"/>
                <w:bCs/>
                <w:color w:val="000000"/>
              </w:rPr>
            </w:pPr>
            <w:r w:rsidRPr="00670D95">
              <w:rPr>
                <w:rFonts w:ascii="Verdana" w:hAnsi="Verdana" w:cs="Arial"/>
                <w:bCs/>
                <w:color w:val="000000"/>
              </w:rPr>
              <w:t>Merthyr  Tydfil CBC</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color w:val="000000"/>
              </w:rPr>
            </w:pPr>
            <w:r w:rsidRPr="00670D95">
              <w:rPr>
                <w:rFonts w:ascii="Verdana" w:hAnsi="Verdana" w:cs="Arial"/>
                <w:bCs/>
                <w:color w:val="000000"/>
              </w:rPr>
              <w:t>Lisa Curtis-Jones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ind w:left="2880" w:hanging="2880"/>
              <w:jc w:val="both"/>
              <w:rPr>
                <w:rFonts w:ascii="Verdana" w:hAnsi="Verdana" w:cs="Arial"/>
                <w:bCs/>
                <w:color w:val="000000"/>
              </w:rPr>
            </w:pPr>
            <w:r w:rsidRPr="00670D95">
              <w:rPr>
                <w:rFonts w:ascii="Verdana" w:hAnsi="Verdana" w:cs="Arial"/>
                <w:bCs/>
                <w:color w:val="000000"/>
              </w:rPr>
              <w:t>Director of Social Services Merthyr Tydfil CBC</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rPr>
              <w:t>Gio Isingrini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ind w:left="2880" w:hanging="2880"/>
              <w:jc w:val="both"/>
              <w:rPr>
                <w:rFonts w:ascii="Verdana" w:hAnsi="Verdana" w:cs="Arial"/>
                <w:bCs/>
                <w:color w:val="000000"/>
              </w:rPr>
            </w:pPr>
            <w:r w:rsidRPr="00670D95">
              <w:rPr>
                <w:rFonts w:ascii="Verdana" w:hAnsi="Verdana" w:cs="Arial"/>
                <w:bCs/>
              </w:rPr>
              <w:t>Director of Social Services RCT CBC</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color w:val="000000"/>
              </w:rPr>
            </w:pPr>
            <w:r w:rsidRPr="00670D95">
              <w:rPr>
                <w:rFonts w:ascii="Verdana" w:hAnsi="Verdana" w:cs="Arial"/>
                <w:bCs/>
                <w:color w:val="000000"/>
              </w:rPr>
              <w:t>Pauline Richards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rPr>
            </w:pPr>
            <w:r w:rsidRPr="00670D95">
              <w:rPr>
                <w:rFonts w:ascii="Verdana" w:hAnsi="Verdana" w:cs="Arial"/>
                <w:bCs/>
                <w:color w:val="000000"/>
              </w:rPr>
              <w:t>Acting Chair, Interlink RCT</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Mike Slator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rPr>
              <w:t xml:space="preserve">Care Forum Wales Representative </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rPr>
                <w:rFonts w:ascii="Verdana" w:hAnsi="Verdana" w:cs="Arial"/>
              </w:rPr>
            </w:pPr>
            <w:r w:rsidRPr="00670D95">
              <w:rPr>
                <w:rFonts w:ascii="Verdana" w:hAnsi="Verdana" w:cs="Arial"/>
              </w:rPr>
              <w:t>Anne Roberts</w:t>
            </w:r>
          </w:p>
        </w:tc>
        <w:tc>
          <w:tcPr>
            <w:tcW w:w="5387"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rPr>
                <w:rFonts w:ascii="Verdana" w:hAnsi="Verdana" w:cs="Arial"/>
                <w:bCs/>
                <w:color w:val="000000"/>
              </w:rPr>
            </w:pPr>
            <w:r w:rsidRPr="00670D95">
              <w:rPr>
                <w:rFonts w:ascii="Verdana" w:hAnsi="Verdana" w:cs="Arial"/>
                <w:bCs/>
                <w:color w:val="000000"/>
              </w:rPr>
              <w:t>Chair of VAMT (County Voluntary Council for Merthyr Tydfil)</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color w:val="000000"/>
              </w:rPr>
            </w:pP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color w:val="000000"/>
              </w:rPr>
            </w:pP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Ruth Treharne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Director of Planning and Performance/Deputy Chief Executive Cwm Taf UHB</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Clare Williams</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Assistant Director of Planning and Partnerships Cwm Taf UHB</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Nicola Davies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 xml:space="preserve">Head of Health and Wellbeing Cwm Taf UHB/Regional ICF lead </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Angela Hopkins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rPr>
            </w:pPr>
            <w:r w:rsidRPr="00670D95">
              <w:rPr>
                <w:rFonts w:ascii="Verdana" w:hAnsi="Verdana" w:cs="Arial"/>
                <w:bCs/>
                <w:color w:val="000000"/>
              </w:rPr>
              <w:t>Director of Nursing, Midwifery and Patient Services  Cwm Taf UHB</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rPr>
                <w:rFonts w:ascii="Verdana" w:hAnsi="Verdana" w:cs="Arial"/>
                <w:bCs/>
                <w:color w:val="000000"/>
              </w:rPr>
            </w:pPr>
            <w:r w:rsidRPr="00670D95">
              <w:rPr>
                <w:rFonts w:ascii="Verdana" w:hAnsi="Verdana" w:cs="Arial"/>
                <w:bCs/>
                <w:color w:val="000000"/>
              </w:rPr>
              <w:t>Alan Lawrie   </w:t>
            </w:r>
          </w:p>
        </w:tc>
        <w:tc>
          <w:tcPr>
            <w:tcW w:w="5387" w:type="dxa"/>
            <w:tcBorders>
              <w:top w:val="single" w:sz="4" w:space="0" w:color="auto"/>
              <w:left w:val="single" w:sz="4" w:space="0" w:color="auto"/>
              <w:bottom w:val="single" w:sz="4" w:space="0" w:color="auto"/>
              <w:right w:val="single" w:sz="4" w:space="0" w:color="auto"/>
            </w:tcBorders>
            <w:hideMark/>
          </w:tcPr>
          <w:p w:rsidR="00670D95" w:rsidRPr="00670D95" w:rsidRDefault="00670D95" w:rsidP="00670D95">
            <w:pPr>
              <w:jc w:val="both"/>
              <w:rPr>
                <w:rFonts w:ascii="Verdana" w:hAnsi="Verdana" w:cs="Arial"/>
                <w:bCs/>
                <w:color w:val="000000"/>
              </w:rPr>
            </w:pPr>
            <w:r w:rsidRPr="00670D95">
              <w:rPr>
                <w:rFonts w:ascii="Verdana" w:hAnsi="Verdana" w:cs="Arial"/>
                <w:bCs/>
                <w:color w:val="000000"/>
              </w:rPr>
              <w:t xml:space="preserve">Director of Primary Community and Mental Health Cwm Taf UHB </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rPr>
                <w:rFonts w:ascii="Verdana" w:hAnsi="Verdana" w:cs="Arial"/>
                <w:bCs/>
                <w:color w:val="000000"/>
              </w:rPr>
            </w:pPr>
            <w:r w:rsidRPr="00670D95">
              <w:rPr>
                <w:rFonts w:ascii="Verdana" w:hAnsi="Verdana" w:cs="Arial"/>
                <w:bCs/>
                <w:color w:val="000000"/>
              </w:rPr>
              <w:t>Karen Kitch</w:t>
            </w:r>
          </w:p>
        </w:tc>
        <w:tc>
          <w:tcPr>
            <w:tcW w:w="5387"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jc w:val="both"/>
              <w:rPr>
                <w:rFonts w:ascii="Verdana" w:hAnsi="Verdana" w:cs="Arial"/>
                <w:bCs/>
                <w:color w:val="000000"/>
              </w:rPr>
            </w:pPr>
            <w:r w:rsidRPr="00670D95">
              <w:rPr>
                <w:rFonts w:ascii="Verdana" w:hAnsi="Verdana" w:cs="Arial"/>
                <w:bCs/>
                <w:color w:val="000000"/>
              </w:rPr>
              <w:t xml:space="preserve">Service User representative </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rPr>
                <w:rFonts w:ascii="Verdana" w:hAnsi="Verdana" w:cs="Arial"/>
                <w:bCs/>
                <w:color w:val="000000"/>
              </w:rPr>
            </w:pPr>
            <w:r w:rsidRPr="00670D95">
              <w:rPr>
                <w:rFonts w:ascii="Verdana" w:hAnsi="Verdana" w:cs="Arial"/>
                <w:bCs/>
                <w:color w:val="000000"/>
              </w:rPr>
              <w:t>Kay Tyler</w:t>
            </w:r>
          </w:p>
        </w:tc>
        <w:tc>
          <w:tcPr>
            <w:tcW w:w="5387"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jc w:val="both"/>
              <w:rPr>
                <w:rFonts w:ascii="Verdana" w:hAnsi="Verdana" w:cs="Arial"/>
                <w:bCs/>
                <w:color w:val="000000"/>
              </w:rPr>
            </w:pPr>
            <w:r w:rsidRPr="00670D95">
              <w:rPr>
                <w:rFonts w:ascii="Verdana" w:hAnsi="Verdana" w:cs="Arial"/>
                <w:bCs/>
                <w:color w:val="000000"/>
              </w:rPr>
              <w:t xml:space="preserve">Carer representative </w:t>
            </w:r>
          </w:p>
        </w:tc>
      </w:tr>
      <w:tr w:rsidR="00670D95" w:rsidRPr="00670D95" w:rsidTr="005821A9">
        <w:tc>
          <w:tcPr>
            <w:tcW w:w="3539"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rPr>
                <w:rFonts w:ascii="Verdana" w:hAnsi="Verdana" w:cs="Arial"/>
                <w:bCs/>
                <w:color w:val="000000"/>
              </w:rPr>
            </w:pPr>
            <w:r w:rsidRPr="00670D95">
              <w:rPr>
                <w:rFonts w:ascii="Verdana" w:hAnsi="Verdana" w:cs="Arial"/>
                <w:bCs/>
                <w:color w:val="000000"/>
              </w:rPr>
              <w:lastRenderedPageBreak/>
              <w:t>Jon Day</w:t>
            </w:r>
          </w:p>
        </w:tc>
        <w:tc>
          <w:tcPr>
            <w:tcW w:w="5387" w:type="dxa"/>
            <w:tcBorders>
              <w:top w:val="single" w:sz="4" w:space="0" w:color="auto"/>
              <w:left w:val="single" w:sz="4" w:space="0" w:color="auto"/>
              <w:bottom w:val="single" w:sz="4" w:space="0" w:color="auto"/>
              <w:right w:val="single" w:sz="4" w:space="0" w:color="auto"/>
            </w:tcBorders>
          </w:tcPr>
          <w:p w:rsidR="00670D95" w:rsidRPr="00670D95" w:rsidRDefault="00670D95" w:rsidP="00670D95">
            <w:pPr>
              <w:jc w:val="both"/>
              <w:rPr>
                <w:rFonts w:ascii="Verdana" w:hAnsi="Verdana" w:cs="Arial"/>
                <w:bCs/>
                <w:color w:val="000000"/>
              </w:rPr>
            </w:pPr>
            <w:r w:rsidRPr="00670D95">
              <w:rPr>
                <w:rFonts w:ascii="Verdana" w:hAnsi="Verdana" w:cs="Arial"/>
                <w:bCs/>
                <w:color w:val="000000"/>
              </w:rPr>
              <w:t xml:space="preserve">Social Care Wales </w:t>
            </w:r>
          </w:p>
        </w:tc>
      </w:tr>
      <w:tr w:rsidR="005821A9" w:rsidRPr="00670D95" w:rsidTr="005821A9">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r w:rsidRPr="00670D95">
              <w:rPr>
                <w:rFonts w:ascii="Verdana" w:hAnsi="Verdana" w:cs="Arial"/>
                <w:bCs/>
                <w:color w:val="000000"/>
              </w:rPr>
              <w:t>Cllr Andrew Morgan</w:t>
            </w:r>
          </w:p>
        </w:tc>
        <w:tc>
          <w:tcPr>
            <w:tcW w:w="5387"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r w:rsidRPr="00670D95">
              <w:rPr>
                <w:rFonts w:ascii="Verdana" w:hAnsi="Verdana" w:cs="Arial"/>
                <w:bCs/>
                <w:color w:val="000000"/>
              </w:rPr>
              <w:t>Leader, RCT CBC</w:t>
            </w:r>
          </w:p>
        </w:tc>
      </w:tr>
      <w:tr w:rsidR="005821A9" w:rsidRPr="00670D95" w:rsidTr="005821A9">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r w:rsidRPr="00670D95">
              <w:rPr>
                <w:rFonts w:ascii="Verdana" w:hAnsi="Verdana" w:cs="Arial"/>
                <w:bCs/>
                <w:color w:val="000000"/>
              </w:rPr>
              <w:t>Cllr Kevin O’Neill</w:t>
            </w:r>
          </w:p>
        </w:tc>
        <w:tc>
          <w:tcPr>
            <w:tcW w:w="5387"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r w:rsidRPr="00670D95">
              <w:rPr>
                <w:rFonts w:ascii="Verdana" w:hAnsi="Verdana" w:cs="Arial"/>
                <w:bCs/>
                <w:color w:val="000000"/>
              </w:rPr>
              <w:t>Leader, Merthyr Tydfil CBC</w:t>
            </w:r>
          </w:p>
        </w:tc>
      </w:tr>
      <w:tr w:rsidR="005821A9" w:rsidRPr="00670D95" w:rsidTr="005821A9">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p>
        </w:tc>
        <w:tc>
          <w:tcPr>
            <w:tcW w:w="5387"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p>
        </w:tc>
      </w:tr>
      <w:tr w:rsidR="005821A9" w:rsidRPr="00670D95" w:rsidTr="005821A9">
        <w:tc>
          <w:tcPr>
            <w:tcW w:w="8926" w:type="dxa"/>
            <w:gridSpan w:val="2"/>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
                <w:bCs/>
                <w:color w:val="000000"/>
              </w:rPr>
            </w:pPr>
            <w:r w:rsidRPr="00670D95">
              <w:rPr>
                <w:rFonts w:ascii="Verdana" w:hAnsi="Verdana" w:cs="Arial"/>
                <w:b/>
                <w:bCs/>
                <w:color w:val="000000"/>
              </w:rPr>
              <w:t>Shadow Members during 2019</w:t>
            </w:r>
            <w:r>
              <w:rPr>
                <w:rFonts w:ascii="Verdana" w:hAnsi="Verdana" w:cs="Arial"/>
                <w:b/>
                <w:bCs/>
                <w:color w:val="000000"/>
              </w:rPr>
              <w:t>:</w:t>
            </w:r>
          </w:p>
        </w:tc>
      </w:tr>
      <w:tr w:rsidR="005821A9" w:rsidRPr="00670D95" w:rsidTr="005821A9">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p>
        </w:tc>
        <w:tc>
          <w:tcPr>
            <w:tcW w:w="5387"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p>
        </w:tc>
      </w:tr>
      <w:tr w:rsidR="005821A9" w:rsidRPr="00670D95" w:rsidTr="005821A9">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r w:rsidRPr="00670D95">
              <w:rPr>
                <w:rFonts w:ascii="Verdana" w:hAnsi="Verdana" w:cs="Arial"/>
                <w:bCs/>
                <w:color w:val="000000"/>
              </w:rPr>
              <w:t>Cllr Huw David</w:t>
            </w:r>
          </w:p>
        </w:tc>
        <w:tc>
          <w:tcPr>
            <w:tcW w:w="5387"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r w:rsidRPr="00670D95">
              <w:rPr>
                <w:rFonts w:ascii="Verdana" w:hAnsi="Verdana" w:cs="Arial"/>
                <w:bCs/>
                <w:color w:val="000000"/>
              </w:rPr>
              <w:t>Leader, Bridgend CBC</w:t>
            </w:r>
          </w:p>
        </w:tc>
      </w:tr>
      <w:tr w:rsidR="005821A9" w:rsidRPr="00670D95" w:rsidTr="005821A9">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r w:rsidRPr="00670D95">
              <w:rPr>
                <w:rFonts w:ascii="Verdana" w:hAnsi="Verdana" w:cs="Arial"/>
                <w:bCs/>
                <w:color w:val="000000"/>
              </w:rPr>
              <w:t>Cllr Phil White</w:t>
            </w:r>
          </w:p>
        </w:tc>
        <w:tc>
          <w:tcPr>
            <w:tcW w:w="5387"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r w:rsidRPr="00670D95">
              <w:rPr>
                <w:rFonts w:ascii="Verdana" w:hAnsi="Verdana" w:cs="Arial"/>
                <w:color w:val="000000"/>
              </w:rPr>
              <w:t>Cabinet Member for Social Services and Early Help</w:t>
            </w:r>
          </w:p>
        </w:tc>
      </w:tr>
      <w:tr w:rsidR="005821A9" w:rsidRPr="00670D95" w:rsidTr="005821A9">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r w:rsidRPr="00670D95">
              <w:rPr>
                <w:rFonts w:ascii="Verdana" w:hAnsi="Verdana" w:cs="Arial"/>
                <w:bCs/>
                <w:color w:val="000000"/>
              </w:rPr>
              <w:t>Susan Cooper</w:t>
            </w:r>
          </w:p>
        </w:tc>
        <w:tc>
          <w:tcPr>
            <w:tcW w:w="5387"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r w:rsidRPr="00670D95">
              <w:rPr>
                <w:rFonts w:ascii="Verdana" w:hAnsi="Verdana" w:cs="Arial"/>
                <w:bCs/>
                <w:color w:val="000000"/>
              </w:rPr>
              <w:t>Corporate Director of Wellbeing, Bridgend CBC</w:t>
            </w:r>
          </w:p>
        </w:tc>
      </w:tr>
      <w:tr w:rsidR="005821A9" w:rsidRPr="00670D95" w:rsidTr="005821A9">
        <w:tc>
          <w:tcPr>
            <w:tcW w:w="3539"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rPr>
                <w:rFonts w:ascii="Verdana" w:hAnsi="Verdana" w:cs="Arial"/>
                <w:bCs/>
                <w:color w:val="000000"/>
              </w:rPr>
            </w:pPr>
            <w:r w:rsidRPr="00670D95">
              <w:rPr>
                <w:rFonts w:ascii="Verdana" w:hAnsi="Verdana" w:cs="Arial"/>
                <w:bCs/>
                <w:color w:val="000000"/>
              </w:rPr>
              <w:t>Heidi Bennett</w:t>
            </w:r>
          </w:p>
        </w:tc>
        <w:tc>
          <w:tcPr>
            <w:tcW w:w="5387" w:type="dxa"/>
            <w:tcBorders>
              <w:top w:val="single" w:sz="4" w:space="0" w:color="auto"/>
              <w:left w:val="single" w:sz="4" w:space="0" w:color="auto"/>
              <w:bottom w:val="single" w:sz="4" w:space="0" w:color="auto"/>
              <w:right w:val="single" w:sz="4" w:space="0" w:color="auto"/>
            </w:tcBorders>
          </w:tcPr>
          <w:p w:rsidR="005821A9" w:rsidRPr="00670D95" w:rsidRDefault="005821A9" w:rsidP="005821A9">
            <w:pPr>
              <w:jc w:val="both"/>
              <w:rPr>
                <w:rFonts w:ascii="Verdana" w:hAnsi="Verdana" w:cs="Arial"/>
                <w:bCs/>
                <w:color w:val="000000"/>
              </w:rPr>
            </w:pPr>
            <w:r w:rsidRPr="00670D95">
              <w:rPr>
                <w:rFonts w:ascii="Verdana" w:hAnsi="Verdana" w:cs="Arial"/>
                <w:bCs/>
                <w:color w:val="000000"/>
              </w:rPr>
              <w:t>Chief Executive, BAVO</w:t>
            </w:r>
          </w:p>
        </w:tc>
      </w:tr>
    </w:tbl>
    <w:p w:rsidR="008347F7" w:rsidRPr="008C42E1" w:rsidRDefault="008347F7" w:rsidP="00F6585E">
      <w:pPr>
        <w:rPr>
          <w:rFonts w:ascii="Arial" w:hAnsi="Arial" w:cs="Arial"/>
          <w:b/>
          <w:color w:val="FF0000"/>
          <w:sz w:val="23"/>
          <w:szCs w:val="23"/>
        </w:rPr>
      </w:pPr>
    </w:p>
    <w:p w:rsidR="008347F7" w:rsidRPr="008C42E1" w:rsidRDefault="00380F13" w:rsidP="00F6585E">
      <w:pPr>
        <w:rPr>
          <w:rFonts w:ascii="Verdana" w:hAnsi="Verdana" w:cs="Arial"/>
          <w:b/>
        </w:rPr>
      </w:pPr>
      <w:r w:rsidRPr="008C42E1">
        <w:rPr>
          <w:rFonts w:ascii="Verdana" w:hAnsi="Verdana" w:cs="Arial"/>
          <w:b/>
        </w:rPr>
        <w:t>*Bridgend members became full members of the RPB on the 1</w:t>
      </w:r>
      <w:r w:rsidRPr="008C42E1">
        <w:rPr>
          <w:rFonts w:ascii="Verdana" w:hAnsi="Verdana" w:cs="Arial"/>
          <w:b/>
          <w:vertAlign w:val="superscript"/>
        </w:rPr>
        <w:t>st</w:t>
      </w:r>
      <w:r w:rsidRPr="008C42E1">
        <w:rPr>
          <w:rFonts w:ascii="Verdana" w:hAnsi="Verdana" w:cs="Arial"/>
          <w:b/>
        </w:rPr>
        <w:t xml:space="preserve"> April 2019 however were in attendance during 2018/19. </w:t>
      </w:r>
    </w:p>
    <w:p w:rsidR="00380F13" w:rsidRPr="00380F13" w:rsidRDefault="00380F13" w:rsidP="00F6585E">
      <w:pPr>
        <w:rPr>
          <w:rFonts w:ascii="Arial" w:hAnsi="Arial" w:cs="Arial"/>
          <w:color w:val="FF0000"/>
        </w:rPr>
      </w:pPr>
    </w:p>
    <w:p w:rsidR="00F6585E" w:rsidRPr="00F644F0" w:rsidRDefault="00F644F0" w:rsidP="00F644F0">
      <w:pPr>
        <w:pStyle w:val="Default"/>
        <w:jc w:val="both"/>
        <w:rPr>
          <w:rFonts w:ascii="Verdana" w:hAnsi="Verdana"/>
        </w:rPr>
      </w:pPr>
      <w:r w:rsidRPr="00195EEC">
        <w:rPr>
          <w:rFonts w:ascii="Verdana" w:hAnsi="Verdana"/>
        </w:rPr>
        <w:t>The position of Chair and Vice chair are reviewed on an annual basis, and rotated across all st</w:t>
      </w:r>
      <w:r>
        <w:rPr>
          <w:rFonts w:ascii="Verdana" w:hAnsi="Verdana"/>
        </w:rPr>
        <w:t xml:space="preserve">atutory partner organisations. </w:t>
      </w:r>
      <w:r w:rsidRPr="00195EEC">
        <w:rPr>
          <w:rFonts w:ascii="Verdana" w:hAnsi="Verdana"/>
        </w:rPr>
        <w:t>Partnership Board meetings are held on a bi-mont</w:t>
      </w:r>
      <w:r>
        <w:rPr>
          <w:rFonts w:ascii="Verdana" w:hAnsi="Verdana"/>
        </w:rPr>
        <w:t xml:space="preserve">hly basis. </w:t>
      </w:r>
      <w:r w:rsidRPr="00195EEC">
        <w:rPr>
          <w:rFonts w:ascii="Verdana" w:hAnsi="Verdana"/>
          <w:color w:val="000000" w:themeColor="text1"/>
        </w:rPr>
        <w:t>Each</w:t>
      </w:r>
      <w:r>
        <w:rPr>
          <w:rFonts w:ascii="Verdana" w:hAnsi="Verdana"/>
          <w:color w:val="000000" w:themeColor="text1"/>
        </w:rPr>
        <w:t xml:space="preserve"> member</w:t>
      </w:r>
      <w:r w:rsidRPr="00195EEC">
        <w:rPr>
          <w:rFonts w:ascii="Verdana" w:hAnsi="Verdana"/>
          <w:color w:val="000000" w:themeColor="text1"/>
        </w:rPr>
        <w:t xml:space="preserve"> is responsible for ensuring any strategic decisions and plans made by the RPB have partner body support and are communicated and considered through their respective governance systems</w:t>
      </w:r>
      <w:r w:rsidR="00380F13">
        <w:rPr>
          <w:rFonts w:ascii="Verdana" w:hAnsi="Verdana"/>
          <w:color w:val="000000" w:themeColor="text1"/>
        </w:rPr>
        <w:t xml:space="preserve">. </w:t>
      </w:r>
    </w:p>
    <w:p w:rsidR="00F644F0" w:rsidRDefault="00F644F0" w:rsidP="00F6585E">
      <w:pPr>
        <w:rPr>
          <w:rFonts w:ascii="Verdana" w:hAnsi="Verdana" w:cs="Arial"/>
        </w:rPr>
      </w:pPr>
    </w:p>
    <w:p w:rsidR="00195EEC" w:rsidRPr="004614BB" w:rsidRDefault="00195EEC" w:rsidP="00F6585E">
      <w:pPr>
        <w:rPr>
          <w:rFonts w:ascii="Verdana" w:hAnsi="Verdana" w:cs="Arial"/>
        </w:rPr>
      </w:pPr>
      <w:r w:rsidRPr="004614BB">
        <w:rPr>
          <w:rFonts w:ascii="Verdana" w:hAnsi="Verdana" w:cs="Arial"/>
        </w:rPr>
        <w:t xml:space="preserve">The </w:t>
      </w:r>
      <w:r w:rsidR="004614BB" w:rsidRPr="004614BB">
        <w:rPr>
          <w:rFonts w:ascii="Verdana" w:hAnsi="Verdana" w:cs="Arial"/>
        </w:rPr>
        <w:t xml:space="preserve">work of the RPB to deliver its objectives is supported </w:t>
      </w:r>
      <w:r w:rsidRPr="004614BB">
        <w:rPr>
          <w:rFonts w:ascii="Verdana" w:hAnsi="Verdana" w:cs="Arial"/>
        </w:rPr>
        <w:t xml:space="preserve">through a range of </w:t>
      </w:r>
      <w:r w:rsidR="004614BB" w:rsidRPr="004614BB">
        <w:rPr>
          <w:rFonts w:ascii="Verdana" w:hAnsi="Verdana" w:cs="Arial"/>
        </w:rPr>
        <w:t>regional</w:t>
      </w:r>
      <w:r w:rsidRPr="004614BB">
        <w:rPr>
          <w:rFonts w:ascii="Verdana" w:hAnsi="Verdana" w:cs="Arial"/>
        </w:rPr>
        <w:t xml:space="preserve"> mechanisms including the following: </w:t>
      </w:r>
    </w:p>
    <w:p w:rsidR="00F6585E" w:rsidRPr="004614BB" w:rsidRDefault="00F6585E" w:rsidP="00F6585E">
      <w:pPr>
        <w:rPr>
          <w:rFonts w:ascii="Verdana" w:hAnsi="Verdana" w:cs="Arial"/>
        </w:rPr>
      </w:pPr>
    </w:p>
    <w:p w:rsidR="00F6585E" w:rsidRPr="009D3A3F" w:rsidRDefault="0025239B" w:rsidP="00F6585E">
      <w:pPr>
        <w:rPr>
          <w:rFonts w:ascii="Verdana" w:hAnsi="Verdana" w:cs="Arial"/>
          <w:b/>
        </w:rPr>
      </w:pPr>
      <w:r w:rsidRPr="009D3A3F">
        <w:rPr>
          <w:rFonts w:ascii="Verdana" w:hAnsi="Verdana" w:cs="Arial"/>
          <w:b/>
        </w:rPr>
        <w:t>Transformation Leadership Group (TLG)</w:t>
      </w:r>
    </w:p>
    <w:p w:rsidR="00195EEC" w:rsidRPr="004614BB" w:rsidRDefault="00195EEC" w:rsidP="00F6585E">
      <w:pPr>
        <w:autoSpaceDE w:val="0"/>
        <w:autoSpaceDN w:val="0"/>
        <w:adjustRightInd w:val="0"/>
        <w:rPr>
          <w:rFonts w:ascii="Verdana" w:hAnsi="Verdana" w:cs="Arial"/>
          <w:u w:val="single"/>
        </w:rPr>
      </w:pPr>
    </w:p>
    <w:p w:rsidR="00380F13" w:rsidRDefault="00380F13" w:rsidP="00195EEC">
      <w:pPr>
        <w:autoSpaceDE w:val="0"/>
        <w:autoSpaceDN w:val="0"/>
        <w:adjustRightInd w:val="0"/>
        <w:jc w:val="both"/>
        <w:rPr>
          <w:rFonts w:ascii="Verdana" w:hAnsi="Verdana" w:cs="Arial"/>
          <w:color w:val="000000"/>
        </w:rPr>
      </w:pPr>
      <w:r>
        <w:rPr>
          <w:rFonts w:ascii="Verdana" w:hAnsi="Verdana" w:cs="Arial"/>
        </w:rPr>
        <w:t>During 2018/19 t</w:t>
      </w:r>
      <w:r w:rsidR="00195EEC" w:rsidRPr="004614BB">
        <w:rPr>
          <w:rFonts w:ascii="Verdana" w:hAnsi="Verdana" w:cs="Arial"/>
        </w:rPr>
        <w:t>he</w:t>
      </w:r>
      <w:r w:rsidR="00F6585E" w:rsidRPr="004614BB">
        <w:rPr>
          <w:rFonts w:ascii="Verdana" w:hAnsi="Verdana" w:cs="Arial"/>
          <w:color w:val="000000"/>
        </w:rPr>
        <w:t xml:space="preserve"> Cwm Taf Transformati</w:t>
      </w:r>
      <w:r w:rsidR="00195EEC" w:rsidRPr="004614BB">
        <w:rPr>
          <w:rFonts w:ascii="Verdana" w:hAnsi="Verdana" w:cs="Arial"/>
          <w:color w:val="000000"/>
        </w:rPr>
        <w:t>onal Leadership Group (TLG)</w:t>
      </w:r>
      <w:r>
        <w:rPr>
          <w:rFonts w:ascii="Verdana" w:hAnsi="Verdana" w:cs="Arial"/>
          <w:color w:val="000000"/>
        </w:rPr>
        <w:t xml:space="preserve"> was </w:t>
      </w:r>
      <w:r w:rsidR="00284A9F">
        <w:rPr>
          <w:rFonts w:ascii="Verdana" w:hAnsi="Verdana" w:cs="Arial"/>
          <w:color w:val="000000"/>
        </w:rPr>
        <w:t>jointly c</w:t>
      </w:r>
      <w:r w:rsidR="00F6585E" w:rsidRPr="004614BB">
        <w:rPr>
          <w:rFonts w:ascii="Verdana" w:hAnsi="Verdana" w:cs="Arial"/>
          <w:color w:val="000000"/>
        </w:rPr>
        <w:t xml:space="preserve">haired by the </w:t>
      </w:r>
      <w:r w:rsidR="00F6585E" w:rsidRPr="004614BB">
        <w:rPr>
          <w:rFonts w:ascii="Verdana" w:eastAsia="Calibri" w:hAnsi="Verdana" w:cs="Arial"/>
        </w:rPr>
        <w:t>UHB</w:t>
      </w:r>
      <w:r w:rsidR="00195EEC" w:rsidRPr="004614BB">
        <w:rPr>
          <w:rFonts w:ascii="Verdana" w:eastAsia="Calibri" w:hAnsi="Verdana" w:cs="Arial"/>
        </w:rPr>
        <w:t>’s</w:t>
      </w:r>
      <w:r w:rsidR="00F6585E" w:rsidRPr="004614BB">
        <w:rPr>
          <w:rFonts w:ascii="Verdana" w:eastAsia="Calibri" w:hAnsi="Verdana" w:cs="Arial"/>
        </w:rPr>
        <w:t xml:space="preserve"> </w:t>
      </w:r>
      <w:r w:rsidR="00F6585E" w:rsidRPr="004614BB">
        <w:rPr>
          <w:rFonts w:ascii="Verdana" w:eastAsia="Calibri" w:hAnsi="Verdana" w:cs="Arial"/>
          <w:color w:val="000000"/>
        </w:rPr>
        <w:t>Director of Planning</w:t>
      </w:r>
      <w:r w:rsidR="00F6585E" w:rsidRPr="004614BB">
        <w:rPr>
          <w:rFonts w:ascii="Verdana" w:eastAsia="Calibri" w:hAnsi="Verdana" w:cs="Arial"/>
        </w:rPr>
        <w:t xml:space="preserve"> &amp; Performance</w:t>
      </w:r>
      <w:r w:rsidR="00195EEC" w:rsidRPr="004614BB">
        <w:rPr>
          <w:rFonts w:ascii="Verdana" w:eastAsia="Calibri" w:hAnsi="Verdana" w:cs="Arial"/>
        </w:rPr>
        <w:t>/Deputy Chief Executive</w:t>
      </w:r>
      <w:r w:rsidR="00F6585E" w:rsidRPr="004614BB" w:rsidDel="00FE1A41">
        <w:rPr>
          <w:rFonts w:ascii="Verdana" w:eastAsia="Calibri" w:hAnsi="Verdana" w:cs="Arial"/>
          <w:color w:val="000000"/>
        </w:rPr>
        <w:t xml:space="preserve"> </w:t>
      </w:r>
      <w:r w:rsidR="00195EEC" w:rsidRPr="004614BB">
        <w:rPr>
          <w:rFonts w:ascii="Verdana" w:hAnsi="Verdana" w:cs="Arial"/>
          <w:color w:val="000000"/>
        </w:rPr>
        <w:t xml:space="preserve">and RCT’s </w:t>
      </w:r>
      <w:r w:rsidR="00F6585E" w:rsidRPr="004614BB">
        <w:rPr>
          <w:rFonts w:ascii="Verdana" w:hAnsi="Verdana" w:cs="Arial"/>
          <w:color w:val="000000"/>
        </w:rPr>
        <w:t>Director of Social Services</w:t>
      </w:r>
      <w:r w:rsidR="00195EEC" w:rsidRPr="004614BB">
        <w:rPr>
          <w:rFonts w:ascii="Verdana" w:hAnsi="Verdana" w:cs="Arial"/>
          <w:color w:val="000000"/>
        </w:rPr>
        <w:t xml:space="preserve">. </w:t>
      </w:r>
      <w:r>
        <w:rPr>
          <w:rFonts w:ascii="Verdana" w:hAnsi="Verdana" w:cs="Arial"/>
          <w:color w:val="000000"/>
        </w:rPr>
        <w:t>The group c</w:t>
      </w:r>
      <w:r w:rsidR="00F6585E" w:rsidRPr="004614BB">
        <w:rPr>
          <w:rFonts w:ascii="Verdana" w:hAnsi="Verdana" w:cs="Arial"/>
          <w:color w:val="000000"/>
        </w:rPr>
        <w:t>omprised of Executive and Senior Officers from the partner organisations</w:t>
      </w:r>
      <w:r>
        <w:rPr>
          <w:rFonts w:ascii="Verdana" w:hAnsi="Verdana" w:cs="Arial"/>
          <w:color w:val="000000"/>
        </w:rPr>
        <w:t>.</w:t>
      </w:r>
    </w:p>
    <w:p w:rsidR="00380F13" w:rsidRDefault="00380F13" w:rsidP="00195EEC">
      <w:pPr>
        <w:autoSpaceDE w:val="0"/>
        <w:autoSpaceDN w:val="0"/>
        <w:adjustRightInd w:val="0"/>
        <w:jc w:val="both"/>
        <w:rPr>
          <w:rFonts w:ascii="Verdana" w:hAnsi="Verdana" w:cs="Arial"/>
          <w:color w:val="000000"/>
        </w:rPr>
      </w:pPr>
    </w:p>
    <w:p w:rsidR="00380F13" w:rsidRPr="00CE1FEA" w:rsidRDefault="00380F13" w:rsidP="00380F13">
      <w:pPr>
        <w:spacing w:after="120"/>
        <w:ind w:right="-24"/>
        <w:jc w:val="both"/>
        <w:rPr>
          <w:rFonts w:ascii="Verdana" w:hAnsi="Verdana" w:cs="Arial"/>
        </w:rPr>
      </w:pPr>
      <w:r w:rsidRPr="00CE1FEA">
        <w:rPr>
          <w:rFonts w:ascii="Verdana" w:hAnsi="Verdana" w:cs="Arial"/>
        </w:rPr>
        <w:t>The terms of reference for this group were agreed in 2016. Meetings are currently held on a monthly cycle. From 1</w:t>
      </w:r>
      <w:r w:rsidRPr="00CE1FEA">
        <w:rPr>
          <w:rFonts w:ascii="Verdana" w:hAnsi="Verdana" w:cs="Arial"/>
          <w:vertAlign w:val="superscript"/>
        </w:rPr>
        <w:t>st</w:t>
      </w:r>
      <w:r w:rsidRPr="00CE1FEA">
        <w:rPr>
          <w:rFonts w:ascii="Verdana" w:hAnsi="Verdana" w:cs="Arial"/>
        </w:rPr>
        <w:t xml:space="preserve"> April 2019 formal membership was amended to include Bridgend Senior Officers. </w:t>
      </w:r>
    </w:p>
    <w:p w:rsidR="00380F13" w:rsidRDefault="00380F13" w:rsidP="00195EEC">
      <w:pPr>
        <w:autoSpaceDE w:val="0"/>
        <w:autoSpaceDN w:val="0"/>
        <w:adjustRightInd w:val="0"/>
        <w:jc w:val="both"/>
        <w:rPr>
          <w:rFonts w:ascii="Verdana" w:hAnsi="Verdana" w:cs="Arial"/>
          <w:color w:val="000000"/>
        </w:rPr>
      </w:pPr>
    </w:p>
    <w:p w:rsidR="00380F13" w:rsidRDefault="00380F13" w:rsidP="00380F13">
      <w:pPr>
        <w:autoSpaceDE w:val="0"/>
        <w:autoSpaceDN w:val="0"/>
        <w:adjustRightInd w:val="0"/>
        <w:jc w:val="both"/>
        <w:rPr>
          <w:rFonts w:ascii="Verdana" w:hAnsi="Verdana" w:cs="Arial"/>
          <w:bCs/>
          <w:color w:val="000000"/>
        </w:rPr>
      </w:pPr>
      <w:r>
        <w:rPr>
          <w:rFonts w:ascii="Verdana" w:hAnsi="Verdana" w:cs="Arial"/>
          <w:color w:val="000000"/>
        </w:rPr>
        <w:t>T</w:t>
      </w:r>
      <w:r w:rsidR="00F6585E" w:rsidRPr="004614BB">
        <w:rPr>
          <w:rFonts w:ascii="Verdana" w:hAnsi="Verdana" w:cs="Arial"/>
          <w:bCs/>
          <w:color w:val="000000"/>
        </w:rPr>
        <w:t>he key responsibilities for this group include:</w:t>
      </w:r>
    </w:p>
    <w:p w:rsidR="00380F13" w:rsidRPr="00380F13" w:rsidRDefault="00380F13" w:rsidP="00380F13">
      <w:pPr>
        <w:autoSpaceDE w:val="0"/>
        <w:autoSpaceDN w:val="0"/>
        <w:adjustRightInd w:val="0"/>
        <w:jc w:val="both"/>
        <w:rPr>
          <w:rFonts w:ascii="Verdana" w:hAnsi="Verdana" w:cs="Arial"/>
          <w:bCs/>
          <w:color w:val="000000"/>
        </w:rPr>
      </w:pPr>
    </w:p>
    <w:p w:rsidR="00380F13" w:rsidRPr="00380F13" w:rsidRDefault="00380F13" w:rsidP="00DD1DB5">
      <w:pPr>
        <w:pStyle w:val="ListParagraph"/>
        <w:numPr>
          <w:ilvl w:val="0"/>
          <w:numId w:val="10"/>
        </w:numPr>
        <w:autoSpaceDE w:val="0"/>
        <w:autoSpaceDN w:val="0"/>
        <w:adjustRightInd w:val="0"/>
        <w:ind w:right="-24"/>
        <w:jc w:val="both"/>
        <w:rPr>
          <w:rFonts w:ascii="Verdana" w:eastAsia="Calibri" w:hAnsi="Verdana" w:cs="Arial"/>
          <w:bCs/>
          <w:color w:val="000000"/>
        </w:rPr>
      </w:pPr>
      <w:r w:rsidRPr="00380F13">
        <w:rPr>
          <w:rFonts w:ascii="Verdana" w:eastAsia="Calibri" w:hAnsi="Verdana" w:cs="Arial"/>
          <w:bCs/>
          <w:color w:val="000000"/>
        </w:rPr>
        <w:t xml:space="preserve">Facilitating the Transformation and change management process for services across the region. </w:t>
      </w:r>
    </w:p>
    <w:p w:rsidR="00380F13" w:rsidRPr="00380F13" w:rsidRDefault="00380F13" w:rsidP="00DD1DB5">
      <w:pPr>
        <w:pStyle w:val="ListParagraph"/>
        <w:numPr>
          <w:ilvl w:val="0"/>
          <w:numId w:val="10"/>
        </w:numPr>
        <w:autoSpaceDE w:val="0"/>
        <w:autoSpaceDN w:val="0"/>
        <w:adjustRightInd w:val="0"/>
        <w:ind w:right="-24"/>
        <w:jc w:val="both"/>
        <w:rPr>
          <w:rFonts w:ascii="Verdana" w:eastAsia="Calibri" w:hAnsi="Verdana" w:cs="Arial"/>
          <w:bCs/>
          <w:color w:val="000000"/>
        </w:rPr>
      </w:pPr>
      <w:r w:rsidRPr="00380F13">
        <w:rPr>
          <w:rFonts w:ascii="Verdana" w:eastAsia="Calibri" w:hAnsi="Verdana" w:cs="Arial"/>
          <w:bCs/>
          <w:color w:val="000000"/>
        </w:rPr>
        <w:t xml:space="preserve">Prioritising and resourcing the content of the Regional Implementation Plan (including the Training and Development plan and associated commissioning strategies). </w:t>
      </w:r>
    </w:p>
    <w:p w:rsidR="00380F13" w:rsidRPr="00380F13" w:rsidRDefault="00380F13" w:rsidP="00DD1DB5">
      <w:pPr>
        <w:pStyle w:val="ListParagraph"/>
        <w:numPr>
          <w:ilvl w:val="0"/>
          <w:numId w:val="10"/>
        </w:numPr>
        <w:autoSpaceDE w:val="0"/>
        <w:autoSpaceDN w:val="0"/>
        <w:adjustRightInd w:val="0"/>
        <w:ind w:right="-24"/>
        <w:jc w:val="both"/>
        <w:rPr>
          <w:rFonts w:ascii="Verdana" w:eastAsia="Calibri" w:hAnsi="Verdana" w:cs="Arial"/>
          <w:bCs/>
          <w:color w:val="000000"/>
        </w:rPr>
      </w:pPr>
      <w:r w:rsidRPr="00380F13">
        <w:rPr>
          <w:rFonts w:ascii="Verdana" w:eastAsia="Calibri" w:hAnsi="Verdana" w:cs="Arial"/>
          <w:bCs/>
          <w:color w:val="000000"/>
        </w:rPr>
        <w:t xml:space="preserve">Facilitating the progress of the Regional Implementation Plan and considering exception reports, immanent decisions, areas </w:t>
      </w:r>
      <w:r w:rsidRPr="00380F13">
        <w:rPr>
          <w:rFonts w:ascii="Verdana" w:eastAsia="Calibri" w:hAnsi="Verdana" w:cs="Arial"/>
          <w:bCs/>
          <w:color w:val="000000"/>
        </w:rPr>
        <w:lastRenderedPageBreak/>
        <w:t>of concern and barriers to progress from the programme lead officers.</w:t>
      </w:r>
    </w:p>
    <w:p w:rsidR="00380F13" w:rsidRPr="00380F13" w:rsidRDefault="00380F13" w:rsidP="00DD1DB5">
      <w:pPr>
        <w:pStyle w:val="ListParagraph"/>
        <w:numPr>
          <w:ilvl w:val="0"/>
          <w:numId w:val="10"/>
        </w:numPr>
        <w:autoSpaceDE w:val="0"/>
        <w:autoSpaceDN w:val="0"/>
        <w:adjustRightInd w:val="0"/>
        <w:ind w:right="-24"/>
        <w:jc w:val="both"/>
        <w:rPr>
          <w:rFonts w:ascii="Verdana" w:eastAsia="Calibri" w:hAnsi="Verdana" w:cs="Arial"/>
          <w:bCs/>
          <w:color w:val="000000"/>
        </w:rPr>
      </w:pPr>
      <w:r w:rsidRPr="00380F13">
        <w:rPr>
          <w:rFonts w:ascii="Verdana" w:eastAsia="Calibri" w:hAnsi="Verdana" w:cs="Arial"/>
          <w:bCs/>
          <w:color w:val="000000"/>
        </w:rPr>
        <w:t xml:space="preserve">Advising and making recommendations to the </w:t>
      </w:r>
      <w:r w:rsidRPr="00380F13">
        <w:rPr>
          <w:rFonts w:ascii="Verdana" w:eastAsia="Calibri" w:hAnsi="Verdana" w:cs="Arial"/>
        </w:rPr>
        <w:t>Cwm Taf Social Services and Wellbeing Partnership Board.</w:t>
      </w:r>
    </w:p>
    <w:p w:rsidR="00380F13" w:rsidRPr="00380F13" w:rsidRDefault="00380F13" w:rsidP="00DD1DB5">
      <w:pPr>
        <w:pStyle w:val="ListParagraph"/>
        <w:numPr>
          <w:ilvl w:val="0"/>
          <w:numId w:val="10"/>
        </w:numPr>
        <w:autoSpaceDE w:val="0"/>
        <w:autoSpaceDN w:val="0"/>
        <w:adjustRightInd w:val="0"/>
        <w:ind w:right="-24"/>
        <w:jc w:val="both"/>
        <w:rPr>
          <w:rFonts w:ascii="Verdana" w:eastAsia="Calibri" w:hAnsi="Verdana" w:cs="Arial"/>
          <w:bCs/>
          <w:color w:val="000000"/>
        </w:rPr>
      </w:pPr>
      <w:r w:rsidRPr="00380F13">
        <w:rPr>
          <w:rFonts w:ascii="Verdana" w:eastAsia="Calibri" w:hAnsi="Verdana" w:cs="Arial"/>
          <w:bCs/>
          <w:color w:val="000000"/>
        </w:rPr>
        <w:t xml:space="preserve">Liaising with Welsh Government officials regarding the Regional Implementation Plan and its progress. </w:t>
      </w:r>
    </w:p>
    <w:p w:rsidR="00380F13" w:rsidRPr="00380F13" w:rsidRDefault="00380F13" w:rsidP="00DD1DB5">
      <w:pPr>
        <w:pStyle w:val="ListParagraph"/>
        <w:numPr>
          <w:ilvl w:val="0"/>
          <w:numId w:val="10"/>
        </w:numPr>
        <w:autoSpaceDE w:val="0"/>
        <w:autoSpaceDN w:val="0"/>
        <w:adjustRightInd w:val="0"/>
        <w:ind w:right="-24"/>
        <w:jc w:val="both"/>
        <w:rPr>
          <w:rFonts w:ascii="Verdana" w:eastAsia="Calibri" w:hAnsi="Verdana" w:cs="Arial"/>
          <w:bCs/>
          <w:color w:val="000000"/>
        </w:rPr>
      </w:pPr>
      <w:r w:rsidRPr="00380F13">
        <w:rPr>
          <w:rFonts w:ascii="Verdana" w:eastAsia="Calibri" w:hAnsi="Verdana" w:cs="Arial"/>
          <w:bCs/>
          <w:color w:val="000000"/>
        </w:rPr>
        <w:t>Evaluating new service models, transformation and related activity (e.g. initiatives funded through the primary care, intermediate care and transformation grants).</w:t>
      </w:r>
    </w:p>
    <w:p w:rsidR="00380F13" w:rsidRPr="00380F13" w:rsidRDefault="00380F13" w:rsidP="00DD1DB5">
      <w:pPr>
        <w:pStyle w:val="ListParagraph"/>
        <w:numPr>
          <w:ilvl w:val="0"/>
          <w:numId w:val="10"/>
        </w:numPr>
        <w:autoSpaceDE w:val="0"/>
        <w:autoSpaceDN w:val="0"/>
        <w:adjustRightInd w:val="0"/>
        <w:ind w:right="-24"/>
        <w:jc w:val="both"/>
        <w:rPr>
          <w:rFonts w:ascii="Verdana" w:eastAsia="Calibri" w:hAnsi="Verdana" w:cs="Arial"/>
          <w:bCs/>
          <w:color w:val="000000"/>
        </w:rPr>
      </w:pPr>
      <w:r w:rsidRPr="00380F13">
        <w:rPr>
          <w:rFonts w:ascii="Verdana" w:eastAsia="Calibri" w:hAnsi="Verdana" w:cs="Arial"/>
          <w:bCs/>
          <w:color w:val="000000"/>
        </w:rPr>
        <w:t xml:space="preserve">Supporting the co-ordination of information across all lead officer work streams particularly where actions are interdependent.  </w:t>
      </w:r>
    </w:p>
    <w:p w:rsidR="00380F13" w:rsidRDefault="00380F13" w:rsidP="00195EEC">
      <w:pPr>
        <w:jc w:val="both"/>
        <w:rPr>
          <w:rFonts w:ascii="Verdana" w:hAnsi="Verdana" w:cs="Arial"/>
          <w:u w:val="single"/>
        </w:rPr>
      </w:pPr>
    </w:p>
    <w:p w:rsidR="00CE1FEA" w:rsidRDefault="00CE1FEA" w:rsidP="00CE1FEA">
      <w:pPr>
        <w:ind w:right="-24"/>
        <w:jc w:val="both"/>
        <w:rPr>
          <w:rFonts w:ascii="Arial" w:hAnsi="Arial" w:cs="Arial"/>
        </w:rPr>
      </w:pPr>
    </w:p>
    <w:p w:rsidR="00CE1FEA" w:rsidRPr="009D3A3F" w:rsidRDefault="00CE1FEA" w:rsidP="00CE1FEA">
      <w:pPr>
        <w:ind w:right="-24"/>
        <w:jc w:val="both"/>
        <w:rPr>
          <w:rFonts w:ascii="Verdana" w:hAnsi="Verdana" w:cs="Arial"/>
          <w:b/>
        </w:rPr>
      </w:pPr>
      <w:r w:rsidRPr="009D3A3F">
        <w:rPr>
          <w:rFonts w:ascii="Verdana" w:hAnsi="Verdana" w:cs="Arial"/>
          <w:b/>
        </w:rPr>
        <w:t>Area Plan Delivery and Implementation Group (APDIG)</w:t>
      </w:r>
    </w:p>
    <w:p w:rsidR="00CE1FEA" w:rsidRPr="00F24CEE" w:rsidRDefault="00CE1FEA" w:rsidP="00CE1FEA">
      <w:pPr>
        <w:ind w:right="-24"/>
        <w:jc w:val="both"/>
        <w:rPr>
          <w:rFonts w:ascii="Verdana" w:hAnsi="Verdana" w:cs="Arial"/>
        </w:rPr>
      </w:pPr>
    </w:p>
    <w:p w:rsidR="00CE1FEA" w:rsidRPr="0048527A" w:rsidRDefault="00CE1FEA" w:rsidP="00CE1FEA">
      <w:pPr>
        <w:ind w:right="-24"/>
        <w:jc w:val="both"/>
        <w:rPr>
          <w:rFonts w:ascii="Verdana" w:hAnsi="Verdana" w:cs="Arial"/>
        </w:rPr>
      </w:pPr>
      <w:r w:rsidRPr="0048527A">
        <w:rPr>
          <w:rFonts w:ascii="Verdana" w:hAnsi="Verdana" w:cs="Arial"/>
        </w:rPr>
        <w:t xml:space="preserve">The Area Plan Delivery and Implementation Group (APDIG) </w:t>
      </w:r>
      <w:r w:rsidRPr="0048527A">
        <w:rPr>
          <w:rFonts w:ascii="Verdana" w:hAnsi="Verdana" w:cs="Arial"/>
          <w:spacing w:val="-2"/>
        </w:rPr>
        <w:t xml:space="preserve">advise the Transformation Leadership Group (TLG) and </w:t>
      </w:r>
      <w:r w:rsidRPr="0048527A">
        <w:rPr>
          <w:rFonts w:ascii="Verdana" w:hAnsi="Verdana" w:cs="Arial"/>
        </w:rPr>
        <w:t>Social Services and Wellbeing Partnership Board</w:t>
      </w:r>
      <w:r w:rsidRPr="0048527A">
        <w:rPr>
          <w:rFonts w:ascii="Verdana" w:hAnsi="Verdana" w:cs="Arial"/>
          <w:spacing w:val="-2"/>
        </w:rPr>
        <w:t xml:space="preserve"> (SSWPB) on:</w:t>
      </w:r>
    </w:p>
    <w:p w:rsidR="00CE1FEA" w:rsidRPr="0048527A" w:rsidRDefault="00CE1FEA" w:rsidP="00DD1DB5">
      <w:pPr>
        <w:pStyle w:val="ListParagraph"/>
        <w:numPr>
          <w:ilvl w:val="0"/>
          <w:numId w:val="29"/>
        </w:numPr>
        <w:ind w:right="-24"/>
        <w:jc w:val="both"/>
        <w:rPr>
          <w:rFonts w:ascii="Verdana" w:hAnsi="Verdana" w:cs="Arial"/>
        </w:rPr>
      </w:pPr>
      <w:r w:rsidRPr="0048527A">
        <w:rPr>
          <w:rFonts w:ascii="Verdana" w:hAnsi="Verdana" w:cs="Arial"/>
        </w:rPr>
        <w:t>Development of, and delivery against, the Cwm Taf Area Plan Work Programme, ensuring any risks are managed or escalated to the TLG or SSWPB as appropriate.</w:t>
      </w:r>
    </w:p>
    <w:p w:rsidR="00CE1FEA" w:rsidRPr="0048527A" w:rsidRDefault="00CE1FEA" w:rsidP="00DD1DB5">
      <w:pPr>
        <w:pStyle w:val="ListParagraph"/>
        <w:numPr>
          <w:ilvl w:val="0"/>
          <w:numId w:val="29"/>
        </w:numPr>
        <w:ind w:right="-24"/>
        <w:jc w:val="both"/>
        <w:rPr>
          <w:rFonts w:ascii="Verdana" w:hAnsi="Verdana" w:cs="Arial"/>
        </w:rPr>
      </w:pPr>
      <w:r w:rsidRPr="0048527A">
        <w:rPr>
          <w:rFonts w:ascii="Verdana" w:hAnsi="Verdana" w:cs="Arial"/>
        </w:rPr>
        <w:t>Development and monitoring of implementation, of Joint Commissioning Strategies.</w:t>
      </w:r>
    </w:p>
    <w:p w:rsidR="00CE1FEA" w:rsidRPr="0048527A" w:rsidRDefault="00CE1FEA" w:rsidP="00DD1DB5">
      <w:pPr>
        <w:pStyle w:val="ListParagraph"/>
        <w:numPr>
          <w:ilvl w:val="0"/>
          <w:numId w:val="29"/>
        </w:numPr>
        <w:ind w:right="-24"/>
        <w:jc w:val="both"/>
        <w:rPr>
          <w:rFonts w:ascii="Verdana" w:hAnsi="Verdana" w:cs="Arial"/>
        </w:rPr>
      </w:pPr>
      <w:r w:rsidRPr="0048527A">
        <w:rPr>
          <w:rFonts w:ascii="Verdana" w:hAnsi="Verdana" w:cs="Arial"/>
        </w:rPr>
        <w:t>Regular review and evaluation of the outcomes of the Intermediate Care Fund.</w:t>
      </w:r>
    </w:p>
    <w:p w:rsidR="00CE1FEA" w:rsidRPr="0048527A" w:rsidRDefault="00CE1FEA" w:rsidP="00DD1DB5">
      <w:pPr>
        <w:pStyle w:val="ListParagraph"/>
        <w:numPr>
          <w:ilvl w:val="0"/>
          <w:numId w:val="29"/>
        </w:numPr>
        <w:ind w:right="-24"/>
        <w:jc w:val="both"/>
        <w:rPr>
          <w:rFonts w:ascii="Verdana" w:hAnsi="Verdana" w:cs="Arial"/>
        </w:rPr>
      </w:pPr>
      <w:r w:rsidRPr="0048527A">
        <w:rPr>
          <w:rFonts w:ascii="Verdana" w:hAnsi="Verdana" w:cs="Arial"/>
        </w:rPr>
        <w:t>Provide a link to wider transformation work being under taken across the region, including those areas of work being developed by the Cwm Taf Public Services Board, the Mental Health Partnership Board and other partnership initiatives.</w:t>
      </w:r>
    </w:p>
    <w:p w:rsidR="00CE1FEA" w:rsidRPr="0048527A" w:rsidRDefault="00CE1FEA" w:rsidP="00DD1DB5">
      <w:pPr>
        <w:pStyle w:val="ListParagraph"/>
        <w:numPr>
          <w:ilvl w:val="0"/>
          <w:numId w:val="29"/>
        </w:numPr>
        <w:ind w:right="-24"/>
        <w:jc w:val="both"/>
        <w:rPr>
          <w:rFonts w:ascii="Verdana" w:hAnsi="Verdana" w:cs="Arial"/>
        </w:rPr>
      </w:pPr>
      <w:r w:rsidRPr="0048527A">
        <w:rPr>
          <w:rFonts w:ascii="Verdana" w:hAnsi="Verdana" w:cs="Arial"/>
        </w:rPr>
        <w:t>Any other emerging partnership priorities from implementation of the Social Services &amp; Well-being (Wales) Act 2014.</w:t>
      </w:r>
    </w:p>
    <w:p w:rsidR="006F2713" w:rsidRPr="0048527A" w:rsidRDefault="006F2713" w:rsidP="0048527A">
      <w:pPr>
        <w:jc w:val="both"/>
        <w:rPr>
          <w:rFonts w:ascii="Verdana" w:hAnsi="Verdana"/>
          <w:b/>
        </w:rPr>
      </w:pPr>
    </w:p>
    <w:p w:rsidR="00F24CEE" w:rsidRPr="00F24CEE" w:rsidRDefault="00F24CEE" w:rsidP="00195EEC">
      <w:pPr>
        <w:jc w:val="both"/>
        <w:rPr>
          <w:rFonts w:ascii="Verdana" w:hAnsi="Verdana" w:cs="Arial"/>
          <w:b/>
        </w:rPr>
      </w:pPr>
      <w:r w:rsidRPr="00F24CEE">
        <w:rPr>
          <w:rFonts w:ascii="Verdana" w:hAnsi="Verdana" w:cs="Arial"/>
          <w:b/>
        </w:rPr>
        <w:t>Delivery Groups</w:t>
      </w:r>
    </w:p>
    <w:p w:rsidR="00F24CEE" w:rsidRDefault="00F24CEE" w:rsidP="00195EEC">
      <w:pPr>
        <w:jc w:val="both"/>
        <w:rPr>
          <w:rFonts w:ascii="Verdana" w:hAnsi="Verdana" w:cs="Arial"/>
        </w:rPr>
      </w:pPr>
    </w:p>
    <w:p w:rsidR="009E2137" w:rsidRDefault="009E2137" w:rsidP="00195EEC">
      <w:pPr>
        <w:jc w:val="both"/>
        <w:rPr>
          <w:rFonts w:ascii="Verdana" w:hAnsi="Verdana" w:cs="Arial"/>
        </w:rPr>
      </w:pPr>
      <w:r w:rsidRPr="009E2137">
        <w:rPr>
          <w:rFonts w:ascii="Verdana" w:hAnsi="Verdana" w:cs="Arial"/>
        </w:rPr>
        <w:t xml:space="preserve">Feeding into APDIG and TLG are a number of Delivery Groups; </w:t>
      </w:r>
    </w:p>
    <w:p w:rsidR="00F24CEE" w:rsidRPr="009E2137" w:rsidRDefault="00F24CEE" w:rsidP="00195EEC">
      <w:pPr>
        <w:jc w:val="both"/>
        <w:rPr>
          <w:rFonts w:ascii="Verdana" w:hAnsi="Verdana" w:cs="Arial"/>
        </w:rPr>
      </w:pPr>
    </w:p>
    <w:p w:rsidR="009E2137" w:rsidRPr="009E2137" w:rsidRDefault="009E2137" w:rsidP="00DD1DB5">
      <w:pPr>
        <w:pStyle w:val="ListParagraph"/>
        <w:numPr>
          <w:ilvl w:val="0"/>
          <w:numId w:val="30"/>
        </w:numPr>
        <w:spacing w:after="120"/>
        <w:ind w:right="-24"/>
        <w:jc w:val="both"/>
        <w:rPr>
          <w:rFonts w:ascii="Verdana" w:hAnsi="Verdana" w:cs="Arial"/>
        </w:rPr>
      </w:pPr>
      <w:r w:rsidRPr="009E2137">
        <w:rPr>
          <w:rFonts w:ascii="Verdana" w:hAnsi="Verdana" w:cs="Arial"/>
        </w:rPr>
        <w:t>Dementia</w:t>
      </w:r>
    </w:p>
    <w:p w:rsidR="009E2137" w:rsidRPr="009E2137" w:rsidRDefault="009E2137" w:rsidP="00DD1DB5">
      <w:pPr>
        <w:pStyle w:val="ListParagraph"/>
        <w:numPr>
          <w:ilvl w:val="0"/>
          <w:numId w:val="30"/>
        </w:numPr>
        <w:spacing w:after="120"/>
        <w:ind w:right="-24"/>
        <w:jc w:val="both"/>
        <w:rPr>
          <w:rFonts w:ascii="Verdana" w:hAnsi="Verdana" w:cs="Arial"/>
        </w:rPr>
      </w:pPr>
      <w:r w:rsidRPr="009E2137">
        <w:rPr>
          <w:rFonts w:ascii="Verdana" w:hAnsi="Verdana" w:cs="Arial"/>
        </w:rPr>
        <w:t>Carers Group</w:t>
      </w:r>
    </w:p>
    <w:p w:rsidR="009E2137" w:rsidRPr="009E2137" w:rsidRDefault="009E2137" w:rsidP="00DD1DB5">
      <w:pPr>
        <w:pStyle w:val="ListParagraph"/>
        <w:numPr>
          <w:ilvl w:val="0"/>
          <w:numId w:val="30"/>
        </w:numPr>
        <w:spacing w:after="120"/>
        <w:ind w:right="-24"/>
        <w:jc w:val="both"/>
        <w:rPr>
          <w:rFonts w:ascii="Verdana" w:hAnsi="Verdana" w:cs="Arial"/>
        </w:rPr>
      </w:pPr>
      <w:r w:rsidRPr="009E2137">
        <w:rPr>
          <w:rFonts w:ascii="Verdana" w:hAnsi="Verdana" w:cs="Arial"/>
        </w:rPr>
        <w:t>Older Peoples Group</w:t>
      </w:r>
    </w:p>
    <w:p w:rsidR="009E2137" w:rsidRPr="009E2137" w:rsidRDefault="009E2137" w:rsidP="00DD1DB5">
      <w:pPr>
        <w:pStyle w:val="ListParagraph"/>
        <w:numPr>
          <w:ilvl w:val="0"/>
          <w:numId w:val="30"/>
        </w:numPr>
        <w:spacing w:after="120"/>
        <w:ind w:right="-24"/>
        <w:jc w:val="both"/>
        <w:rPr>
          <w:rFonts w:ascii="Verdana" w:hAnsi="Verdana" w:cs="Arial"/>
        </w:rPr>
      </w:pPr>
      <w:r w:rsidRPr="009E2137">
        <w:rPr>
          <w:rFonts w:ascii="Verdana" w:hAnsi="Verdana" w:cs="Arial"/>
        </w:rPr>
        <w:t>Children and Young People’s Group</w:t>
      </w:r>
    </w:p>
    <w:p w:rsidR="009E2137" w:rsidRPr="009E2137" w:rsidRDefault="009E2137" w:rsidP="00DD1DB5">
      <w:pPr>
        <w:pStyle w:val="ListParagraph"/>
        <w:numPr>
          <w:ilvl w:val="0"/>
          <w:numId w:val="30"/>
        </w:numPr>
        <w:spacing w:after="120"/>
        <w:ind w:right="-24"/>
        <w:jc w:val="both"/>
        <w:rPr>
          <w:rFonts w:ascii="Verdana" w:hAnsi="Verdana" w:cs="Arial"/>
        </w:rPr>
      </w:pPr>
      <w:r w:rsidRPr="009E2137">
        <w:rPr>
          <w:rFonts w:ascii="Verdana" w:hAnsi="Verdana" w:cs="Arial"/>
        </w:rPr>
        <w:t>Learning Difficulties</w:t>
      </w:r>
    </w:p>
    <w:p w:rsidR="009E2137" w:rsidRPr="009E2137" w:rsidRDefault="009E2137" w:rsidP="00DD1DB5">
      <w:pPr>
        <w:pStyle w:val="ListParagraph"/>
        <w:numPr>
          <w:ilvl w:val="0"/>
          <w:numId w:val="30"/>
        </w:numPr>
        <w:spacing w:after="120"/>
        <w:ind w:right="-24"/>
        <w:jc w:val="both"/>
        <w:rPr>
          <w:rFonts w:ascii="Verdana" w:hAnsi="Verdana" w:cs="Arial"/>
        </w:rPr>
      </w:pPr>
      <w:r w:rsidRPr="009E2137">
        <w:rPr>
          <w:rFonts w:ascii="Verdana" w:hAnsi="Verdana" w:cs="Arial"/>
        </w:rPr>
        <w:t>Physical Disabilities Group</w:t>
      </w:r>
    </w:p>
    <w:p w:rsidR="009E2137" w:rsidRPr="009E2137" w:rsidRDefault="009E2137" w:rsidP="00DD1DB5">
      <w:pPr>
        <w:pStyle w:val="ListParagraph"/>
        <w:numPr>
          <w:ilvl w:val="0"/>
          <w:numId w:val="30"/>
        </w:numPr>
        <w:spacing w:after="120"/>
        <w:ind w:right="-24"/>
        <w:jc w:val="both"/>
        <w:rPr>
          <w:rFonts w:ascii="Verdana" w:hAnsi="Verdana" w:cs="Arial"/>
        </w:rPr>
      </w:pPr>
      <w:r w:rsidRPr="009E2137">
        <w:rPr>
          <w:rFonts w:ascii="Verdana" w:hAnsi="Verdana" w:cs="Arial"/>
        </w:rPr>
        <w:t>Wales Community Care Information System (WCCIS)</w:t>
      </w:r>
    </w:p>
    <w:p w:rsidR="00F24CEE" w:rsidRDefault="00F24CEE" w:rsidP="009E2137">
      <w:pPr>
        <w:jc w:val="both"/>
        <w:rPr>
          <w:rFonts w:ascii="Verdana" w:hAnsi="Verdana" w:cs="Arial"/>
        </w:rPr>
      </w:pPr>
    </w:p>
    <w:p w:rsidR="009E2137" w:rsidRDefault="009E2137" w:rsidP="009E2137">
      <w:pPr>
        <w:jc w:val="both"/>
        <w:rPr>
          <w:rFonts w:ascii="Verdana" w:hAnsi="Verdana" w:cs="Arial"/>
        </w:rPr>
      </w:pPr>
      <w:r>
        <w:rPr>
          <w:rFonts w:ascii="Verdana" w:hAnsi="Verdana" w:cs="Arial"/>
        </w:rPr>
        <w:t xml:space="preserve">The above groups are currently being reviewed as part of the governance arrangements for the RPB. </w:t>
      </w:r>
    </w:p>
    <w:p w:rsidR="00F6585E" w:rsidRPr="004614BB" w:rsidRDefault="00F6585E" w:rsidP="00195EEC">
      <w:pPr>
        <w:jc w:val="both"/>
        <w:rPr>
          <w:rFonts w:ascii="Verdana" w:hAnsi="Verdana" w:cs="Arial"/>
        </w:rPr>
      </w:pPr>
    </w:p>
    <w:p w:rsidR="008B5494" w:rsidRDefault="008B5494" w:rsidP="00195EEC">
      <w:pPr>
        <w:jc w:val="both"/>
        <w:rPr>
          <w:rFonts w:ascii="Verdana" w:hAnsi="Verdana" w:cs="Arial"/>
        </w:rPr>
      </w:pPr>
      <w:r>
        <w:rPr>
          <w:rFonts w:ascii="Verdana" w:hAnsi="Verdana" w:cs="Arial"/>
        </w:rPr>
        <w:t xml:space="preserve">Other Regional groups that support the work of the RPB include the Cwm Taf Social Value Network, the Citizens Panel and the Cwm Taf Social Care Workforce Development Partnership. </w:t>
      </w:r>
    </w:p>
    <w:p w:rsidR="006F2713" w:rsidRPr="008B5494" w:rsidRDefault="006F2713" w:rsidP="00195EEC">
      <w:pPr>
        <w:jc w:val="both"/>
        <w:rPr>
          <w:rFonts w:ascii="Verdana" w:hAnsi="Verdana" w:cs="Arial"/>
        </w:rPr>
      </w:pPr>
    </w:p>
    <w:p w:rsidR="003E0840" w:rsidRPr="00DC783F" w:rsidRDefault="005570C0" w:rsidP="00AE4648">
      <w:pPr>
        <w:pStyle w:val="ListParagraph"/>
        <w:numPr>
          <w:ilvl w:val="0"/>
          <w:numId w:val="44"/>
        </w:numPr>
        <w:ind w:left="1134" w:hanging="992"/>
        <w:rPr>
          <w:rFonts w:ascii="Verdana" w:hAnsi="Verdana"/>
          <w:b/>
        </w:rPr>
      </w:pPr>
      <w:r w:rsidRPr="00DC783F">
        <w:rPr>
          <w:rFonts w:ascii="Verdana" w:hAnsi="Verdana"/>
          <w:b/>
        </w:rPr>
        <w:t xml:space="preserve">Our Strategic Direction - </w:t>
      </w:r>
      <w:r w:rsidR="003E0840" w:rsidRPr="00DC783F">
        <w:rPr>
          <w:rFonts w:ascii="Verdana" w:hAnsi="Verdana"/>
          <w:b/>
        </w:rPr>
        <w:t xml:space="preserve">Regional Plan 2018-23 </w:t>
      </w:r>
    </w:p>
    <w:p w:rsidR="003E0840" w:rsidRDefault="003E0840" w:rsidP="003E0840">
      <w:pPr>
        <w:rPr>
          <w:rFonts w:ascii="Verdana" w:hAnsi="Verdana"/>
        </w:rPr>
      </w:pPr>
    </w:p>
    <w:p w:rsidR="007526A0" w:rsidRPr="00146ED3" w:rsidRDefault="007526A0" w:rsidP="007526A0">
      <w:pPr>
        <w:jc w:val="both"/>
        <w:rPr>
          <w:rFonts w:ascii="Verdana" w:hAnsi="Verdana" w:cs="Arial"/>
        </w:rPr>
      </w:pPr>
      <w:r w:rsidRPr="00146ED3">
        <w:rPr>
          <w:rFonts w:ascii="Verdana" w:hAnsi="Verdana" w:cs="Arial"/>
        </w:rPr>
        <w:t xml:space="preserve">The </w:t>
      </w:r>
      <w:r>
        <w:rPr>
          <w:rFonts w:ascii="Verdana" w:hAnsi="Verdana" w:cs="Arial"/>
        </w:rPr>
        <w:t xml:space="preserve">previous Cwm Taf </w:t>
      </w:r>
      <w:r w:rsidRPr="00146ED3">
        <w:rPr>
          <w:rFonts w:ascii="Verdana" w:hAnsi="Verdana" w:cs="Arial"/>
        </w:rPr>
        <w:t>region’s Area Plan (called locally the Regional Plan) was published as required on 1</w:t>
      </w:r>
      <w:r w:rsidRPr="00146ED3">
        <w:rPr>
          <w:rFonts w:ascii="Verdana" w:hAnsi="Verdana" w:cs="Arial"/>
          <w:vertAlign w:val="superscript"/>
        </w:rPr>
        <w:t>st</w:t>
      </w:r>
      <w:r w:rsidRPr="00146ED3">
        <w:rPr>
          <w:rFonts w:ascii="Verdana" w:hAnsi="Verdana" w:cs="Arial"/>
        </w:rPr>
        <w:t xml:space="preserve"> April 2018</w:t>
      </w:r>
      <w:r>
        <w:rPr>
          <w:rFonts w:ascii="Verdana" w:hAnsi="Verdana" w:cs="Arial"/>
        </w:rPr>
        <w:t xml:space="preserve"> and can be accessed via the link below;</w:t>
      </w:r>
      <w:r w:rsidRPr="00146ED3">
        <w:rPr>
          <w:rFonts w:ascii="Verdana" w:hAnsi="Verdana" w:cs="Arial"/>
        </w:rPr>
        <w:t xml:space="preserve"> </w:t>
      </w:r>
    </w:p>
    <w:p w:rsidR="007526A0" w:rsidRPr="00146ED3" w:rsidRDefault="007526A0" w:rsidP="007526A0">
      <w:pPr>
        <w:jc w:val="both"/>
        <w:rPr>
          <w:rFonts w:ascii="Verdana" w:hAnsi="Verdana" w:cs="Arial"/>
          <w:sz w:val="20"/>
          <w:szCs w:val="20"/>
        </w:rPr>
      </w:pPr>
    </w:p>
    <w:p w:rsidR="007526A0" w:rsidRPr="00146ED3" w:rsidRDefault="009D1E50" w:rsidP="007526A0">
      <w:pPr>
        <w:jc w:val="both"/>
        <w:rPr>
          <w:rFonts w:ascii="Verdana" w:hAnsi="Verdana"/>
          <w:color w:val="1F497D"/>
        </w:rPr>
      </w:pPr>
      <w:hyperlink r:id="rId18" w:history="1">
        <w:r w:rsidR="007526A0" w:rsidRPr="00146ED3">
          <w:rPr>
            <w:rStyle w:val="Hyperlink"/>
            <w:rFonts w:ascii="Verdana" w:hAnsi="Verdana"/>
          </w:rPr>
          <w:t>http://cwmtaf.wales/how-we-work/plans-and-reports/cwm-taf-social-services-and-well-being-area-plan/</w:t>
        </w:r>
      </w:hyperlink>
    </w:p>
    <w:p w:rsidR="007526A0" w:rsidRDefault="007526A0" w:rsidP="00BE7871">
      <w:pPr>
        <w:spacing w:after="120"/>
        <w:rPr>
          <w:rFonts w:ascii="Verdana" w:hAnsi="Verdana" w:cstheme="minorHAnsi"/>
        </w:rPr>
      </w:pPr>
    </w:p>
    <w:p w:rsidR="00BE7871" w:rsidRDefault="00BE7871" w:rsidP="00BE7871">
      <w:pPr>
        <w:spacing w:after="120"/>
        <w:rPr>
          <w:rFonts w:ascii="Verdana" w:hAnsi="Verdana" w:cstheme="minorHAnsi"/>
        </w:rPr>
      </w:pPr>
      <w:r w:rsidRPr="00BE7871">
        <w:rPr>
          <w:rFonts w:ascii="Verdana" w:hAnsi="Verdana" w:cstheme="minorHAnsi"/>
        </w:rPr>
        <w:t xml:space="preserve">The </w:t>
      </w:r>
      <w:r>
        <w:rPr>
          <w:rFonts w:ascii="Verdana" w:hAnsi="Verdana" w:cstheme="minorHAnsi"/>
        </w:rPr>
        <w:t>regional priorities</w:t>
      </w:r>
      <w:r w:rsidRPr="00BE7871">
        <w:rPr>
          <w:rFonts w:ascii="Verdana" w:hAnsi="Verdana" w:cstheme="minorHAnsi"/>
        </w:rPr>
        <w:t xml:space="preserve"> derive from the previous Regional Population Assessment that converted into strategic activities into the Regions Area Plan</w:t>
      </w:r>
      <w:r w:rsidR="003D1B06">
        <w:rPr>
          <w:rFonts w:ascii="Verdana" w:hAnsi="Verdana" w:cstheme="minorHAnsi"/>
        </w:rPr>
        <w:t xml:space="preserve"> that covered Rhondda Cynon Taff and Merthyr Tydfil Local Authority Areas</w:t>
      </w:r>
      <w:r w:rsidRPr="00BE7871">
        <w:rPr>
          <w:rFonts w:ascii="Verdana" w:hAnsi="Verdana" w:cstheme="minorHAnsi"/>
        </w:rPr>
        <w:t xml:space="preserve">.  </w:t>
      </w:r>
      <w:r w:rsidR="008066AA">
        <w:rPr>
          <w:rFonts w:ascii="Verdana" w:hAnsi="Verdana" w:cstheme="minorHAnsi"/>
        </w:rPr>
        <w:t xml:space="preserve">Prior to the boundary change </w:t>
      </w:r>
      <w:r w:rsidR="008066AA" w:rsidRPr="00BE7871">
        <w:rPr>
          <w:rFonts w:ascii="Verdana" w:hAnsi="Verdana" w:cstheme="minorHAnsi"/>
        </w:rPr>
        <w:t>Bridge</w:t>
      </w:r>
      <w:r w:rsidR="008066AA">
        <w:rPr>
          <w:rFonts w:ascii="Verdana" w:hAnsi="Verdana" w:cstheme="minorHAnsi"/>
        </w:rPr>
        <w:t>nd priorities were reflected</w:t>
      </w:r>
      <w:r w:rsidR="008066AA" w:rsidRPr="00BE7871">
        <w:rPr>
          <w:rFonts w:ascii="Verdana" w:hAnsi="Verdana" w:cstheme="minorHAnsi"/>
        </w:rPr>
        <w:t xml:space="preserve"> thro</w:t>
      </w:r>
      <w:r w:rsidR="008066AA">
        <w:rPr>
          <w:rFonts w:ascii="Verdana" w:hAnsi="Verdana" w:cstheme="minorHAnsi"/>
        </w:rPr>
        <w:t xml:space="preserve">ugh the Western Bay Area Plan. </w:t>
      </w:r>
      <w:r w:rsidR="008066AA" w:rsidRPr="00BE7871">
        <w:rPr>
          <w:rFonts w:ascii="Verdana" w:hAnsi="Verdana" w:cstheme="minorHAnsi"/>
        </w:rPr>
        <w:t xml:space="preserve"> </w:t>
      </w:r>
    </w:p>
    <w:p w:rsidR="008066AA" w:rsidRDefault="008066AA" w:rsidP="003E0840">
      <w:pPr>
        <w:rPr>
          <w:rFonts w:ascii="Verdana" w:hAnsi="Verdana"/>
        </w:rPr>
      </w:pPr>
    </w:p>
    <w:p w:rsidR="00BE7871" w:rsidRDefault="00BE7871" w:rsidP="00BE7871">
      <w:pPr>
        <w:pBdr>
          <w:top w:val="single" w:sz="4" w:space="1" w:color="auto"/>
          <w:left w:val="single" w:sz="4" w:space="4" w:color="auto"/>
          <w:bottom w:val="single" w:sz="4" w:space="1" w:color="auto"/>
          <w:right w:val="single" w:sz="4" w:space="4" w:color="auto"/>
        </w:pBdr>
        <w:jc w:val="both"/>
        <w:rPr>
          <w:rFonts w:ascii="Verdana" w:hAnsi="Verdana" w:cs="Arial"/>
        </w:rPr>
      </w:pPr>
      <w:r w:rsidRPr="005B6575">
        <w:rPr>
          <w:rFonts w:ascii="Verdana" w:hAnsi="Verdana" w:cs="Arial"/>
        </w:rPr>
        <w:t xml:space="preserve">A key priority </w:t>
      </w:r>
      <w:r>
        <w:rPr>
          <w:rFonts w:ascii="Verdana" w:hAnsi="Verdana" w:cs="Arial"/>
        </w:rPr>
        <w:t xml:space="preserve">for 2019/20 </w:t>
      </w:r>
      <w:r w:rsidRPr="005B6575">
        <w:rPr>
          <w:rFonts w:ascii="Verdana" w:hAnsi="Verdana" w:cs="Arial"/>
        </w:rPr>
        <w:t>is to align the Bridgend and Cwm Taf Area Plan priorities and ensure that they are amalgamated into a revised document that will identify regional priorities and inform the Governance arrangements, by producing a combined new Cwm Taf Morgannwg Regional Plan. This will inform the sub groups required to support delivery</w:t>
      </w:r>
      <w:r>
        <w:rPr>
          <w:rFonts w:ascii="Verdana" w:hAnsi="Verdana" w:cs="Arial"/>
        </w:rPr>
        <w:t>.</w:t>
      </w:r>
    </w:p>
    <w:p w:rsidR="00BE7871" w:rsidRDefault="00BE7871" w:rsidP="003E0840">
      <w:pPr>
        <w:jc w:val="both"/>
        <w:rPr>
          <w:rFonts w:ascii="Verdana" w:hAnsi="Verdana" w:cs="Arial"/>
        </w:rPr>
      </w:pPr>
    </w:p>
    <w:p w:rsidR="00BE7871" w:rsidRDefault="00BE7871" w:rsidP="003E0840">
      <w:pPr>
        <w:jc w:val="both"/>
        <w:rPr>
          <w:rFonts w:ascii="Verdana" w:hAnsi="Verdana"/>
        </w:rPr>
      </w:pPr>
    </w:p>
    <w:p w:rsidR="00C61035" w:rsidRDefault="00C61035" w:rsidP="00C61035">
      <w:pPr>
        <w:pStyle w:val="ListParagraph"/>
        <w:numPr>
          <w:ilvl w:val="0"/>
          <w:numId w:val="44"/>
        </w:numPr>
        <w:tabs>
          <w:tab w:val="left" w:pos="1134"/>
        </w:tabs>
        <w:ind w:left="142"/>
        <w:rPr>
          <w:rFonts w:ascii="Verdana" w:hAnsi="Verdana"/>
          <w:b/>
        </w:rPr>
      </w:pPr>
      <w:r>
        <w:rPr>
          <w:rFonts w:ascii="Verdana" w:hAnsi="Verdana"/>
          <w:b/>
        </w:rPr>
        <w:t xml:space="preserve">        </w:t>
      </w:r>
      <w:r w:rsidR="00146ED3" w:rsidRPr="00C61035">
        <w:rPr>
          <w:rFonts w:ascii="Verdana" w:hAnsi="Verdana"/>
          <w:b/>
        </w:rPr>
        <w:t xml:space="preserve">Meeting our objectives and improving outcomes: Priority </w:t>
      </w:r>
      <w:r>
        <w:rPr>
          <w:rFonts w:ascii="Verdana" w:hAnsi="Verdana"/>
          <w:b/>
        </w:rPr>
        <w:t xml:space="preserve"> </w:t>
      </w:r>
    </w:p>
    <w:p w:rsidR="00146ED3" w:rsidRPr="00C61035" w:rsidRDefault="00C61035" w:rsidP="00C61035">
      <w:pPr>
        <w:pStyle w:val="ListParagraph"/>
        <w:tabs>
          <w:tab w:val="left" w:pos="1134"/>
        </w:tabs>
        <w:ind w:left="142"/>
        <w:rPr>
          <w:rFonts w:ascii="Verdana" w:hAnsi="Verdana"/>
          <w:b/>
        </w:rPr>
      </w:pPr>
      <w:r>
        <w:rPr>
          <w:rFonts w:ascii="Verdana" w:hAnsi="Verdana"/>
          <w:b/>
        </w:rPr>
        <w:t xml:space="preserve">        </w:t>
      </w:r>
      <w:r w:rsidR="00146ED3" w:rsidRPr="00C61035">
        <w:rPr>
          <w:rFonts w:ascii="Verdana" w:hAnsi="Verdana"/>
          <w:b/>
        </w:rPr>
        <w:t xml:space="preserve">areas for integration </w:t>
      </w:r>
    </w:p>
    <w:p w:rsidR="00115109" w:rsidRPr="00416FF3" w:rsidRDefault="00115109" w:rsidP="00115109">
      <w:pPr>
        <w:jc w:val="both"/>
        <w:rPr>
          <w:rFonts w:ascii="Verdana" w:hAnsi="Verdana" w:cs="Arial"/>
        </w:rPr>
      </w:pPr>
    </w:p>
    <w:p w:rsidR="00144998" w:rsidRPr="00416FF3" w:rsidRDefault="00115109" w:rsidP="00C85BDC">
      <w:pPr>
        <w:jc w:val="both"/>
        <w:rPr>
          <w:rFonts w:ascii="Verdana" w:hAnsi="Verdana" w:cs="Verdana"/>
        </w:rPr>
      </w:pPr>
      <w:r w:rsidRPr="00416FF3">
        <w:rPr>
          <w:rFonts w:ascii="Verdana" w:hAnsi="Verdana" w:cs="Arial"/>
        </w:rPr>
        <w:t xml:space="preserve">As required, the Plan focusses on integrated services for a number of </w:t>
      </w:r>
      <w:r w:rsidR="00144998" w:rsidRPr="00416FF3">
        <w:rPr>
          <w:rFonts w:ascii="Verdana" w:hAnsi="Verdana" w:cs="Arial"/>
        </w:rPr>
        <w:t>priority groups, as discusse</w:t>
      </w:r>
      <w:r w:rsidR="008A2142" w:rsidRPr="00416FF3">
        <w:rPr>
          <w:rFonts w:ascii="Verdana" w:hAnsi="Verdana" w:cs="Arial"/>
        </w:rPr>
        <w:t>d further in the sections below, and includes examples of key regional actions.</w:t>
      </w:r>
      <w:r w:rsidR="00144998" w:rsidRPr="00416FF3">
        <w:rPr>
          <w:rFonts w:ascii="Verdana" w:hAnsi="Verdana" w:cs="Arial"/>
        </w:rPr>
        <w:t xml:space="preserve"> Our actions are based on the premise of delivering integrated services to people of all ages, recognising the contribution </w:t>
      </w:r>
      <w:r w:rsidR="00144998" w:rsidRPr="00416FF3">
        <w:rPr>
          <w:rFonts w:ascii="Verdana" w:hAnsi="Verdana" w:cs="Verdana"/>
        </w:rPr>
        <w:t xml:space="preserve">from a range of partners, not just health and social services. We want to build on our existing partnerships but also create new ones. </w:t>
      </w:r>
      <w:r w:rsidR="00C85BDC" w:rsidRPr="00416FF3">
        <w:rPr>
          <w:rFonts w:ascii="Verdana" w:hAnsi="Verdana" w:cs="Verdana"/>
        </w:rPr>
        <w:t>Our approach to integration</w:t>
      </w:r>
      <w:r w:rsidR="00144998" w:rsidRPr="00416FF3">
        <w:rPr>
          <w:rFonts w:ascii="Verdana" w:hAnsi="Verdana" w:cs="Verdana"/>
        </w:rPr>
        <w:t xml:space="preserve"> means that for those people needing care and support, they must be able to say: </w:t>
      </w:r>
    </w:p>
    <w:p w:rsidR="00C85BDC" w:rsidRPr="00416FF3" w:rsidRDefault="00C85BDC" w:rsidP="00C85BDC">
      <w:pPr>
        <w:jc w:val="both"/>
        <w:rPr>
          <w:rFonts w:ascii="Verdana" w:hAnsi="Verdana" w:cs="Arial"/>
        </w:rPr>
      </w:pPr>
    </w:p>
    <w:p w:rsidR="00144998" w:rsidRPr="00416FF3" w:rsidRDefault="00144998" w:rsidP="00C85BDC">
      <w:pPr>
        <w:autoSpaceDE w:val="0"/>
        <w:autoSpaceDN w:val="0"/>
        <w:adjustRightInd w:val="0"/>
        <w:jc w:val="both"/>
        <w:rPr>
          <w:rFonts w:ascii="Verdana" w:hAnsi="Verdana" w:cs="Verdana"/>
        </w:rPr>
      </w:pPr>
      <w:r w:rsidRPr="00416FF3">
        <w:rPr>
          <w:rFonts w:ascii="Verdana" w:hAnsi="Verdana" w:cs="Verdana"/>
          <w:i/>
          <w:iCs/>
        </w:rPr>
        <w:t xml:space="preserve">“My care is planned by me with people working together to understand me, my family and carer(s), giving me control and bringing together services to achieve the outcomes important to me.” </w:t>
      </w:r>
    </w:p>
    <w:p w:rsidR="00C85BDC" w:rsidRPr="00416FF3" w:rsidRDefault="00C85BDC" w:rsidP="00294FBD">
      <w:pPr>
        <w:rPr>
          <w:rFonts w:ascii="Verdana" w:hAnsi="Verdana" w:cs="Verdana"/>
        </w:rPr>
      </w:pPr>
    </w:p>
    <w:p w:rsidR="00C85BDC" w:rsidRPr="00416FF3" w:rsidRDefault="00C85BDC" w:rsidP="00C85BDC">
      <w:pPr>
        <w:pStyle w:val="Default"/>
        <w:jc w:val="both"/>
        <w:rPr>
          <w:rFonts w:ascii="Verdana" w:eastAsia="Times New Roman" w:hAnsi="Verdana" w:cs="Verdana"/>
          <w:color w:val="auto"/>
          <w:lang w:eastAsia="en-GB"/>
        </w:rPr>
      </w:pPr>
      <w:r w:rsidRPr="00416FF3">
        <w:rPr>
          <w:rFonts w:ascii="Verdana" w:hAnsi="Verdana" w:cs="Verdana"/>
          <w:color w:val="auto"/>
        </w:rPr>
        <w:t>We have developed a number of</w:t>
      </w:r>
      <w:r w:rsidRPr="00416FF3">
        <w:rPr>
          <w:rFonts w:ascii="Verdana" w:eastAsia="Times New Roman" w:hAnsi="Verdana" w:cs="Verdana"/>
          <w:color w:val="auto"/>
          <w:lang w:eastAsia="en-GB"/>
        </w:rPr>
        <w:t xml:space="preserve"> Statements of Intent which describe service models offering a continuum from prevention and universal services </w:t>
      </w:r>
      <w:r w:rsidRPr="00416FF3">
        <w:rPr>
          <w:rFonts w:ascii="Verdana" w:eastAsia="Times New Roman" w:hAnsi="Verdana" w:cs="Verdana"/>
          <w:color w:val="auto"/>
          <w:lang w:eastAsia="en-GB"/>
        </w:rPr>
        <w:lastRenderedPageBreak/>
        <w:t xml:space="preserve">through early intervention for those with emerging difficulties to specialist support. </w:t>
      </w:r>
    </w:p>
    <w:p w:rsidR="00C85BDC" w:rsidRPr="000E5973" w:rsidRDefault="00C85BDC" w:rsidP="00C85BDC">
      <w:pPr>
        <w:pStyle w:val="Default"/>
        <w:jc w:val="both"/>
        <w:rPr>
          <w:rFonts w:ascii="Verdana" w:eastAsia="Times New Roman" w:hAnsi="Verdana" w:cs="Verdana"/>
          <w:color w:val="FF0000"/>
          <w:lang w:eastAsia="en-GB"/>
        </w:rPr>
      </w:pPr>
    </w:p>
    <w:p w:rsidR="00146ED3" w:rsidRPr="00416FF3" w:rsidRDefault="00294FBD" w:rsidP="009120EE">
      <w:pPr>
        <w:tabs>
          <w:tab w:val="left" w:pos="1134"/>
        </w:tabs>
        <w:ind w:left="1134" w:hanging="992"/>
        <w:rPr>
          <w:rFonts w:ascii="Verdana" w:hAnsi="Verdana"/>
          <w:b/>
        </w:rPr>
      </w:pPr>
      <w:r w:rsidRPr="00416FF3">
        <w:rPr>
          <w:rFonts w:ascii="Verdana" w:hAnsi="Verdana"/>
          <w:b/>
        </w:rPr>
        <w:t>5.1</w:t>
      </w:r>
      <w:r w:rsidR="00F741D8">
        <w:rPr>
          <w:rFonts w:ascii="Verdana" w:hAnsi="Verdana"/>
          <w:b/>
        </w:rPr>
        <w:t>.</w:t>
      </w:r>
      <w:r w:rsidR="00F741D8">
        <w:rPr>
          <w:rFonts w:ascii="Verdana" w:hAnsi="Verdana"/>
          <w:b/>
        </w:rPr>
        <w:tab/>
      </w:r>
      <w:r w:rsidR="00146ED3" w:rsidRPr="00416FF3">
        <w:rPr>
          <w:rFonts w:ascii="Verdana" w:hAnsi="Verdana"/>
          <w:b/>
        </w:rPr>
        <w:t xml:space="preserve">Older people with complex needs and long term conditions, including dementia </w:t>
      </w:r>
    </w:p>
    <w:p w:rsidR="00146ED3" w:rsidRPr="00416FF3" w:rsidRDefault="00146ED3" w:rsidP="00550344">
      <w:pPr>
        <w:rPr>
          <w:rFonts w:ascii="Verdana" w:hAnsi="Verdana"/>
        </w:rPr>
      </w:pPr>
    </w:p>
    <w:p w:rsidR="00E77A54" w:rsidRPr="00416FF3" w:rsidRDefault="00E77A54" w:rsidP="008A2142">
      <w:pPr>
        <w:jc w:val="both"/>
        <w:rPr>
          <w:rFonts w:ascii="Verdana" w:hAnsi="Verdana" w:cs="Verdana"/>
        </w:rPr>
      </w:pPr>
      <w:r w:rsidRPr="00416FF3">
        <w:rPr>
          <w:rFonts w:ascii="Verdana" w:hAnsi="Verdana"/>
        </w:rPr>
        <w:t>The Region has developed a Joint Commissioning Statement of Intent for Older People’s Services</w:t>
      </w:r>
      <w:r w:rsidR="008A2142" w:rsidRPr="00416FF3">
        <w:rPr>
          <w:rFonts w:ascii="Verdana" w:hAnsi="Verdana"/>
        </w:rPr>
        <w:t xml:space="preserve"> with</w:t>
      </w:r>
      <w:r w:rsidRPr="00416FF3">
        <w:rPr>
          <w:rFonts w:ascii="Verdana" w:hAnsi="Verdana" w:cs="Verdana"/>
        </w:rPr>
        <w:t xml:space="preserve"> a common vision for integrated health and social</w:t>
      </w:r>
      <w:r w:rsidR="00416FF3" w:rsidRPr="00416FF3">
        <w:rPr>
          <w:rFonts w:ascii="Verdana" w:hAnsi="Verdana" w:cs="Verdana"/>
        </w:rPr>
        <w:t xml:space="preserve"> care services for older people:</w:t>
      </w:r>
    </w:p>
    <w:p w:rsidR="008A2142" w:rsidRPr="00416FF3" w:rsidRDefault="008A2142" w:rsidP="008A2142">
      <w:pPr>
        <w:jc w:val="both"/>
        <w:rPr>
          <w:rFonts w:ascii="Verdana" w:hAnsi="Verdana"/>
        </w:rPr>
      </w:pPr>
    </w:p>
    <w:p w:rsidR="00E77A54" w:rsidRPr="00416FF3" w:rsidRDefault="00E77A54" w:rsidP="008A2142">
      <w:pPr>
        <w:jc w:val="both"/>
        <w:rPr>
          <w:rFonts w:ascii="Verdana" w:hAnsi="Verdana" w:cs="Verdana"/>
          <w:b/>
          <w:bCs/>
        </w:rPr>
      </w:pPr>
      <w:r w:rsidRPr="00416FF3">
        <w:rPr>
          <w:rFonts w:ascii="Verdana" w:hAnsi="Verdana" w:cs="Verdana"/>
          <w:b/>
          <w:bCs/>
        </w:rPr>
        <w:t>'Supporting people to live independent, healthy and fulfilled lives'</w:t>
      </w:r>
    </w:p>
    <w:p w:rsidR="00125FA1" w:rsidRPr="00416FF3" w:rsidRDefault="00125FA1" w:rsidP="00E77A54">
      <w:pPr>
        <w:jc w:val="both"/>
        <w:rPr>
          <w:rFonts w:ascii="Verdana" w:hAnsi="Verdana" w:cs="Verdana"/>
          <w:b/>
          <w:bCs/>
          <w:sz w:val="23"/>
          <w:szCs w:val="23"/>
        </w:rPr>
      </w:pPr>
    </w:p>
    <w:p w:rsidR="008A2142" w:rsidRPr="00416FF3" w:rsidRDefault="008A2142" w:rsidP="00E77A54">
      <w:pPr>
        <w:jc w:val="both"/>
        <w:rPr>
          <w:rFonts w:ascii="Verdana" w:hAnsi="Verdana" w:cs="Verdana"/>
          <w:bCs/>
        </w:rPr>
      </w:pPr>
      <w:r w:rsidRPr="00416FF3">
        <w:rPr>
          <w:rFonts w:ascii="Verdana" w:hAnsi="Verdana" w:cs="Verdana"/>
          <w:bCs/>
        </w:rPr>
        <w:t xml:space="preserve">In implementing the Statement of Intent, the following priorities have been included in the Regional Plan: </w:t>
      </w:r>
    </w:p>
    <w:p w:rsidR="008A2142" w:rsidRPr="00416FF3" w:rsidRDefault="008A2142" w:rsidP="00E77A54">
      <w:pPr>
        <w:jc w:val="both"/>
        <w:rPr>
          <w:rFonts w:ascii="Verdana" w:hAnsi="Verdana" w:cs="Verdana"/>
          <w:bCs/>
        </w:rPr>
      </w:pPr>
    </w:p>
    <w:p w:rsidR="008A2142" w:rsidRPr="00416FF3" w:rsidRDefault="008A2142" w:rsidP="00E77A54">
      <w:pPr>
        <w:jc w:val="both"/>
        <w:rPr>
          <w:rFonts w:ascii="Verdana" w:hAnsi="Verdana" w:cs="Verdana"/>
          <w:bCs/>
        </w:rPr>
      </w:pPr>
      <w:r w:rsidRPr="00416FF3">
        <w:rPr>
          <w:rFonts w:ascii="Verdana" w:hAnsi="Verdana" w:cs="Verdana"/>
          <w:bCs/>
        </w:rPr>
        <w:t xml:space="preserve">OP1 We will nurture supportive communities and family networks through easily accessible universal services, general and targeted health and wellbeing initiatives </w:t>
      </w:r>
    </w:p>
    <w:p w:rsidR="008A2142" w:rsidRPr="00416FF3" w:rsidRDefault="008A2142" w:rsidP="00E77A54">
      <w:pPr>
        <w:jc w:val="both"/>
        <w:rPr>
          <w:rFonts w:ascii="Verdana" w:hAnsi="Verdana" w:cs="Verdana"/>
          <w:bCs/>
        </w:rPr>
      </w:pPr>
      <w:r w:rsidRPr="00416FF3">
        <w:rPr>
          <w:rFonts w:ascii="Verdana" w:hAnsi="Verdana" w:cs="Verdana"/>
          <w:bCs/>
        </w:rPr>
        <w:t xml:space="preserve">OP2 We will </w:t>
      </w:r>
      <w:r w:rsidR="00C957D1" w:rsidRPr="00416FF3">
        <w:rPr>
          <w:rFonts w:ascii="Verdana" w:hAnsi="Verdana" w:cs="Verdana"/>
          <w:bCs/>
        </w:rPr>
        <w:t>offer integrate, time limited and goal oriented services to help people whose needs cannot be purely met by community and preventative support</w:t>
      </w:r>
      <w:r w:rsidR="00416FF3">
        <w:rPr>
          <w:rFonts w:ascii="Verdana" w:hAnsi="Verdana" w:cs="Verdana"/>
          <w:bCs/>
        </w:rPr>
        <w:t>.</w:t>
      </w:r>
      <w:r w:rsidR="00C957D1" w:rsidRPr="00416FF3">
        <w:rPr>
          <w:rFonts w:ascii="Verdana" w:hAnsi="Verdana" w:cs="Verdana"/>
          <w:bCs/>
        </w:rPr>
        <w:t xml:space="preserve"> </w:t>
      </w:r>
    </w:p>
    <w:p w:rsidR="00C957D1" w:rsidRPr="00416FF3" w:rsidRDefault="00C957D1" w:rsidP="00E77A54">
      <w:pPr>
        <w:jc w:val="both"/>
        <w:rPr>
          <w:rFonts w:ascii="Verdana" w:hAnsi="Verdana" w:cs="Verdana"/>
          <w:bCs/>
        </w:rPr>
      </w:pPr>
      <w:r w:rsidRPr="00416FF3">
        <w:rPr>
          <w:rFonts w:ascii="Verdana" w:hAnsi="Verdana" w:cs="Verdana"/>
          <w:bCs/>
        </w:rPr>
        <w:t>OP3 We will ens</w:t>
      </w:r>
      <w:r w:rsidR="009B5DAD" w:rsidRPr="00416FF3">
        <w:rPr>
          <w:rFonts w:ascii="Verdana" w:hAnsi="Verdana" w:cs="Verdana"/>
          <w:bCs/>
        </w:rPr>
        <w:t>ure people have access to holis</w:t>
      </w:r>
      <w:r w:rsidRPr="00416FF3">
        <w:rPr>
          <w:rFonts w:ascii="Verdana" w:hAnsi="Verdana" w:cs="Verdana"/>
          <w:bCs/>
        </w:rPr>
        <w:t>tic assessment that takes into account peoples needs and wishes, promoting choice and control to improve quality of life</w:t>
      </w:r>
    </w:p>
    <w:p w:rsidR="00C957D1" w:rsidRPr="005421BA" w:rsidRDefault="00C957D1" w:rsidP="00E77A54">
      <w:pPr>
        <w:jc w:val="both"/>
        <w:rPr>
          <w:rFonts w:ascii="Verdana" w:hAnsi="Verdana" w:cs="Verdana"/>
          <w:bCs/>
        </w:rPr>
      </w:pPr>
      <w:r w:rsidRPr="005421BA">
        <w:rPr>
          <w:rFonts w:ascii="Verdana" w:hAnsi="Verdana" w:cs="Verdana"/>
          <w:bCs/>
        </w:rPr>
        <w:t>OP4 We will ensure that older people whose needs require a specialist or substitute service are able to access those services at the right time in the right place and that they o</w:t>
      </w:r>
      <w:r w:rsidR="00416FF3" w:rsidRPr="005421BA">
        <w:rPr>
          <w:rFonts w:ascii="Verdana" w:hAnsi="Verdana" w:cs="Verdana"/>
          <w:bCs/>
        </w:rPr>
        <w:t>ffer an improved quality of life.</w:t>
      </w:r>
      <w:r w:rsidRPr="005421BA">
        <w:rPr>
          <w:rFonts w:ascii="Verdana" w:hAnsi="Verdana" w:cs="Verdana"/>
          <w:bCs/>
        </w:rPr>
        <w:t xml:space="preserve"> </w:t>
      </w:r>
    </w:p>
    <w:p w:rsidR="00C957D1" w:rsidRPr="005421BA" w:rsidRDefault="00C957D1" w:rsidP="00E77A54">
      <w:pPr>
        <w:jc w:val="both"/>
        <w:rPr>
          <w:rFonts w:ascii="Verdana" w:hAnsi="Verdana"/>
          <w:color w:val="FF0000"/>
        </w:rPr>
      </w:pPr>
    </w:p>
    <w:p w:rsidR="00F50287" w:rsidRPr="005421BA" w:rsidRDefault="00F50287" w:rsidP="00550344">
      <w:pPr>
        <w:jc w:val="both"/>
        <w:rPr>
          <w:rFonts w:ascii="Verdana" w:hAnsi="Verdana"/>
        </w:rPr>
      </w:pPr>
    </w:p>
    <w:p w:rsidR="00146ED3" w:rsidRPr="005421BA" w:rsidRDefault="00F741D8" w:rsidP="00AE4648">
      <w:pPr>
        <w:tabs>
          <w:tab w:val="left" w:pos="709"/>
          <w:tab w:val="left" w:pos="1134"/>
        </w:tabs>
        <w:ind w:left="1134" w:hanging="992"/>
        <w:jc w:val="both"/>
        <w:rPr>
          <w:rFonts w:ascii="Verdana" w:hAnsi="Verdana" w:cs="Arial"/>
          <w:b/>
        </w:rPr>
      </w:pPr>
      <w:r>
        <w:rPr>
          <w:rFonts w:ascii="Verdana" w:hAnsi="Verdana" w:cs="Arial"/>
          <w:b/>
        </w:rPr>
        <w:t>5.1.1</w:t>
      </w:r>
      <w:r w:rsidR="009B5DAD" w:rsidRPr="005421BA">
        <w:rPr>
          <w:rFonts w:ascii="Verdana" w:hAnsi="Verdana" w:cs="Arial"/>
          <w:b/>
        </w:rPr>
        <w:t>.</w:t>
      </w:r>
      <w:r>
        <w:rPr>
          <w:rFonts w:ascii="Verdana" w:hAnsi="Verdana" w:cs="Arial"/>
          <w:b/>
        </w:rPr>
        <w:tab/>
      </w:r>
      <w:r w:rsidR="00146ED3" w:rsidRPr="005421BA">
        <w:rPr>
          <w:rFonts w:ascii="Verdana" w:hAnsi="Verdana" w:cs="Arial"/>
          <w:b/>
        </w:rPr>
        <w:t xml:space="preserve">Stay Well@Home </w:t>
      </w:r>
    </w:p>
    <w:p w:rsidR="00166010" w:rsidRPr="005421BA" w:rsidRDefault="00166010" w:rsidP="00146ED3">
      <w:pPr>
        <w:tabs>
          <w:tab w:val="num" w:pos="720"/>
        </w:tabs>
        <w:jc w:val="both"/>
        <w:rPr>
          <w:rFonts w:ascii="Verdana" w:hAnsi="Verdana" w:cs="Arial"/>
          <w:b/>
          <w:color w:val="FF0000"/>
        </w:rPr>
      </w:pPr>
    </w:p>
    <w:p w:rsidR="00166010" w:rsidRPr="005421BA" w:rsidRDefault="00416FF3" w:rsidP="00166010">
      <w:pPr>
        <w:jc w:val="both"/>
        <w:rPr>
          <w:rFonts w:ascii="Verdana" w:hAnsi="Verdana" w:cs="Arial"/>
        </w:rPr>
      </w:pPr>
      <w:r w:rsidRPr="005421BA">
        <w:rPr>
          <w:rFonts w:ascii="Verdana" w:hAnsi="Verdana" w:cs="Arial"/>
        </w:rPr>
        <w:t xml:space="preserve">Commencing in 2016, the </w:t>
      </w:r>
      <w:r w:rsidR="00166010" w:rsidRPr="005421BA">
        <w:rPr>
          <w:rFonts w:ascii="Verdana" w:hAnsi="Verdana" w:cs="Arial"/>
        </w:rPr>
        <w:t>Cwm Taf Stay Well@Home (SW@H) is a collaborative project between Rhondda Cynon Taf CBC, Merthyr CBC and Cwm Taf University Health Board. This regional service aims to prevent unnecessary hospital admissions and ensure timely discharge for those people that have been admitted to hospital.</w:t>
      </w:r>
    </w:p>
    <w:p w:rsidR="00F37945" w:rsidRPr="005421BA" w:rsidRDefault="00F37945" w:rsidP="00166010">
      <w:pPr>
        <w:autoSpaceDE w:val="0"/>
        <w:autoSpaceDN w:val="0"/>
        <w:adjustRightInd w:val="0"/>
        <w:jc w:val="both"/>
        <w:rPr>
          <w:rFonts w:ascii="Verdana" w:hAnsi="Verdana" w:cs="Arial"/>
          <w:bCs/>
        </w:rPr>
      </w:pPr>
    </w:p>
    <w:p w:rsidR="00F37945" w:rsidRPr="005421BA" w:rsidRDefault="00F37945" w:rsidP="00F37945">
      <w:pPr>
        <w:rPr>
          <w:rFonts w:ascii="Verdana" w:hAnsi="Verdana" w:cs="Arial"/>
          <w:color w:val="000000"/>
        </w:rPr>
      </w:pPr>
      <w:r w:rsidRPr="005421BA">
        <w:rPr>
          <w:rFonts w:ascii="Verdana" w:hAnsi="Verdana" w:cs="Arial"/>
          <w:color w:val="000000"/>
        </w:rPr>
        <w:t>Stay well @Home is an integrated assessment &amp; response service consisting of a multidisciplinary hospital based team (Social Workers, Occupational Therapists, Physiotherapists and Therapy Technicians), sited with the acute hospitals of Prince Charles (PCH) and Royal Glamorgan (RGH), and a range of community based responses across health and social care. The @Home Service based out of Dewi Sant Health Park is a team lead by health professions. The nursing element of this team was enhanced to provide Stay well @Home Team with a 4 hour nursing response, 7 days a week from 8:00am to 8:00pm, providing support for the following:</w:t>
      </w:r>
    </w:p>
    <w:p w:rsidR="00F37945" w:rsidRPr="005421BA" w:rsidRDefault="00F37945" w:rsidP="00F37945">
      <w:pPr>
        <w:rPr>
          <w:rFonts w:ascii="Verdana" w:hAnsi="Verdana" w:cs="Arial"/>
          <w:color w:val="000000"/>
        </w:rPr>
      </w:pPr>
    </w:p>
    <w:p w:rsidR="00F37945" w:rsidRPr="005421BA" w:rsidRDefault="00F37945" w:rsidP="00DD1DB5">
      <w:pPr>
        <w:pStyle w:val="ListParagraph"/>
        <w:numPr>
          <w:ilvl w:val="0"/>
          <w:numId w:val="43"/>
        </w:numPr>
        <w:spacing w:after="160" w:line="259" w:lineRule="auto"/>
        <w:jc w:val="both"/>
        <w:rPr>
          <w:rFonts w:ascii="Verdana" w:hAnsi="Verdana" w:cs="Arial"/>
        </w:rPr>
      </w:pPr>
      <w:r w:rsidRPr="005421BA">
        <w:rPr>
          <w:rFonts w:ascii="Verdana" w:hAnsi="Verdana" w:cs="Arial"/>
        </w:rPr>
        <w:t>Comprehensive nursing assessment for frail elderly patients approaching crisis</w:t>
      </w:r>
    </w:p>
    <w:p w:rsidR="00F37945" w:rsidRPr="005421BA" w:rsidRDefault="00F37945" w:rsidP="00DD1DB5">
      <w:pPr>
        <w:pStyle w:val="ListParagraph"/>
        <w:numPr>
          <w:ilvl w:val="0"/>
          <w:numId w:val="43"/>
        </w:numPr>
        <w:spacing w:after="160" w:line="259" w:lineRule="auto"/>
        <w:jc w:val="both"/>
        <w:rPr>
          <w:rFonts w:ascii="Verdana" w:hAnsi="Verdana" w:cs="Arial"/>
        </w:rPr>
      </w:pPr>
      <w:r w:rsidRPr="005421BA">
        <w:rPr>
          <w:rFonts w:ascii="Verdana" w:hAnsi="Verdana" w:cs="Arial"/>
        </w:rPr>
        <w:t>Assessment for those patients who are frequently falling/ balance &amp; gait problems, deteriorating mobility</w:t>
      </w:r>
    </w:p>
    <w:p w:rsidR="00F37945" w:rsidRPr="005421BA" w:rsidRDefault="00F37945" w:rsidP="00DD1DB5">
      <w:pPr>
        <w:pStyle w:val="ListParagraph"/>
        <w:numPr>
          <w:ilvl w:val="0"/>
          <w:numId w:val="43"/>
        </w:numPr>
        <w:spacing w:after="160" w:line="259" w:lineRule="auto"/>
        <w:jc w:val="both"/>
        <w:rPr>
          <w:rFonts w:ascii="Verdana" w:hAnsi="Verdana" w:cs="Arial"/>
        </w:rPr>
      </w:pPr>
      <w:r w:rsidRPr="005421BA">
        <w:rPr>
          <w:rFonts w:ascii="Verdana" w:hAnsi="Verdana" w:cs="Arial"/>
        </w:rPr>
        <w:t xml:space="preserve">COPD  </w:t>
      </w:r>
    </w:p>
    <w:p w:rsidR="00F37945" w:rsidRPr="005421BA" w:rsidRDefault="00F37945" w:rsidP="00DD1DB5">
      <w:pPr>
        <w:pStyle w:val="ListParagraph"/>
        <w:numPr>
          <w:ilvl w:val="0"/>
          <w:numId w:val="43"/>
        </w:numPr>
        <w:spacing w:after="160" w:line="259" w:lineRule="auto"/>
        <w:jc w:val="both"/>
        <w:rPr>
          <w:rFonts w:ascii="Verdana" w:hAnsi="Verdana" w:cs="Arial"/>
        </w:rPr>
      </w:pPr>
      <w:r w:rsidRPr="005421BA">
        <w:rPr>
          <w:rFonts w:ascii="Verdana" w:hAnsi="Verdana" w:cs="Arial"/>
        </w:rPr>
        <w:t>IV antibiotics in the community</w:t>
      </w:r>
    </w:p>
    <w:p w:rsidR="00F37945" w:rsidRPr="005421BA" w:rsidRDefault="00F37945" w:rsidP="00DD1DB5">
      <w:pPr>
        <w:pStyle w:val="ListParagraph"/>
        <w:numPr>
          <w:ilvl w:val="0"/>
          <w:numId w:val="43"/>
        </w:numPr>
        <w:spacing w:after="160" w:line="259" w:lineRule="auto"/>
        <w:jc w:val="both"/>
        <w:rPr>
          <w:rFonts w:ascii="Verdana" w:hAnsi="Verdana" w:cs="Arial"/>
        </w:rPr>
      </w:pPr>
      <w:r w:rsidRPr="005421BA">
        <w:rPr>
          <w:rFonts w:ascii="Verdana" w:hAnsi="Verdana" w:cs="Arial"/>
        </w:rPr>
        <w:t>Subcutaneous fluid administration in the community</w:t>
      </w:r>
    </w:p>
    <w:p w:rsidR="00F37945" w:rsidRPr="005421BA" w:rsidRDefault="00F37945" w:rsidP="00DD1DB5">
      <w:pPr>
        <w:pStyle w:val="ListParagraph"/>
        <w:numPr>
          <w:ilvl w:val="0"/>
          <w:numId w:val="43"/>
        </w:numPr>
        <w:spacing w:after="160" w:line="259" w:lineRule="auto"/>
        <w:jc w:val="both"/>
        <w:rPr>
          <w:rFonts w:ascii="Verdana" w:hAnsi="Verdana" w:cs="Arial"/>
        </w:rPr>
      </w:pPr>
      <w:r w:rsidRPr="005421BA">
        <w:rPr>
          <w:rFonts w:ascii="Verdana" w:hAnsi="Verdana" w:cs="Arial"/>
        </w:rPr>
        <w:t>Advance care planning</w:t>
      </w:r>
    </w:p>
    <w:p w:rsidR="00F37945" w:rsidRPr="005421BA" w:rsidRDefault="00F37945" w:rsidP="00F37945">
      <w:pPr>
        <w:autoSpaceDE w:val="0"/>
        <w:autoSpaceDN w:val="0"/>
        <w:adjustRightInd w:val="0"/>
        <w:jc w:val="both"/>
        <w:rPr>
          <w:rFonts w:ascii="Verdana" w:hAnsi="Verdana" w:cs="Arial"/>
          <w:bCs/>
        </w:rPr>
      </w:pPr>
      <w:r w:rsidRPr="005421BA">
        <w:rPr>
          <w:rFonts w:ascii="Verdana" w:hAnsi="Verdana" w:cs="Arial"/>
          <w:bCs/>
        </w:rPr>
        <w:t>This approach to working in partnership has transformed the experience of people in hospital, particularly at A&amp;E, and through a revised approach to early intervention, joint working and flexible deployment of resources people are able to return to their home earlier with support rather than face prolonged unnecessary admission to hospital.</w:t>
      </w:r>
    </w:p>
    <w:p w:rsidR="00CE4AEA" w:rsidRPr="005421BA" w:rsidRDefault="00CE4AEA" w:rsidP="001C653F">
      <w:pPr>
        <w:jc w:val="both"/>
        <w:rPr>
          <w:rFonts w:ascii="Verdana" w:hAnsi="Verdana" w:cs="Arial"/>
        </w:rPr>
      </w:pPr>
    </w:p>
    <w:p w:rsidR="00F37945" w:rsidRPr="005421BA" w:rsidRDefault="00F37945" w:rsidP="001C653F">
      <w:pPr>
        <w:jc w:val="both"/>
        <w:rPr>
          <w:rFonts w:ascii="Verdana" w:hAnsi="Verdana" w:cs="Arial"/>
          <w:b/>
        </w:rPr>
      </w:pPr>
      <w:r w:rsidRPr="005421BA">
        <w:rPr>
          <w:rFonts w:ascii="Verdana" w:hAnsi="Verdana" w:cs="Arial"/>
          <w:b/>
        </w:rPr>
        <w:t xml:space="preserve">Activity and Performance </w:t>
      </w:r>
    </w:p>
    <w:p w:rsidR="00F37945" w:rsidRPr="005421BA" w:rsidRDefault="00F37945" w:rsidP="001C653F">
      <w:pPr>
        <w:jc w:val="both"/>
        <w:rPr>
          <w:rFonts w:ascii="Verdana" w:hAnsi="Verdana" w:cs="Arial"/>
        </w:rPr>
      </w:pPr>
    </w:p>
    <w:p w:rsidR="00F37945" w:rsidRPr="005421BA" w:rsidRDefault="00F37945" w:rsidP="00F37945">
      <w:pPr>
        <w:spacing w:after="160" w:line="259" w:lineRule="auto"/>
        <w:jc w:val="both"/>
        <w:rPr>
          <w:rFonts w:ascii="Verdana" w:hAnsi="Verdana" w:cs="Arial"/>
        </w:rPr>
      </w:pPr>
      <w:r w:rsidRPr="005421BA">
        <w:rPr>
          <w:rFonts w:ascii="Verdana" w:hAnsi="Verdana" w:cs="Arial"/>
        </w:rPr>
        <w:t xml:space="preserve">A total of </w:t>
      </w:r>
      <w:r w:rsidRPr="005421BA">
        <w:rPr>
          <w:rFonts w:ascii="Verdana" w:hAnsi="Verdana" w:cs="Arial"/>
          <w:b/>
        </w:rPr>
        <w:t>3005</w:t>
      </w:r>
      <w:r w:rsidRPr="005421BA">
        <w:rPr>
          <w:rFonts w:ascii="Verdana" w:hAnsi="Verdana" w:cs="Arial"/>
        </w:rPr>
        <w:t xml:space="preserve"> referrals made into the SW@HT  during 2018/19, of which </w:t>
      </w:r>
      <w:r w:rsidRPr="005421BA">
        <w:rPr>
          <w:rFonts w:ascii="Verdana" w:hAnsi="Verdana" w:cs="Arial"/>
          <w:b/>
        </w:rPr>
        <w:t>1870</w:t>
      </w:r>
      <w:r w:rsidRPr="005421BA">
        <w:rPr>
          <w:rFonts w:ascii="Verdana" w:hAnsi="Verdana" w:cs="Arial"/>
        </w:rPr>
        <w:t xml:space="preserve"> full assessments were undertaken (62%), with a further 15% being signposted onto more appropriate services following screening.</w:t>
      </w:r>
    </w:p>
    <w:p w:rsidR="00CE4AEA" w:rsidRPr="005421BA" w:rsidRDefault="00CE4AEA" w:rsidP="00F37945">
      <w:pPr>
        <w:spacing w:after="160" w:line="259" w:lineRule="auto"/>
        <w:jc w:val="both"/>
        <w:rPr>
          <w:rFonts w:ascii="Verdana" w:hAnsi="Verdana" w:cs="Arial"/>
        </w:rPr>
      </w:pPr>
      <w:r w:rsidRPr="005421BA">
        <w:rPr>
          <w:rFonts w:ascii="Verdana" w:hAnsi="Verdana" w:cs="Arial"/>
          <w:b/>
        </w:rPr>
        <w:t>82%</w:t>
      </w:r>
      <w:r w:rsidRPr="005421BA">
        <w:rPr>
          <w:rFonts w:ascii="Verdana" w:hAnsi="Verdana" w:cs="Arial"/>
        </w:rPr>
        <w:t xml:space="preserve"> of actioned referrals were responded to in under 1 hour, with 100% of A&amp;E based referrals being responded to in under 1 hour. 3% increase on previous </w:t>
      </w:r>
      <w:r w:rsidR="00F37945" w:rsidRPr="005421BA">
        <w:rPr>
          <w:rFonts w:ascii="Verdana" w:hAnsi="Verdana" w:cs="Arial"/>
        </w:rPr>
        <w:t>year.</w:t>
      </w:r>
    </w:p>
    <w:p w:rsidR="00CE4AEA" w:rsidRPr="005421BA" w:rsidRDefault="00CE4AEA" w:rsidP="00F37945">
      <w:pPr>
        <w:spacing w:after="160" w:line="259" w:lineRule="auto"/>
        <w:jc w:val="both"/>
        <w:rPr>
          <w:rFonts w:ascii="Verdana" w:hAnsi="Verdana" w:cs="Arial"/>
        </w:rPr>
      </w:pPr>
      <w:r w:rsidRPr="005421BA">
        <w:rPr>
          <w:rFonts w:ascii="Verdana" w:hAnsi="Verdana" w:cs="Arial"/>
          <w:b/>
        </w:rPr>
        <w:t>77%</w:t>
      </w:r>
      <w:r w:rsidRPr="005421BA">
        <w:rPr>
          <w:rFonts w:ascii="Verdana" w:hAnsi="Verdana" w:cs="Arial"/>
        </w:rPr>
        <w:t xml:space="preserve"> of those assessed were discharged home, with </w:t>
      </w:r>
      <w:r w:rsidRPr="005421BA">
        <w:rPr>
          <w:rFonts w:ascii="Verdana" w:hAnsi="Verdana" w:cs="Arial"/>
          <w:b/>
        </w:rPr>
        <w:t>84%</w:t>
      </w:r>
      <w:r w:rsidRPr="005421BA">
        <w:rPr>
          <w:rFonts w:ascii="Verdana" w:hAnsi="Verdana" w:cs="Arial"/>
        </w:rPr>
        <w:t xml:space="preserve"> being discharged home in under 24 hours from time of assessment to time of discharge.</w:t>
      </w:r>
    </w:p>
    <w:p w:rsidR="00CE4AEA" w:rsidRPr="005421BA" w:rsidRDefault="00CE4AEA" w:rsidP="00F37945">
      <w:pPr>
        <w:spacing w:after="160" w:line="259" w:lineRule="auto"/>
        <w:jc w:val="both"/>
        <w:rPr>
          <w:rFonts w:ascii="Verdana" w:hAnsi="Verdana" w:cs="Arial"/>
        </w:rPr>
      </w:pPr>
      <w:r w:rsidRPr="005421BA">
        <w:rPr>
          <w:rFonts w:ascii="Verdana" w:hAnsi="Verdana" w:cs="Arial"/>
          <w:b/>
        </w:rPr>
        <w:t>67%</w:t>
      </w:r>
      <w:r w:rsidRPr="005421BA">
        <w:rPr>
          <w:rFonts w:ascii="Verdana" w:hAnsi="Verdana" w:cs="Arial"/>
        </w:rPr>
        <w:t xml:space="preserve"> were discharged from the ‘Front Door’ (A&amp;E/CDU/AMU) and </w:t>
      </w:r>
      <w:r w:rsidRPr="005421BA">
        <w:rPr>
          <w:rFonts w:ascii="Verdana" w:hAnsi="Verdana" w:cs="Arial"/>
          <w:b/>
        </w:rPr>
        <w:t>33%</w:t>
      </w:r>
      <w:r w:rsidRPr="005421BA">
        <w:rPr>
          <w:rFonts w:ascii="Verdana" w:hAnsi="Verdana" w:cs="Arial"/>
        </w:rPr>
        <w:t xml:space="preserve"> from the wards. </w:t>
      </w:r>
    </w:p>
    <w:p w:rsidR="00CE4AEA" w:rsidRPr="005421BA" w:rsidRDefault="00CE4AEA" w:rsidP="00F37945">
      <w:pPr>
        <w:spacing w:after="160" w:line="259" w:lineRule="auto"/>
        <w:jc w:val="both"/>
        <w:rPr>
          <w:rFonts w:ascii="Verdana" w:hAnsi="Verdana" w:cs="Arial"/>
        </w:rPr>
      </w:pPr>
      <w:r w:rsidRPr="005421BA">
        <w:rPr>
          <w:rFonts w:ascii="Verdana" w:hAnsi="Verdana" w:cs="Arial"/>
          <w:b/>
        </w:rPr>
        <w:t xml:space="preserve">691 </w:t>
      </w:r>
      <w:r w:rsidRPr="005421BA">
        <w:rPr>
          <w:rFonts w:ascii="Verdana" w:hAnsi="Verdana" w:cs="Arial"/>
        </w:rPr>
        <w:t xml:space="preserve">A&amp;E referrals were accepted, with 70% returning home in under 24 hours from time of assessment. 487 admissions were avoided directly from A&amp;E following SW@HT involvement. </w:t>
      </w:r>
    </w:p>
    <w:p w:rsidR="00CE4AEA" w:rsidRPr="005421BA" w:rsidRDefault="00CE4AEA" w:rsidP="00F37945">
      <w:pPr>
        <w:spacing w:after="160" w:line="259" w:lineRule="auto"/>
        <w:jc w:val="both"/>
        <w:rPr>
          <w:rFonts w:ascii="Verdana" w:hAnsi="Verdana" w:cs="Arial"/>
        </w:rPr>
      </w:pPr>
      <w:r w:rsidRPr="005421BA">
        <w:rPr>
          <w:rFonts w:ascii="Verdana" w:hAnsi="Verdana" w:cs="Arial"/>
        </w:rPr>
        <w:t>Facilitated discharged/overall reduced length of stay – 352 people were supported in returning home in a timely fashion via SW@HT ‘Trusted Assessor’ function.</w:t>
      </w:r>
    </w:p>
    <w:p w:rsidR="00CE4AEA" w:rsidRPr="005421BA" w:rsidRDefault="00CE4AEA" w:rsidP="00F37945">
      <w:pPr>
        <w:spacing w:after="160" w:line="259" w:lineRule="auto"/>
        <w:jc w:val="both"/>
        <w:rPr>
          <w:rFonts w:ascii="Verdana" w:hAnsi="Verdana" w:cs="Arial"/>
        </w:rPr>
      </w:pPr>
      <w:r w:rsidRPr="005421BA">
        <w:rPr>
          <w:rFonts w:ascii="Verdana" w:hAnsi="Verdana" w:cs="Arial"/>
          <w:b/>
        </w:rPr>
        <w:t>99%</w:t>
      </w:r>
      <w:r w:rsidRPr="005421BA">
        <w:rPr>
          <w:rFonts w:ascii="Verdana" w:hAnsi="Verdana" w:cs="Arial"/>
        </w:rPr>
        <w:t xml:space="preserve"> of those assessed by the SW@HT were living in their own homes and/or with family. </w:t>
      </w:r>
    </w:p>
    <w:p w:rsidR="00CE4AEA" w:rsidRPr="005421BA" w:rsidRDefault="00CE4AEA" w:rsidP="00F37945">
      <w:pPr>
        <w:spacing w:after="160" w:line="259" w:lineRule="auto"/>
        <w:jc w:val="both"/>
        <w:rPr>
          <w:rFonts w:ascii="Verdana" w:hAnsi="Verdana" w:cs="Arial"/>
        </w:rPr>
      </w:pPr>
      <w:r w:rsidRPr="005421BA">
        <w:rPr>
          <w:rFonts w:ascii="Verdana" w:hAnsi="Verdana" w:cs="Arial"/>
        </w:rPr>
        <w:t xml:space="preserve">Of those discharged home following SW@HT input, </w:t>
      </w:r>
      <w:r w:rsidRPr="005421BA">
        <w:rPr>
          <w:rFonts w:ascii="Verdana" w:hAnsi="Verdana" w:cs="Arial"/>
          <w:b/>
        </w:rPr>
        <w:t>51%</w:t>
      </w:r>
      <w:r w:rsidRPr="005421BA">
        <w:rPr>
          <w:rFonts w:ascii="Verdana" w:hAnsi="Verdana" w:cs="Arial"/>
        </w:rPr>
        <w:t xml:space="preserve"> were discharged with the support of Support@Home/Initial Response (664 people/46% Support@Home RCT, 74people /5% Initial Response MTCBC).</w:t>
      </w:r>
    </w:p>
    <w:p w:rsidR="00CE4AEA" w:rsidRPr="005421BA" w:rsidRDefault="00CE4AEA" w:rsidP="00F37945">
      <w:pPr>
        <w:spacing w:after="160" w:line="259" w:lineRule="auto"/>
        <w:jc w:val="both"/>
        <w:rPr>
          <w:rFonts w:ascii="Verdana" w:hAnsi="Verdana" w:cs="Arial"/>
        </w:rPr>
      </w:pPr>
      <w:r w:rsidRPr="005421BA">
        <w:rPr>
          <w:rFonts w:ascii="Verdana" w:hAnsi="Verdana" w:cs="Arial"/>
        </w:rPr>
        <w:t xml:space="preserve">A total of </w:t>
      </w:r>
      <w:r w:rsidRPr="005421BA">
        <w:rPr>
          <w:rFonts w:ascii="Verdana" w:hAnsi="Verdana" w:cs="Arial"/>
          <w:b/>
        </w:rPr>
        <w:t>2610</w:t>
      </w:r>
      <w:r w:rsidRPr="005421BA">
        <w:rPr>
          <w:rFonts w:ascii="Verdana" w:hAnsi="Verdana" w:cs="Arial"/>
        </w:rPr>
        <w:t xml:space="preserve"> referrals were made to services to facilitate discharges home (these are services spanning community based health, social care </w:t>
      </w:r>
      <w:r w:rsidRPr="005421BA">
        <w:rPr>
          <w:rFonts w:ascii="Verdana" w:hAnsi="Verdana" w:cs="Arial"/>
        </w:rPr>
        <w:lastRenderedPageBreak/>
        <w:t xml:space="preserve">and third sector), which included </w:t>
      </w:r>
      <w:r w:rsidRPr="005421BA">
        <w:rPr>
          <w:rFonts w:ascii="Verdana" w:hAnsi="Verdana" w:cs="Arial"/>
          <w:b/>
        </w:rPr>
        <w:t>25%</w:t>
      </w:r>
      <w:r w:rsidRPr="005421BA">
        <w:rPr>
          <w:rFonts w:ascii="Verdana" w:hAnsi="Verdana" w:cs="Arial"/>
        </w:rPr>
        <w:t xml:space="preserve"> of people returning home with assistive equipment. </w:t>
      </w:r>
    </w:p>
    <w:p w:rsidR="00CE4AEA" w:rsidRPr="005421BA" w:rsidRDefault="00CE4AEA" w:rsidP="00F37945">
      <w:pPr>
        <w:spacing w:after="160" w:line="259" w:lineRule="auto"/>
        <w:jc w:val="both"/>
        <w:rPr>
          <w:rFonts w:ascii="Verdana" w:hAnsi="Verdana" w:cs="Arial"/>
        </w:rPr>
      </w:pPr>
      <w:r w:rsidRPr="005421BA">
        <w:rPr>
          <w:rFonts w:ascii="Verdana" w:hAnsi="Verdana" w:cs="Arial"/>
          <w:b/>
        </w:rPr>
        <w:t>132</w:t>
      </w:r>
      <w:r w:rsidRPr="005421BA">
        <w:rPr>
          <w:rFonts w:ascii="Verdana" w:hAnsi="Verdana" w:cs="Arial"/>
        </w:rPr>
        <w:t xml:space="preserve"> people were referred to the @Home service (9% of those discharged home) along with 51 people being referred to the Your Medicines Support@Home Team (4% of those discharged home).</w:t>
      </w:r>
    </w:p>
    <w:p w:rsidR="00F37945" w:rsidRPr="005421BA" w:rsidRDefault="00F37945" w:rsidP="00F37945">
      <w:pPr>
        <w:pBdr>
          <w:top w:val="single" w:sz="4" w:space="1" w:color="auto"/>
          <w:left w:val="single" w:sz="4" w:space="4" w:color="auto"/>
          <w:bottom w:val="single" w:sz="4" w:space="1" w:color="auto"/>
          <w:right w:val="single" w:sz="4" w:space="4" w:color="auto"/>
        </w:pBdr>
        <w:jc w:val="both"/>
        <w:rPr>
          <w:rFonts w:ascii="Verdana" w:hAnsi="Verdana" w:cs="Arial"/>
        </w:rPr>
      </w:pPr>
      <w:r w:rsidRPr="005421BA">
        <w:rPr>
          <w:rFonts w:ascii="Verdana" w:hAnsi="Verdana" w:cs="Arial"/>
        </w:rPr>
        <w:t xml:space="preserve">A Transformation Funding Bid was developed to expand the SW@H to develop a Stay Well in the Community Approach to prevent conveyance to hospital and a response to community professionals such as nurses, GP’s in and out of hours and WAST with a greater emphasis on the use of Technology to support the service user. This proposal has now been successful in securing Transformation funding and will be implemented in year. </w:t>
      </w:r>
    </w:p>
    <w:p w:rsidR="00143763" w:rsidRPr="000E5973" w:rsidRDefault="00143763" w:rsidP="00146ED3">
      <w:pPr>
        <w:jc w:val="both"/>
        <w:rPr>
          <w:rFonts w:ascii="Verdana" w:hAnsi="Verdana" w:cs="Arial"/>
          <w:color w:val="FF0000"/>
        </w:rPr>
      </w:pPr>
    </w:p>
    <w:p w:rsidR="00143763" w:rsidRPr="00F37945" w:rsidRDefault="00143763" w:rsidP="00146ED3">
      <w:pPr>
        <w:jc w:val="both"/>
        <w:rPr>
          <w:rFonts w:ascii="Verdana" w:hAnsi="Verdana" w:cs="Arial"/>
          <w:b/>
          <w:color w:val="FF0000"/>
        </w:rPr>
      </w:pPr>
    </w:p>
    <w:p w:rsidR="0060466B" w:rsidRPr="00F37945" w:rsidRDefault="00F741D8" w:rsidP="00AE4648">
      <w:pPr>
        <w:tabs>
          <w:tab w:val="left" w:pos="1134"/>
        </w:tabs>
        <w:ind w:left="1134" w:hanging="992"/>
        <w:jc w:val="both"/>
        <w:rPr>
          <w:rFonts w:ascii="Verdana" w:hAnsi="Verdana" w:cs="Arial"/>
          <w:b/>
        </w:rPr>
      </w:pPr>
      <w:r>
        <w:rPr>
          <w:rFonts w:ascii="Verdana" w:hAnsi="Verdana" w:cs="Arial"/>
          <w:b/>
        </w:rPr>
        <w:t>5.1.2.</w:t>
      </w:r>
      <w:r w:rsidR="00F26404" w:rsidRPr="00F37945">
        <w:rPr>
          <w:rFonts w:ascii="Verdana" w:hAnsi="Verdana" w:cs="Arial"/>
          <w:b/>
        </w:rPr>
        <w:t xml:space="preserve"> </w:t>
      </w:r>
      <w:r w:rsidR="00AE4648">
        <w:rPr>
          <w:rFonts w:ascii="Verdana" w:hAnsi="Verdana" w:cs="Arial"/>
          <w:b/>
        </w:rPr>
        <w:tab/>
      </w:r>
      <w:r w:rsidR="00F26404" w:rsidRPr="00F37945">
        <w:rPr>
          <w:rFonts w:ascii="Verdana" w:hAnsi="Verdana" w:cs="Arial"/>
          <w:b/>
        </w:rPr>
        <w:t>Virtual Ward</w:t>
      </w:r>
    </w:p>
    <w:p w:rsidR="00F37945" w:rsidRPr="00F37945" w:rsidRDefault="00F37945" w:rsidP="00146ED3">
      <w:pPr>
        <w:jc w:val="both"/>
        <w:rPr>
          <w:rFonts w:ascii="Verdana" w:hAnsi="Verdana" w:cs="Arial"/>
        </w:rPr>
      </w:pPr>
    </w:p>
    <w:p w:rsidR="00F26404" w:rsidRPr="00F37945" w:rsidRDefault="00F26404" w:rsidP="00146ED3">
      <w:pPr>
        <w:jc w:val="both"/>
        <w:rPr>
          <w:rFonts w:ascii="Verdana" w:hAnsi="Verdana" w:cs="Arial"/>
        </w:rPr>
      </w:pPr>
      <w:r w:rsidRPr="00F37945">
        <w:rPr>
          <w:rFonts w:ascii="Verdana" w:hAnsi="Verdana" w:cs="Arial"/>
        </w:rPr>
        <w:t xml:space="preserve">This </w:t>
      </w:r>
      <w:r w:rsidR="00420559" w:rsidRPr="00F37945">
        <w:rPr>
          <w:rFonts w:ascii="Verdana" w:hAnsi="Verdana" w:cs="Arial"/>
        </w:rPr>
        <w:t xml:space="preserve">multi agency and multi disciplinary </w:t>
      </w:r>
      <w:r w:rsidRPr="00F37945">
        <w:rPr>
          <w:rFonts w:ascii="Verdana" w:hAnsi="Verdana" w:cs="Arial"/>
        </w:rPr>
        <w:t>project piloted in a Cynon Valley GP Practice supports patients with frailty and complex health and social care needs. It involve</w:t>
      </w:r>
      <w:r w:rsidR="00420559" w:rsidRPr="00F37945">
        <w:rPr>
          <w:rFonts w:ascii="Verdana" w:hAnsi="Verdana" w:cs="Arial"/>
        </w:rPr>
        <w:t>s primary care, Third sector, social care and</w:t>
      </w:r>
      <w:r w:rsidRPr="00F37945">
        <w:rPr>
          <w:rFonts w:ascii="Verdana" w:hAnsi="Verdana" w:cs="Arial"/>
        </w:rPr>
        <w:t xml:space="preserve"> the Welsh Ambulance Services Trust in an anticipatory approach to provide support to the top 3% of service users in the</w:t>
      </w:r>
      <w:r w:rsidR="00E64273" w:rsidRPr="00F37945">
        <w:rPr>
          <w:rFonts w:ascii="Verdana" w:hAnsi="Verdana" w:cs="Arial"/>
        </w:rPr>
        <w:t xml:space="preserve"> Practice</w:t>
      </w:r>
      <w:r w:rsidR="00420559" w:rsidRPr="00F37945">
        <w:rPr>
          <w:rFonts w:ascii="Verdana" w:hAnsi="Verdana" w:cs="Arial"/>
        </w:rPr>
        <w:t>. The aims are</w:t>
      </w:r>
      <w:r w:rsidR="00E64273" w:rsidRPr="00F37945">
        <w:rPr>
          <w:rFonts w:ascii="Verdana" w:hAnsi="Verdana" w:cs="Arial"/>
        </w:rPr>
        <w:t xml:space="preserve"> </w:t>
      </w:r>
      <w:r w:rsidRPr="00F37945">
        <w:rPr>
          <w:rFonts w:ascii="Verdana" w:hAnsi="Verdana" w:cs="Arial"/>
        </w:rPr>
        <w:t xml:space="preserve"> </w:t>
      </w:r>
    </w:p>
    <w:p w:rsidR="00294FBD" w:rsidRPr="00F37945" w:rsidRDefault="00294FBD" w:rsidP="00294FBD">
      <w:pPr>
        <w:rPr>
          <w:rFonts w:ascii="Verdana" w:hAnsi="Verdana"/>
        </w:rPr>
      </w:pPr>
    </w:p>
    <w:p w:rsidR="00420559" w:rsidRPr="00F37945" w:rsidRDefault="00E64273" w:rsidP="00DD1DB5">
      <w:pPr>
        <w:pStyle w:val="ListParagraph"/>
        <w:numPr>
          <w:ilvl w:val="0"/>
          <w:numId w:val="28"/>
        </w:numPr>
        <w:autoSpaceDE w:val="0"/>
        <w:autoSpaceDN w:val="0"/>
        <w:adjustRightInd w:val="0"/>
        <w:rPr>
          <w:rFonts w:ascii="Verdana" w:hAnsi="Verdana"/>
        </w:rPr>
      </w:pPr>
      <w:r w:rsidRPr="00F37945">
        <w:rPr>
          <w:rFonts w:ascii="Verdana" w:hAnsi="Verdana"/>
        </w:rPr>
        <w:t xml:space="preserve">Improving patient care and access </w:t>
      </w:r>
    </w:p>
    <w:p w:rsidR="00420559" w:rsidRPr="00F37945" w:rsidRDefault="00E64273" w:rsidP="00DD1DB5">
      <w:pPr>
        <w:pStyle w:val="ListParagraph"/>
        <w:numPr>
          <w:ilvl w:val="0"/>
          <w:numId w:val="28"/>
        </w:numPr>
        <w:autoSpaceDE w:val="0"/>
        <w:autoSpaceDN w:val="0"/>
        <w:adjustRightInd w:val="0"/>
        <w:rPr>
          <w:rFonts w:ascii="Verdana" w:hAnsi="Verdana"/>
        </w:rPr>
      </w:pPr>
      <w:r w:rsidRPr="00F37945">
        <w:rPr>
          <w:rFonts w:ascii="Verdana" w:hAnsi="Verdana" w:cs="Calibri"/>
        </w:rPr>
        <w:t xml:space="preserve">Proactive healthcare delivery by using information on hand to target vulnerable groups </w:t>
      </w:r>
    </w:p>
    <w:p w:rsidR="00420559" w:rsidRPr="00F37945" w:rsidRDefault="00420559" w:rsidP="00DD1DB5">
      <w:pPr>
        <w:pStyle w:val="ListParagraph"/>
        <w:numPr>
          <w:ilvl w:val="0"/>
          <w:numId w:val="28"/>
        </w:numPr>
        <w:autoSpaceDE w:val="0"/>
        <w:autoSpaceDN w:val="0"/>
        <w:adjustRightInd w:val="0"/>
        <w:rPr>
          <w:rFonts w:ascii="Verdana" w:hAnsi="Verdana"/>
        </w:rPr>
      </w:pPr>
      <w:r w:rsidRPr="00F37945">
        <w:rPr>
          <w:rFonts w:ascii="Verdana" w:hAnsi="Verdana" w:cs="Calibri"/>
        </w:rPr>
        <w:t xml:space="preserve">Improve communication between a range of stakeholders from health and social care, as well as the third sector, </w:t>
      </w:r>
    </w:p>
    <w:p w:rsidR="00420559" w:rsidRPr="00F37945" w:rsidRDefault="00E64273" w:rsidP="00DD1DB5">
      <w:pPr>
        <w:pStyle w:val="ListParagraph"/>
        <w:numPr>
          <w:ilvl w:val="0"/>
          <w:numId w:val="28"/>
        </w:numPr>
        <w:autoSpaceDE w:val="0"/>
        <w:autoSpaceDN w:val="0"/>
        <w:adjustRightInd w:val="0"/>
        <w:rPr>
          <w:rFonts w:ascii="Verdana" w:hAnsi="Verdana"/>
        </w:rPr>
      </w:pPr>
      <w:r w:rsidRPr="00F37945">
        <w:rPr>
          <w:rFonts w:ascii="Verdana" w:hAnsi="Verdana"/>
        </w:rPr>
        <w:t xml:space="preserve">Improving patient Records to be able to use them proactively </w:t>
      </w:r>
    </w:p>
    <w:p w:rsidR="00B0189C" w:rsidRPr="00F37945" w:rsidRDefault="00E64273" w:rsidP="00DD1DB5">
      <w:pPr>
        <w:pStyle w:val="ListParagraph"/>
        <w:numPr>
          <w:ilvl w:val="0"/>
          <w:numId w:val="28"/>
        </w:numPr>
        <w:autoSpaceDE w:val="0"/>
        <w:autoSpaceDN w:val="0"/>
        <w:adjustRightInd w:val="0"/>
        <w:rPr>
          <w:rFonts w:ascii="Verdana" w:hAnsi="Verdana"/>
        </w:rPr>
      </w:pPr>
      <w:r w:rsidRPr="00F37945">
        <w:rPr>
          <w:rFonts w:ascii="Verdana" w:hAnsi="Verdana"/>
        </w:rPr>
        <w:t xml:space="preserve">Utilise a multidisciplinary team to construct holistic care plans built around patient need </w:t>
      </w:r>
    </w:p>
    <w:p w:rsidR="00B0189C" w:rsidRPr="00F37945" w:rsidRDefault="00B0189C" w:rsidP="006E2BC0">
      <w:pPr>
        <w:autoSpaceDE w:val="0"/>
        <w:autoSpaceDN w:val="0"/>
        <w:adjustRightInd w:val="0"/>
        <w:jc w:val="both"/>
        <w:rPr>
          <w:rFonts w:ascii="Verdana" w:hAnsi="Verdana"/>
        </w:rPr>
      </w:pPr>
    </w:p>
    <w:p w:rsidR="006E2BC0" w:rsidRPr="00F37945" w:rsidRDefault="006E2BC0" w:rsidP="006E2BC0">
      <w:pPr>
        <w:jc w:val="both"/>
        <w:rPr>
          <w:rFonts w:ascii="Verdana" w:hAnsi="Verdana" w:cs="Arial"/>
        </w:rPr>
      </w:pPr>
      <w:r w:rsidRPr="00F37945">
        <w:rPr>
          <w:rFonts w:ascii="Verdana" w:hAnsi="Verdana" w:cs="Arial"/>
        </w:rPr>
        <w:t>The current model is managing approximately 240 patients per year and has</w:t>
      </w:r>
      <w:r w:rsidR="006414C7" w:rsidRPr="00F37945">
        <w:rPr>
          <w:rFonts w:ascii="Verdana" w:hAnsi="Verdana" w:cs="Arial"/>
        </w:rPr>
        <w:t xml:space="preserve"> had</w:t>
      </w:r>
      <w:r w:rsidRPr="00F37945">
        <w:rPr>
          <w:rFonts w:ascii="Verdana" w:hAnsi="Verdana" w:cs="Arial"/>
        </w:rPr>
        <w:t xml:space="preserve"> a dramatic impact reducing GP O</w:t>
      </w:r>
      <w:r w:rsidR="00297286" w:rsidRPr="00F37945">
        <w:rPr>
          <w:rFonts w:ascii="Verdana" w:hAnsi="Verdana" w:cs="Arial"/>
        </w:rPr>
        <w:t xml:space="preserve">ut </w:t>
      </w:r>
      <w:r w:rsidRPr="00F37945">
        <w:rPr>
          <w:rFonts w:ascii="Verdana" w:hAnsi="Verdana" w:cs="Arial"/>
        </w:rPr>
        <w:t>O</w:t>
      </w:r>
      <w:r w:rsidR="00297286" w:rsidRPr="00F37945">
        <w:rPr>
          <w:rFonts w:ascii="Verdana" w:hAnsi="Verdana" w:cs="Arial"/>
        </w:rPr>
        <w:t xml:space="preserve">f </w:t>
      </w:r>
      <w:r w:rsidRPr="00F37945">
        <w:rPr>
          <w:rFonts w:ascii="Verdana" w:hAnsi="Verdana" w:cs="Arial"/>
        </w:rPr>
        <w:t>H</w:t>
      </w:r>
      <w:r w:rsidR="00297286" w:rsidRPr="00F37945">
        <w:rPr>
          <w:rFonts w:ascii="Verdana" w:hAnsi="Verdana" w:cs="Arial"/>
        </w:rPr>
        <w:t>ours</w:t>
      </w:r>
      <w:r w:rsidRPr="00F37945">
        <w:rPr>
          <w:rFonts w:ascii="Verdana" w:hAnsi="Verdana" w:cs="Arial"/>
        </w:rPr>
        <w:t xml:space="preserve"> contacts by 91%, reducing unscheduled care admissions by 76.3% and reduction in in-hours GP contacts by 57%. </w:t>
      </w:r>
    </w:p>
    <w:p w:rsidR="006E2BC0" w:rsidRPr="00F37945" w:rsidRDefault="006E2BC0" w:rsidP="006E2BC0">
      <w:pPr>
        <w:rPr>
          <w:rFonts w:ascii="Arial" w:hAnsi="Arial" w:cs="Arial"/>
          <w:sz w:val="20"/>
          <w:szCs w:val="20"/>
        </w:rPr>
      </w:pPr>
    </w:p>
    <w:p w:rsidR="006E2BC0" w:rsidRPr="00F37945" w:rsidRDefault="006E2BC0" w:rsidP="00F37945">
      <w:pPr>
        <w:pBdr>
          <w:top w:val="single" w:sz="4" w:space="1" w:color="auto"/>
          <w:left w:val="single" w:sz="4" w:space="4" w:color="auto"/>
          <w:bottom w:val="single" w:sz="4" w:space="1" w:color="auto"/>
          <w:right w:val="single" w:sz="4" w:space="4" w:color="auto"/>
        </w:pBdr>
        <w:jc w:val="both"/>
        <w:rPr>
          <w:rFonts w:ascii="Verdana" w:hAnsi="Verdana" w:cs="Arial"/>
        </w:rPr>
      </w:pPr>
      <w:r w:rsidRPr="00F37945">
        <w:rPr>
          <w:rFonts w:ascii="Verdana" w:hAnsi="Verdana" w:cs="Arial"/>
        </w:rPr>
        <w:t>This model has seen significan</w:t>
      </w:r>
      <w:r w:rsidR="00297286" w:rsidRPr="00F37945">
        <w:rPr>
          <w:rFonts w:ascii="Verdana" w:hAnsi="Verdana" w:cs="Arial"/>
        </w:rPr>
        <w:t xml:space="preserve">t success and is </w:t>
      </w:r>
      <w:r w:rsidR="00F37945">
        <w:rPr>
          <w:rFonts w:ascii="Verdana" w:hAnsi="Verdana" w:cs="Arial"/>
        </w:rPr>
        <w:t>a key part of the T</w:t>
      </w:r>
      <w:r w:rsidRPr="00F37945">
        <w:rPr>
          <w:rFonts w:ascii="Verdana" w:hAnsi="Verdana" w:cs="Arial"/>
        </w:rPr>
        <w:t>ransformational model</w:t>
      </w:r>
      <w:r w:rsidR="00F37945">
        <w:rPr>
          <w:rFonts w:ascii="Verdana" w:hAnsi="Verdana" w:cs="Arial"/>
        </w:rPr>
        <w:t xml:space="preserve"> (noted in 5.1.2)</w:t>
      </w:r>
      <w:r w:rsidRPr="00F37945">
        <w:rPr>
          <w:rFonts w:ascii="Verdana" w:hAnsi="Verdana" w:cs="Arial"/>
        </w:rPr>
        <w:t xml:space="preserve"> </w:t>
      </w:r>
      <w:r w:rsidR="00297286" w:rsidRPr="00F37945">
        <w:rPr>
          <w:rFonts w:ascii="Verdana" w:hAnsi="Verdana" w:cs="Arial"/>
        </w:rPr>
        <w:t>for the future which</w:t>
      </w:r>
      <w:r w:rsidRPr="00F37945">
        <w:rPr>
          <w:rFonts w:ascii="Verdana" w:hAnsi="Verdana" w:cs="Arial"/>
        </w:rPr>
        <w:t xml:space="preserve"> will </w:t>
      </w:r>
      <w:r w:rsidR="00297286" w:rsidRPr="00F37945">
        <w:rPr>
          <w:rFonts w:ascii="Verdana" w:hAnsi="Verdana" w:cs="Arial"/>
        </w:rPr>
        <w:t xml:space="preserve">also </w:t>
      </w:r>
      <w:r w:rsidRPr="00F37945">
        <w:rPr>
          <w:rFonts w:ascii="Verdana" w:hAnsi="Verdana" w:cs="Arial"/>
        </w:rPr>
        <w:t>embrace more actively our local authori</w:t>
      </w:r>
      <w:r w:rsidR="00297286" w:rsidRPr="00F37945">
        <w:rPr>
          <w:rFonts w:ascii="Verdana" w:hAnsi="Verdana" w:cs="Arial"/>
        </w:rPr>
        <w:t>ty and third sector partners,</w:t>
      </w:r>
      <w:r w:rsidRPr="00F37945">
        <w:rPr>
          <w:rFonts w:ascii="Verdana" w:hAnsi="Verdana" w:cs="Arial"/>
        </w:rPr>
        <w:t xml:space="preserve"> transform</w:t>
      </w:r>
      <w:r w:rsidR="00297286" w:rsidRPr="00F37945">
        <w:rPr>
          <w:rFonts w:ascii="Verdana" w:hAnsi="Verdana" w:cs="Arial"/>
        </w:rPr>
        <w:t>ing the way we work to</w:t>
      </w:r>
      <w:r w:rsidRPr="00F37945">
        <w:rPr>
          <w:rFonts w:ascii="Verdana" w:hAnsi="Verdana" w:cs="Arial"/>
        </w:rPr>
        <w:t xml:space="preserve"> improve patient outcomes.  </w:t>
      </w:r>
    </w:p>
    <w:p w:rsidR="00B0189C" w:rsidRPr="000E5973" w:rsidRDefault="00F741D8" w:rsidP="00F741D8">
      <w:pPr>
        <w:tabs>
          <w:tab w:val="left" w:pos="1395"/>
        </w:tabs>
        <w:autoSpaceDE w:val="0"/>
        <w:autoSpaceDN w:val="0"/>
        <w:adjustRightInd w:val="0"/>
        <w:rPr>
          <w:rFonts w:ascii="Verdana" w:hAnsi="Verdana"/>
          <w:color w:val="FF0000"/>
        </w:rPr>
      </w:pPr>
      <w:r>
        <w:rPr>
          <w:rFonts w:ascii="Verdana" w:hAnsi="Verdana"/>
          <w:color w:val="FF0000"/>
        </w:rPr>
        <w:tab/>
      </w:r>
    </w:p>
    <w:p w:rsidR="00763B2D" w:rsidRPr="00F741D8" w:rsidRDefault="00F741D8" w:rsidP="00AE4648">
      <w:pPr>
        <w:tabs>
          <w:tab w:val="left" w:pos="1134"/>
          <w:tab w:val="left" w:pos="1418"/>
        </w:tabs>
        <w:autoSpaceDE w:val="0"/>
        <w:autoSpaceDN w:val="0"/>
        <w:adjustRightInd w:val="0"/>
        <w:ind w:left="1134" w:right="-24" w:hanging="992"/>
        <w:jc w:val="both"/>
        <w:rPr>
          <w:rFonts w:ascii="Verdana" w:eastAsiaTheme="minorHAnsi" w:hAnsi="Verdana" w:cs="Arial"/>
          <w:b/>
          <w:lang w:eastAsia="en-US"/>
        </w:rPr>
      </w:pPr>
      <w:r>
        <w:rPr>
          <w:rFonts w:ascii="Verdana" w:eastAsiaTheme="minorHAnsi" w:hAnsi="Verdana" w:cs="Arial"/>
          <w:b/>
          <w:lang w:eastAsia="en-US"/>
        </w:rPr>
        <w:t>5.1.3.</w:t>
      </w:r>
      <w:r>
        <w:rPr>
          <w:rFonts w:ascii="Verdana" w:eastAsiaTheme="minorHAnsi" w:hAnsi="Verdana" w:cs="Arial"/>
          <w:b/>
          <w:lang w:eastAsia="en-US"/>
        </w:rPr>
        <w:tab/>
      </w:r>
      <w:r w:rsidR="00763B2D" w:rsidRPr="00F741D8">
        <w:rPr>
          <w:rFonts w:ascii="Verdana" w:eastAsiaTheme="minorHAnsi" w:hAnsi="Verdana" w:cs="Arial"/>
          <w:b/>
          <w:lang w:eastAsia="en-US"/>
        </w:rPr>
        <w:t>Dementia</w:t>
      </w:r>
    </w:p>
    <w:p w:rsidR="00763B2D" w:rsidRPr="00763B2D" w:rsidRDefault="00763B2D" w:rsidP="00763B2D">
      <w:pPr>
        <w:rPr>
          <w:rFonts w:ascii="Verdana" w:hAnsi="Verdana" w:cs="Arial"/>
        </w:rPr>
      </w:pPr>
    </w:p>
    <w:p w:rsidR="00763B2D" w:rsidRPr="00763B2D" w:rsidRDefault="00763B2D" w:rsidP="00763B2D">
      <w:pPr>
        <w:rPr>
          <w:rFonts w:ascii="Verdana" w:hAnsi="Verdana" w:cs="Arial"/>
        </w:rPr>
      </w:pPr>
      <w:r w:rsidRPr="00763B2D">
        <w:rPr>
          <w:rFonts w:ascii="Verdana" w:hAnsi="Verdana" w:cs="Arial"/>
        </w:rPr>
        <w:t>Dementia Friendly Communities Co-ordinator</w:t>
      </w:r>
      <w:r w:rsidRPr="00763B2D">
        <w:rPr>
          <w:rFonts w:ascii="Verdana" w:hAnsi="Verdana" w:cs="Arial"/>
          <w:b/>
        </w:rPr>
        <w:t xml:space="preserve"> </w:t>
      </w:r>
      <w:r w:rsidRPr="00763B2D">
        <w:rPr>
          <w:rFonts w:ascii="Verdana" w:hAnsi="Verdana" w:cs="Arial"/>
        </w:rPr>
        <w:t xml:space="preserve">commenced in post in January 2019 hosted by Gofal.  Currently mapping the schemes within </w:t>
      </w:r>
      <w:r w:rsidRPr="00763B2D">
        <w:rPr>
          <w:rFonts w:ascii="Verdana" w:hAnsi="Verdana" w:cs="Arial"/>
        </w:rPr>
        <w:lastRenderedPageBreak/>
        <w:t xml:space="preserve">our communities to identify gaps and ways to improve connectivity, working closely with the Alzheimer’s Society DFC Co-ordinator. </w:t>
      </w:r>
    </w:p>
    <w:p w:rsidR="00763B2D" w:rsidRPr="00763B2D" w:rsidRDefault="00763B2D" w:rsidP="00763B2D">
      <w:pPr>
        <w:rPr>
          <w:rFonts w:ascii="Verdana" w:hAnsi="Verdana" w:cs="Arial"/>
          <w:i/>
        </w:rPr>
      </w:pPr>
    </w:p>
    <w:p w:rsidR="00763B2D" w:rsidRPr="00763B2D" w:rsidRDefault="00763B2D" w:rsidP="00763B2D">
      <w:pPr>
        <w:rPr>
          <w:rFonts w:ascii="Verdana" w:hAnsi="Verdana" w:cs="Arial"/>
        </w:rPr>
      </w:pPr>
      <w:r w:rsidRPr="00763B2D">
        <w:rPr>
          <w:rFonts w:ascii="Verdana" w:hAnsi="Verdana" w:cs="Arial"/>
        </w:rPr>
        <w:t>Dementia Community Capacity Grants</w:t>
      </w:r>
      <w:r w:rsidRPr="00763B2D">
        <w:rPr>
          <w:rFonts w:ascii="Verdana" w:hAnsi="Verdana" w:cs="Arial"/>
          <w:b/>
        </w:rPr>
        <w:t xml:space="preserve"> </w:t>
      </w:r>
      <w:r w:rsidRPr="00763B2D">
        <w:rPr>
          <w:rFonts w:ascii="Verdana" w:hAnsi="Verdana" w:cs="Arial"/>
        </w:rPr>
        <w:t xml:space="preserve">scheme was publicised widely and all applications assessed by a panel. 10 third sector organisations have been granted funding, providing a range of activities and support networks for people living with dementia, their carers and families. </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Still Me – intergenerational project</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Valleys Kids –  support group and DFC community centre</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Gellideg Foundation Group –support group and activities</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Arts Factory – opening up activities to people living with dementia, including transport provision</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British Red Cross – 12 week befriending service</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The Parent Network – carers support group</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St Matthew’s Church –  support group</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Pontyclun Community Council –  support group</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Dementia Friendly Maerdy – promotion of support group</w:t>
      </w:r>
    </w:p>
    <w:p w:rsidR="00763B2D" w:rsidRPr="00763B2D" w:rsidRDefault="00763B2D" w:rsidP="00DD1DB5">
      <w:pPr>
        <w:numPr>
          <w:ilvl w:val="0"/>
          <w:numId w:val="32"/>
        </w:numPr>
        <w:spacing w:after="200" w:line="276" w:lineRule="auto"/>
        <w:contextualSpacing/>
        <w:rPr>
          <w:rFonts w:ascii="Verdana" w:hAnsi="Verdana" w:cs="Arial"/>
        </w:rPr>
      </w:pPr>
      <w:r w:rsidRPr="00763B2D">
        <w:rPr>
          <w:rFonts w:ascii="Verdana" w:hAnsi="Verdana" w:cs="Arial"/>
        </w:rPr>
        <w:t xml:space="preserve">Age Connects Morgannwg – engagement to inform how the Cynon Linc Hub and ACM can support people living with dementia </w:t>
      </w:r>
    </w:p>
    <w:p w:rsidR="00763B2D" w:rsidRPr="00763B2D" w:rsidRDefault="00763B2D" w:rsidP="00763B2D">
      <w:pPr>
        <w:rPr>
          <w:rFonts w:ascii="Verdana" w:hAnsi="Verdana" w:cs="Arial"/>
        </w:rPr>
      </w:pPr>
    </w:p>
    <w:p w:rsidR="00A6451B" w:rsidRPr="00B44C46" w:rsidRDefault="00A6451B" w:rsidP="00A6451B">
      <w:pPr>
        <w:jc w:val="both"/>
        <w:rPr>
          <w:rFonts w:ascii="Verdana" w:hAnsi="Verdana" w:cs="Arial"/>
          <w:color w:val="FF0000"/>
        </w:rPr>
      </w:pPr>
    </w:p>
    <w:p w:rsidR="00A6451B" w:rsidRPr="00B44C46" w:rsidRDefault="00A6451B" w:rsidP="00DD1DB5">
      <w:pPr>
        <w:pStyle w:val="ListParagraph"/>
        <w:numPr>
          <w:ilvl w:val="0"/>
          <w:numId w:val="33"/>
        </w:numPr>
        <w:spacing w:after="200" w:line="276" w:lineRule="auto"/>
        <w:rPr>
          <w:rFonts w:ascii="Verdana" w:hAnsi="Verdana" w:cs="Arial"/>
        </w:rPr>
      </w:pPr>
      <w:r w:rsidRPr="00B44C46">
        <w:rPr>
          <w:rFonts w:ascii="Verdana" w:hAnsi="Verdana" w:cs="Arial"/>
        </w:rPr>
        <w:t>GP Practice Development visits - Dementia Awareness has now been included in the GP Practice Development Visits (PDV). The primary care team ask specific questions around staff awareness &amp; training, appointments systems, referrals to advice and support etc. In addition to this the team have been distributing leaflets and posters to actively promote the Dementia Reading Well Scheme and availability of the books in the local libraries.</w:t>
      </w:r>
    </w:p>
    <w:p w:rsidR="00A6451B" w:rsidRPr="00B44C46" w:rsidRDefault="00A6451B" w:rsidP="00DD1DB5">
      <w:pPr>
        <w:pStyle w:val="ListParagraph"/>
        <w:numPr>
          <w:ilvl w:val="0"/>
          <w:numId w:val="33"/>
        </w:numPr>
        <w:spacing w:after="200" w:line="276" w:lineRule="auto"/>
        <w:rPr>
          <w:rFonts w:ascii="Verdana" w:hAnsi="Verdana" w:cs="Arial"/>
        </w:rPr>
      </w:pPr>
      <w:r w:rsidRPr="00B44C46">
        <w:rPr>
          <w:rFonts w:ascii="Verdana" w:hAnsi="Verdana" w:cs="Arial"/>
        </w:rPr>
        <w:t>Dementia Friends Training - the Taff Ely Primary Care Cluster is aiming to become a Dementia Friendly cluster and have arranged Dementia Friends training for their GP practices. They are also working with the Alzheimer’s Society to develop more tailored training for GP practices to ensure staff have the required knowledge and skills.  Dewi Sant Health Park is being used as a community hub to train 47 staff as Dementia Friends with the aim of making this a Dementia Friendly site.</w:t>
      </w:r>
    </w:p>
    <w:p w:rsidR="00A6451B" w:rsidRPr="00B44C46" w:rsidRDefault="00A6451B" w:rsidP="00DD1DB5">
      <w:pPr>
        <w:pStyle w:val="ListParagraph"/>
        <w:numPr>
          <w:ilvl w:val="0"/>
          <w:numId w:val="33"/>
        </w:numPr>
        <w:rPr>
          <w:rFonts w:ascii="Verdana" w:hAnsi="Verdana" w:cs="Arial"/>
        </w:rPr>
      </w:pPr>
      <w:r w:rsidRPr="00B44C46">
        <w:rPr>
          <w:rFonts w:ascii="Verdana" w:hAnsi="Verdana" w:cs="Arial"/>
        </w:rPr>
        <w:t>RCT and MT CBC – Social Care Workforce Development Programme:</w:t>
      </w:r>
    </w:p>
    <w:p w:rsidR="00A6451B" w:rsidRPr="00B44C46" w:rsidRDefault="00A6451B" w:rsidP="00DD1DB5">
      <w:pPr>
        <w:pStyle w:val="ListParagraph"/>
        <w:numPr>
          <w:ilvl w:val="0"/>
          <w:numId w:val="33"/>
        </w:numPr>
        <w:rPr>
          <w:rFonts w:ascii="Verdana" w:hAnsi="Verdana" w:cs="Arial"/>
        </w:rPr>
      </w:pPr>
      <w:r w:rsidRPr="00B44C46">
        <w:rPr>
          <w:rFonts w:ascii="Verdana" w:hAnsi="Verdana" w:cs="Arial"/>
        </w:rPr>
        <w:t>A comprehensive training programme is in place for the social care workforce on dementia care and its management.</w:t>
      </w:r>
    </w:p>
    <w:p w:rsidR="00A6451B" w:rsidRPr="00B44C46" w:rsidRDefault="00A6451B" w:rsidP="00A6451B">
      <w:pPr>
        <w:pStyle w:val="ListParagraph"/>
        <w:ind w:left="360"/>
        <w:rPr>
          <w:rFonts w:ascii="Verdana" w:hAnsi="Verdana" w:cs="Arial"/>
        </w:rPr>
      </w:pPr>
    </w:p>
    <w:p w:rsidR="00A6451B" w:rsidRDefault="00A6451B" w:rsidP="00A6451B">
      <w:pPr>
        <w:rPr>
          <w:rFonts w:ascii="Verdana" w:hAnsi="Verdana" w:cs="Arial"/>
        </w:rPr>
      </w:pPr>
      <w:r w:rsidRPr="00A6451B">
        <w:rPr>
          <w:rFonts w:ascii="Verdana" w:hAnsi="Verdana" w:cs="Arial"/>
        </w:rPr>
        <w:t>Merthyr Tydfil CBC:</w:t>
      </w:r>
    </w:p>
    <w:p w:rsidR="00A6451B" w:rsidRPr="00A6451B" w:rsidRDefault="00A6451B" w:rsidP="00A6451B">
      <w:pPr>
        <w:rPr>
          <w:rFonts w:ascii="Verdana" w:hAnsi="Verdana" w:cs="Arial"/>
        </w:rPr>
      </w:pPr>
    </w:p>
    <w:p w:rsidR="00A6451B" w:rsidRPr="00AE4648" w:rsidRDefault="00A6451B" w:rsidP="00AE4648">
      <w:pPr>
        <w:pStyle w:val="ListParagraph"/>
        <w:numPr>
          <w:ilvl w:val="0"/>
          <w:numId w:val="33"/>
        </w:numPr>
        <w:rPr>
          <w:rFonts w:ascii="Verdana" w:hAnsi="Verdana" w:cs="Arial"/>
        </w:rPr>
      </w:pPr>
      <w:r w:rsidRPr="00B44C46">
        <w:rPr>
          <w:rFonts w:ascii="Verdana" w:hAnsi="Verdana" w:cs="Arial"/>
        </w:rPr>
        <w:t xml:space="preserve">Within Merthyr Tydfil we have committed to embedding the Dementia Care Matters approach across the Local Authority. This has included </w:t>
      </w:r>
      <w:r w:rsidRPr="00B44C46">
        <w:rPr>
          <w:rFonts w:ascii="Verdana" w:hAnsi="Verdana" w:cs="Arial"/>
        </w:rPr>
        <w:lastRenderedPageBreak/>
        <w:t xml:space="preserve">providing training to all Local Authority Older People’s (OP) Care Home managers, the Older Person’s Day Service Manager, Social workers (including the Senior Social Worker) in the Psychiatry of Old Age Team and contract monitoring staff.  </w:t>
      </w:r>
    </w:p>
    <w:p w:rsidR="00A6451B" w:rsidRPr="00B44C46" w:rsidRDefault="00A6451B" w:rsidP="00DD1DB5">
      <w:pPr>
        <w:pStyle w:val="ListParagraph"/>
        <w:numPr>
          <w:ilvl w:val="0"/>
          <w:numId w:val="33"/>
        </w:numPr>
        <w:rPr>
          <w:rFonts w:ascii="Verdana" w:hAnsi="Verdana" w:cs="Arial"/>
        </w:rPr>
      </w:pPr>
      <w:r w:rsidRPr="00B44C46">
        <w:rPr>
          <w:rFonts w:ascii="Verdana" w:hAnsi="Verdana" w:cs="Arial"/>
        </w:rPr>
        <w:t xml:space="preserve">The OP care home managers and day service manager have also completed the City &amp; Guilds Level 3 award in awareness of dementia.  Other dementia training is also available through the social care workforce development team. </w:t>
      </w:r>
    </w:p>
    <w:p w:rsidR="00A6451B" w:rsidRPr="00B44C46" w:rsidRDefault="00A6451B" w:rsidP="00A6451B">
      <w:pPr>
        <w:jc w:val="both"/>
        <w:rPr>
          <w:rFonts w:ascii="Verdana" w:hAnsi="Verdana" w:cs="Arial"/>
          <w:color w:val="FF0000"/>
        </w:rPr>
      </w:pPr>
    </w:p>
    <w:p w:rsidR="00A6451B" w:rsidRPr="00B44C46" w:rsidRDefault="00A6451B" w:rsidP="00DD1DB5">
      <w:pPr>
        <w:pStyle w:val="ListParagraph"/>
        <w:numPr>
          <w:ilvl w:val="0"/>
          <w:numId w:val="34"/>
        </w:numPr>
        <w:spacing w:after="200" w:line="276" w:lineRule="auto"/>
        <w:rPr>
          <w:rFonts w:ascii="Verdana" w:hAnsi="Verdana" w:cs="Arial"/>
        </w:rPr>
      </w:pPr>
      <w:r w:rsidRPr="00B44C46">
        <w:rPr>
          <w:rFonts w:ascii="Verdana" w:hAnsi="Verdana" w:cs="Arial"/>
          <w:b/>
        </w:rPr>
        <w:t>Memory Assessment Services</w:t>
      </w:r>
      <w:r w:rsidRPr="00B44C46">
        <w:rPr>
          <w:rFonts w:ascii="Verdana" w:hAnsi="Verdana" w:cs="Arial"/>
        </w:rPr>
        <w:t xml:space="preserve"> – we are developing a new service model that ensures a consistent approach to assessment and diagnosis, and provides follow up information, advice and support for the individual and their carer/family. The service will be enhanced by the addition of the new Occupational Therapy MAS team which is being funded through ICF. This team will provide an early stage assessment of the individual’s functional and occupational needs and offer evidence based interventions to help empower the person to retain their independence, meaningful activity and social inclusion.</w:t>
      </w:r>
    </w:p>
    <w:p w:rsidR="00A6451B" w:rsidRPr="00B44C46" w:rsidRDefault="00A6451B" w:rsidP="00DD1DB5">
      <w:pPr>
        <w:pStyle w:val="ListParagraph"/>
        <w:numPr>
          <w:ilvl w:val="0"/>
          <w:numId w:val="34"/>
        </w:numPr>
        <w:spacing w:after="200" w:line="276" w:lineRule="auto"/>
        <w:rPr>
          <w:rFonts w:ascii="Verdana" w:hAnsi="Verdana" w:cs="Arial"/>
          <w:b/>
        </w:rPr>
      </w:pPr>
      <w:r w:rsidRPr="00B44C46">
        <w:rPr>
          <w:rFonts w:ascii="Verdana" w:hAnsi="Verdana" w:cs="Arial"/>
          <w:b/>
        </w:rPr>
        <w:t xml:space="preserve">Specialist Dementia Intervention Team </w:t>
      </w:r>
      <w:r w:rsidRPr="00B44C46">
        <w:rPr>
          <w:rFonts w:ascii="Verdana" w:hAnsi="Verdana" w:cs="Arial"/>
        </w:rPr>
        <w:t xml:space="preserve">– this team provides specialist advice and support to families and care home staff to enable them to understand, manage and prevent ‘behaviours that challenge’. The model of care is evidence based offering biopsychosocial individualised formulation led interventions.  The aim is to reduce distress amongst people with dementia, their families and carers, to help prevent crises which often lead to hospital/ care home admission and carer breakdown, and to improve quality of life for all concerned. </w:t>
      </w:r>
    </w:p>
    <w:p w:rsidR="00A6451B" w:rsidRPr="00A6451B" w:rsidRDefault="00A6451B" w:rsidP="00A6451B">
      <w:pPr>
        <w:jc w:val="both"/>
        <w:rPr>
          <w:rFonts w:ascii="Verdana" w:hAnsi="Verdana" w:cs="Arial"/>
        </w:rPr>
      </w:pPr>
    </w:p>
    <w:p w:rsidR="00A6451B" w:rsidRPr="00A6451B" w:rsidRDefault="00A6451B" w:rsidP="00A6451B">
      <w:pPr>
        <w:jc w:val="both"/>
        <w:rPr>
          <w:rFonts w:ascii="Verdana" w:hAnsi="Verdana" w:cs="Arial"/>
        </w:rPr>
      </w:pPr>
      <w:r w:rsidRPr="00A6451B">
        <w:rPr>
          <w:rFonts w:ascii="Verdana" w:hAnsi="Verdana" w:cs="Arial"/>
        </w:rPr>
        <w:t xml:space="preserve">Development of a Health and Wellbeing Centre for people with Dementia in Treorchy </w:t>
      </w:r>
    </w:p>
    <w:p w:rsidR="00A6451B" w:rsidRPr="00A6451B" w:rsidRDefault="00A6451B" w:rsidP="00A6451B">
      <w:pPr>
        <w:rPr>
          <w:rFonts w:ascii="Verdana" w:hAnsi="Verdana" w:cs="Arial"/>
        </w:rPr>
      </w:pPr>
    </w:p>
    <w:p w:rsidR="00A6451B" w:rsidRPr="00A6451B" w:rsidRDefault="00A6451B" w:rsidP="00A6451B">
      <w:pPr>
        <w:jc w:val="both"/>
        <w:rPr>
          <w:rStyle w:val="ms-rtefontsize-2"/>
          <w:rFonts w:ascii="Verdana" w:hAnsi="Verdana" w:cs="Segoe UI"/>
        </w:rPr>
      </w:pPr>
      <w:r w:rsidRPr="00A6451B">
        <w:rPr>
          <w:rFonts w:ascii="Verdana" w:hAnsi="Verdana" w:cs="Arial"/>
        </w:rPr>
        <w:t xml:space="preserve">ICF Capital in 2017/18 contributed to the costs of refurbishing Ysbyty George Thomas in Treorchy as a Health and Wellbeing Centre for people with cognitive and memory problems. </w:t>
      </w:r>
      <w:r w:rsidRPr="00A6451B">
        <w:rPr>
          <w:rStyle w:val="Strong"/>
          <w:rFonts w:ascii="Verdana" w:hAnsi="Verdana" w:cs="Segoe UI"/>
          <w:b w:val="0"/>
        </w:rPr>
        <w:t>The £1.5m Centre aims to transform care and support for people living with dementia</w:t>
      </w:r>
      <w:r w:rsidRPr="00A6451B">
        <w:rPr>
          <w:rStyle w:val="ms-rtefontsize-2"/>
          <w:rFonts w:ascii="Verdana" w:hAnsi="Verdana" w:cs="Segoe UI"/>
          <w:b/>
        </w:rPr>
        <w:t xml:space="preserve"> </w:t>
      </w:r>
      <w:r w:rsidRPr="00A6451B">
        <w:rPr>
          <w:rStyle w:val="ms-rtefontsize-2"/>
          <w:rFonts w:ascii="Verdana" w:hAnsi="Verdana" w:cs="Segoe UI"/>
        </w:rPr>
        <w:t>and promotes a move away from hospital-based care. A range of services including day care, assessments, clinics, community nursing, therapies and care home teams as well as local authority and third sector services will be delivered from the Centre, which has been designed to reflect the strong history of the local area and promote a 'community' feel.</w:t>
      </w:r>
    </w:p>
    <w:p w:rsidR="00A6451B" w:rsidRPr="00A6451B" w:rsidRDefault="00A6451B" w:rsidP="00A6451B">
      <w:pPr>
        <w:jc w:val="both"/>
        <w:rPr>
          <w:rFonts w:ascii="Verdana" w:hAnsi="Verdana" w:cs="Arial"/>
        </w:rPr>
      </w:pPr>
    </w:p>
    <w:p w:rsidR="00A6451B" w:rsidRPr="00A6451B" w:rsidRDefault="00A6451B" w:rsidP="00A6451B">
      <w:pPr>
        <w:jc w:val="both"/>
        <w:rPr>
          <w:rFonts w:ascii="Verdana" w:hAnsi="Verdana" w:cs="Arial"/>
        </w:rPr>
      </w:pPr>
      <w:r w:rsidRPr="00A6451B">
        <w:rPr>
          <w:rStyle w:val="ms-rtefontsize-2"/>
          <w:rFonts w:ascii="Verdana" w:hAnsi="Verdana" w:cs="Segoe UI"/>
        </w:rPr>
        <w:t xml:space="preserve">It is one of the key milestones in Cwm Taf's Valley LIFE project, which has seen a range of sectors come together to develop plans to redesign care </w:t>
      </w:r>
      <w:r w:rsidRPr="00A6451B">
        <w:rPr>
          <w:rStyle w:val="ms-rtefontsize-2"/>
          <w:rFonts w:ascii="Verdana" w:hAnsi="Verdana" w:cs="Segoe UI"/>
        </w:rPr>
        <w:lastRenderedPageBreak/>
        <w:t xml:space="preserve">for people with dementia by helping them to live well in or closer to their own homes. </w:t>
      </w:r>
    </w:p>
    <w:p w:rsidR="00763B2D" w:rsidRDefault="00763B2D" w:rsidP="00294FBD">
      <w:pPr>
        <w:rPr>
          <w:rFonts w:ascii="Verdana" w:hAnsi="Verdana"/>
          <w:b/>
        </w:rPr>
      </w:pPr>
    </w:p>
    <w:p w:rsidR="00763B2D" w:rsidRDefault="00763B2D" w:rsidP="00294FBD">
      <w:pPr>
        <w:rPr>
          <w:rFonts w:ascii="Verdana" w:hAnsi="Verdana"/>
          <w:b/>
        </w:rPr>
      </w:pPr>
    </w:p>
    <w:p w:rsidR="00146ED3" w:rsidRPr="00F37945" w:rsidRDefault="00294FBD" w:rsidP="00AE4648">
      <w:pPr>
        <w:ind w:left="1134" w:hanging="992"/>
        <w:rPr>
          <w:rFonts w:ascii="Verdana" w:hAnsi="Verdana"/>
          <w:b/>
        </w:rPr>
      </w:pPr>
      <w:r w:rsidRPr="00F37945">
        <w:rPr>
          <w:rFonts w:ascii="Verdana" w:hAnsi="Verdana"/>
          <w:b/>
        </w:rPr>
        <w:t>5.2</w:t>
      </w:r>
      <w:r w:rsidR="00AE4648">
        <w:rPr>
          <w:rFonts w:ascii="Verdana" w:hAnsi="Verdana"/>
          <w:b/>
        </w:rPr>
        <w:t>.</w:t>
      </w:r>
      <w:r w:rsidRPr="00F37945">
        <w:rPr>
          <w:rFonts w:ascii="Verdana" w:hAnsi="Verdana"/>
          <w:b/>
        </w:rPr>
        <w:t xml:space="preserve"> </w:t>
      </w:r>
      <w:r w:rsidR="00AE4648">
        <w:rPr>
          <w:rFonts w:ascii="Verdana" w:hAnsi="Verdana"/>
          <w:b/>
        </w:rPr>
        <w:tab/>
      </w:r>
      <w:r w:rsidR="00146ED3" w:rsidRPr="00F37945">
        <w:rPr>
          <w:rFonts w:ascii="Verdana" w:hAnsi="Verdana"/>
          <w:b/>
        </w:rPr>
        <w:t xml:space="preserve">Children with complex needs due to disability or illness </w:t>
      </w:r>
    </w:p>
    <w:p w:rsidR="0060466B" w:rsidRPr="00F37945" w:rsidRDefault="0060466B" w:rsidP="0060466B">
      <w:pPr>
        <w:rPr>
          <w:rFonts w:ascii="Verdana" w:hAnsi="Verdana"/>
        </w:rPr>
      </w:pPr>
    </w:p>
    <w:p w:rsidR="00AD022B" w:rsidRPr="00F37945" w:rsidRDefault="00AD022B" w:rsidP="00AD022B">
      <w:pPr>
        <w:jc w:val="both"/>
        <w:rPr>
          <w:rFonts w:ascii="Verdana" w:hAnsi="Verdana"/>
        </w:rPr>
      </w:pPr>
      <w:r w:rsidRPr="00F37945">
        <w:rPr>
          <w:rFonts w:ascii="Verdana" w:hAnsi="Verdana"/>
        </w:rPr>
        <w:t>During 2017/18, a</w:t>
      </w:r>
      <w:r w:rsidR="004337FD" w:rsidRPr="00F37945">
        <w:rPr>
          <w:rFonts w:ascii="Verdana" w:hAnsi="Verdana"/>
        </w:rPr>
        <w:t xml:space="preserve"> draft Cwm Taf Regional Statement of Intent</w:t>
      </w:r>
      <w:r w:rsidRPr="00F37945">
        <w:rPr>
          <w:rFonts w:ascii="Verdana" w:hAnsi="Verdana"/>
        </w:rPr>
        <w:t xml:space="preserve"> for Supporting Children, Young People and Families has been produced jointly by partners in Cwm Taf in response to the population analysis, and building on consultation with the public and professionals in 2016. It is intended to remain relevant until 2022 and is proposed as the shared vision, principles and objectives to direct the work of all partners. </w:t>
      </w:r>
    </w:p>
    <w:p w:rsidR="00AD022B" w:rsidRPr="00F37945" w:rsidRDefault="00AD022B" w:rsidP="00AD022B">
      <w:pPr>
        <w:jc w:val="both"/>
        <w:rPr>
          <w:rFonts w:ascii="Verdana" w:hAnsi="Verdana"/>
        </w:rPr>
      </w:pPr>
    </w:p>
    <w:p w:rsidR="00AD022B" w:rsidRPr="00F37945" w:rsidRDefault="004337FD" w:rsidP="00AD022B">
      <w:pPr>
        <w:jc w:val="both"/>
        <w:rPr>
          <w:rFonts w:ascii="Verdana" w:hAnsi="Verdana" w:cs="Arial"/>
        </w:rPr>
      </w:pPr>
      <w:r w:rsidRPr="00F37945">
        <w:rPr>
          <w:rFonts w:ascii="Verdana" w:hAnsi="Verdana" w:cs="Arial"/>
        </w:rPr>
        <w:t xml:space="preserve">The Statement of Intent </w:t>
      </w:r>
      <w:r w:rsidR="00AD022B" w:rsidRPr="00F37945">
        <w:rPr>
          <w:rFonts w:ascii="Verdana" w:hAnsi="Verdana" w:cs="Arial"/>
        </w:rPr>
        <w:t xml:space="preserve">is </w:t>
      </w:r>
      <w:r w:rsidRPr="00F37945">
        <w:rPr>
          <w:rFonts w:ascii="Verdana" w:hAnsi="Verdana" w:cs="Arial"/>
        </w:rPr>
        <w:t>focused on the following shared vision</w:t>
      </w:r>
      <w:r w:rsidR="00AD022B" w:rsidRPr="00F37945">
        <w:rPr>
          <w:rFonts w:ascii="Verdana" w:hAnsi="Verdana" w:cs="Arial"/>
        </w:rPr>
        <w:t>, that:</w:t>
      </w:r>
    </w:p>
    <w:p w:rsidR="00AD022B" w:rsidRPr="00F37945" w:rsidRDefault="00AD022B" w:rsidP="00AD022B">
      <w:pPr>
        <w:rPr>
          <w:rFonts w:ascii="Verdana" w:hAnsi="Verdana" w:cs="Arial"/>
        </w:rPr>
      </w:pPr>
    </w:p>
    <w:p w:rsidR="00AD022B" w:rsidRPr="00F37945" w:rsidRDefault="00AD022B" w:rsidP="00DD1DB5">
      <w:pPr>
        <w:pStyle w:val="ListParagraph"/>
        <w:numPr>
          <w:ilvl w:val="0"/>
          <w:numId w:val="26"/>
        </w:numPr>
        <w:rPr>
          <w:rFonts w:ascii="Verdana" w:hAnsi="Verdana"/>
        </w:rPr>
      </w:pPr>
      <w:r w:rsidRPr="00F37945">
        <w:rPr>
          <w:rFonts w:ascii="Verdana" w:hAnsi="Verdana"/>
        </w:rPr>
        <w:t>Children, young peo</w:t>
      </w:r>
      <w:r w:rsidR="004337FD" w:rsidRPr="00F37945">
        <w:rPr>
          <w:rFonts w:ascii="Verdana" w:hAnsi="Verdana"/>
        </w:rPr>
        <w:t>ple and families in Cwm Taf</w:t>
      </w:r>
      <w:r w:rsidRPr="00F37945">
        <w:rPr>
          <w:rFonts w:ascii="Verdana" w:hAnsi="Verdana"/>
        </w:rPr>
        <w:t xml:space="preserve"> </w:t>
      </w:r>
      <w:r w:rsidR="004337FD" w:rsidRPr="00F37945">
        <w:rPr>
          <w:rFonts w:ascii="Verdana" w:hAnsi="Verdana"/>
        </w:rPr>
        <w:t xml:space="preserve">will </w:t>
      </w:r>
      <w:r w:rsidRPr="00F37945">
        <w:rPr>
          <w:rFonts w:ascii="Verdana" w:hAnsi="Verdana"/>
        </w:rPr>
        <w:t>live safe, healthy and fulfille</w:t>
      </w:r>
      <w:r w:rsidR="004337FD" w:rsidRPr="00F37945">
        <w:rPr>
          <w:rFonts w:ascii="Verdana" w:hAnsi="Verdana"/>
        </w:rPr>
        <w:t xml:space="preserve">d lives and </w:t>
      </w:r>
      <w:r w:rsidRPr="00F37945">
        <w:rPr>
          <w:rFonts w:ascii="Verdana" w:hAnsi="Verdana"/>
        </w:rPr>
        <w:t>achieve their full potential.</w:t>
      </w:r>
    </w:p>
    <w:p w:rsidR="00AD022B" w:rsidRPr="00F37945" w:rsidRDefault="00AD022B" w:rsidP="00DD1DB5">
      <w:pPr>
        <w:pStyle w:val="ListParagraph"/>
        <w:numPr>
          <w:ilvl w:val="0"/>
          <w:numId w:val="26"/>
        </w:numPr>
        <w:rPr>
          <w:rFonts w:ascii="Verdana" w:hAnsi="Verdana"/>
        </w:rPr>
      </w:pPr>
      <w:r w:rsidRPr="00F37945">
        <w:rPr>
          <w:rFonts w:ascii="Verdana" w:hAnsi="Verdana"/>
        </w:rPr>
        <w:t xml:space="preserve">Families and communities will be more resilient and independent. </w:t>
      </w:r>
    </w:p>
    <w:p w:rsidR="00AD022B" w:rsidRPr="00F37945" w:rsidRDefault="004337FD" w:rsidP="00DD1DB5">
      <w:pPr>
        <w:pStyle w:val="ListParagraph"/>
        <w:numPr>
          <w:ilvl w:val="0"/>
          <w:numId w:val="26"/>
        </w:numPr>
        <w:rPr>
          <w:rFonts w:ascii="Verdana" w:hAnsi="Verdana"/>
        </w:rPr>
      </w:pPr>
      <w:r w:rsidRPr="00F37945">
        <w:rPr>
          <w:rFonts w:ascii="Verdana" w:hAnsi="Verdana"/>
        </w:rPr>
        <w:t xml:space="preserve">Our focus on communities will </w:t>
      </w:r>
      <w:r w:rsidR="00AD022B" w:rsidRPr="00F37945">
        <w:rPr>
          <w:rFonts w:ascii="Verdana" w:hAnsi="Verdana"/>
        </w:rPr>
        <w:t>give children, young people and families the best possible environment to thrive.</w:t>
      </w:r>
    </w:p>
    <w:p w:rsidR="00AD022B" w:rsidRPr="00F37945" w:rsidRDefault="00AD022B" w:rsidP="00DD1DB5">
      <w:pPr>
        <w:pStyle w:val="ListParagraph"/>
        <w:numPr>
          <w:ilvl w:val="0"/>
          <w:numId w:val="26"/>
        </w:numPr>
        <w:rPr>
          <w:rFonts w:ascii="Verdana" w:hAnsi="Verdana"/>
        </w:rPr>
      </w:pPr>
      <w:r w:rsidRPr="00F37945">
        <w:rPr>
          <w:rFonts w:ascii="Verdana" w:hAnsi="Verdana"/>
        </w:rPr>
        <w:t>The balance of resource will shift from safeguarding, substitute and complex care to early and targeted help.</w:t>
      </w:r>
    </w:p>
    <w:p w:rsidR="00AD022B" w:rsidRPr="000E5973" w:rsidRDefault="00AD022B" w:rsidP="00AD022B">
      <w:pPr>
        <w:jc w:val="both"/>
        <w:rPr>
          <w:rFonts w:ascii="Arial" w:hAnsi="Arial"/>
          <w:color w:val="FF0000"/>
        </w:rPr>
      </w:pPr>
    </w:p>
    <w:p w:rsidR="004337FD" w:rsidRPr="00F37945" w:rsidRDefault="00FE06FA" w:rsidP="004337FD">
      <w:pPr>
        <w:jc w:val="both"/>
        <w:rPr>
          <w:rFonts w:ascii="Verdana" w:hAnsi="Verdana"/>
        </w:rPr>
      </w:pPr>
      <w:r w:rsidRPr="00F37945">
        <w:rPr>
          <w:rFonts w:ascii="Verdana" w:hAnsi="Verdana"/>
        </w:rPr>
        <w:t xml:space="preserve">An </w:t>
      </w:r>
      <w:r w:rsidR="004337FD" w:rsidRPr="00F37945">
        <w:rPr>
          <w:rFonts w:ascii="Verdana" w:hAnsi="Verdana"/>
        </w:rPr>
        <w:t>Engagement</w:t>
      </w:r>
      <w:r w:rsidRPr="00F37945">
        <w:rPr>
          <w:rFonts w:ascii="Verdana" w:hAnsi="Verdana"/>
        </w:rPr>
        <w:t xml:space="preserve"> plan was developed and implemented at the beginning of 2018 to ensure that the draft Statement matched the shared needs and expectations of stakeholders. The responses received overall were positive but also reflected the need for more detailed information to show how the Statement will be implemented and what difference it will make. </w:t>
      </w:r>
      <w:r w:rsidR="003F7F6F" w:rsidRPr="00F37945">
        <w:rPr>
          <w:rFonts w:ascii="Verdana" w:hAnsi="Verdana"/>
        </w:rPr>
        <w:t xml:space="preserve">The RPB recognises that continuous engagement and a co productive approach will be essential in the ongoing work to deliver the Statement. </w:t>
      </w:r>
    </w:p>
    <w:p w:rsidR="00FE06FA" w:rsidRPr="00F37945" w:rsidRDefault="00FE06FA" w:rsidP="004337FD">
      <w:pPr>
        <w:jc w:val="both"/>
        <w:rPr>
          <w:rFonts w:ascii="Verdana" w:hAnsi="Verdana"/>
        </w:rPr>
      </w:pPr>
    </w:p>
    <w:p w:rsidR="00FE06FA" w:rsidRPr="00F37945" w:rsidRDefault="00FE06FA" w:rsidP="004337FD">
      <w:pPr>
        <w:jc w:val="both"/>
        <w:rPr>
          <w:rFonts w:ascii="Verdana" w:hAnsi="Verdana"/>
        </w:rPr>
      </w:pPr>
      <w:r w:rsidRPr="00F37945">
        <w:rPr>
          <w:rFonts w:ascii="Verdana" w:hAnsi="Verdana"/>
        </w:rPr>
        <w:t xml:space="preserve">The final Statement </w:t>
      </w:r>
      <w:r w:rsidR="00712F99">
        <w:rPr>
          <w:rFonts w:ascii="Verdana" w:hAnsi="Verdana"/>
        </w:rPr>
        <w:t xml:space="preserve">was </w:t>
      </w:r>
      <w:r w:rsidR="00185D68" w:rsidRPr="00F37945">
        <w:rPr>
          <w:rFonts w:ascii="Verdana" w:hAnsi="Verdana"/>
        </w:rPr>
        <w:t xml:space="preserve">formally approved by partners in July 2018. The Regional Plan includes the priorities below but a set of </w:t>
      </w:r>
      <w:r w:rsidR="00A97D4C" w:rsidRPr="00F37945">
        <w:rPr>
          <w:rFonts w:ascii="Verdana" w:hAnsi="Verdana"/>
        </w:rPr>
        <w:t xml:space="preserve">detailed </w:t>
      </w:r>
      <w:r w:rsidR="00185D68" w:rsidRPr="00F37945">
        <w:rPr>
          <w:rFonts w:ascii="Verdana" w:hAnsi="Verdana"/>
        </w:rPr>
        <w:t xml:space="preserve">milestones and deliverables for partners under each objective in the Statement is currently being developed. </w:t>
      </w:r>
    </w:p>
    <w:p w:rsidR="0060466B" w:rsidRPr="00F37945" w:rsidRDefault="0060466B" w:rsidP="0060466B">
      <w:pPr>
        <w:rPr>
          <w:rFonts w:ascii="Verdana" w:hAnsi="Verdana"/>
        </w:rPr>
      </w:pPr>
    </w:p>
    <w:p w:rsidR="00185D68" w:rsidRPr="00F37945" w:rsidRDefault="00185D68" w:rsidP="0060466B">
      <w:pPr>
        <w:rPr>
          <w:rFonts w:ascii="Verdana" w:hAnsi="Verdana"/>
        </w:rPr>
      </w:pPr>
      <w:r w:rsidRPr="00F37945">
        <w:rPr>
          <w:rFonts w:ascii="Verdana" w:hAnsi="Verdana"/>
        </w:rPr>
        <w:t>CYP1 We will have the right universal services at the right time to promote wellbeing, achievement and independence</w:t>
      </w:r>
    </w:p>
    <w:p w:rsidR="00185D68" w:rsidRPr="00F37945" w:rsidRDefault="00185D68" w:rsidP="0060466B">
      <w:pPr>
        <w:rPr>
          <w:rFonts w:ascii="Verdana" w:hAnsi="Verdana"/>
        </w:rPr>
      </w:pPr>
      <w:r w:rsidRPr="00F37945">
        <w:rPr>
          <w:rFonts w:ascii="Verdana" w:hAnsi="Verdana"/>
        </w:rPr>
        <w:t>CYP2 We will focus on early help for those with emerging difficulties</w:t>
      </w:r>
    </w:p>
    <w:p w:rsidR="00185D68" w:rsidRPr="00F37945" w:rsidRDefault="00185D68" w:rsidP="0060466B">
      <w:pPr>
        <w:rPr>
          <w:rFonts w:ascii="Verdana" w:hAnsi="Verdana"/>
        </w:rPr>
      </w:pPr>
      <w:r w:rsidRPr="00F37945">
        <w:rPr>
          <w:rFonts w:ascii="Verdana" w:hAnsi="Verdana"/>
        </w:rPr>
        <w:t xml:space="preserve">CYP3 We will target intensive support for those who are really struggling </w:t>
      </w:r>
    </w:p>
    <w:p w:rsidR="00185D68" w:rsidRPr="000E5973" w:rsidRDefault="00185D68" w:rsidP="0060466B">
      <w:pPr>
        <w:rPr>
          <w:rFonts w:ascii="Verdana" w:hAnsi="Verdana"/>
          <w:color w:val="FF0000"/>
        </w:rPr>
      </w:pPr>
    </w:p>
    <w:p w:rsidR="00712F99" w:rsidRPr="000E5973" w:rsidRDefault="00712F99" w:rsidP="0060466B">
      <w:pPr>
        <w:rPr>
          <w:rFonts w:ascii="Verdana" w:hAnsi="Verdana"/>
          <w:color w:val="FF0000"/>
        </w:rPr>
      </w:pPr>
    </w:p>
    <w:p w:rsidR="004C2375" w:rsidRPr="004C2375" w:rsidRDefault="004C2375" w:rsidP="00AE4648">
      <w:pPr>
        <w:numPr>
          <w:ilvl w:val="1"/>
          <w:numId w:val="19"/>
        </w:numPr>
        <w:ind w:left="1134" w:hanging="992"/>
        <w:contextualSpacing/>
        <w:rPr>
          <w:rFonts w:ascii="Verdana" w:hAnsi="Verdana"/>
          <w:b/>
        </w:rPr>
      </w:pPr>
      <w:r w:rsidRPr="004C2375">
        <w:rPr>
          <w:rFonts w:ascii="Verdana" w:hAnsi="Verdana"/>
          <w:b/>
        </w:rPr>
        <w:t xml:space="preserve">Carers </w:t>
      </w:r>
    </w:p>
    <w:p w:rsidR="004C2375" w:rsidRPr="004C2375" w:rsidRDefault="004C2375" w:rsidP="004C2375">
      <w:pPr>
        <w:rPr>
          <w:rFonts w:ascii="Verdana" w:hAnsi="Verdana"/>
        </w:rPr>
      </w:pPr>
    </w:p>
    <w:p w:rsidR="004C2375" w:rsidRPr="004C2375" w:rsidRDefault="004C2375" w:rsidP="004C2375">
      <w:pPr>
        <w:jc w:val="both"/>
        <w:rPr>
          <w:rFonts w:ascii="Verdana" w:hAnsi="Verdana"/>
          <w:iCs/>
        </w:rPr>
      </w:pPr>
      <w:r w:rsidRPr="004C2375">
        <w:rPr>
          <w:rFonts w:ascii="Verdana" w:hAnsi="Verdana"/>
          <w:iCs/>
        </w:rPr>
        <w:t>The Partnership’s Carers Strategy 2016-19 has the following vision:</w:t>
      </w:r>
    </w:p>
    <w:p w:rsidR="004C2375" w:rsidRPr="004C2375" w:rsidRDefault="004C2375" w:rsidP="004C2375">
      <w:pPr>
        <w:jc w:val="both"/>
        <w:rPr>
          <w:rFonts w:ascii="Verdana" w:hAnsi="Verdana"/>
          <w:iCs/>
        </w:rPr>
      </w:pPr>
    </w:p>
    <w:p w:rsidR="004C2375" w:rsidRPr="004C2375" w:rsidRDefault="004C2375" w:rsidP="004C2375">
      <w:pPr>
        <w:jc w:val="both"/>
        <w:rPr>
          <w:rFonts w:ascii="Verdana" w:hAnsi="Verdana"/>
          <w:i/>
          <w:iCs/>
        </w:rPr>
      </w:pPr>
      <w:r w:rsidRPr="004C2375">
        <w:rPr>
          <w:rFonts w:ascii="Verdana" w:hAnsi="Verdana"/>
          <w:i/>
          <w:iCs/>
        </w:rPr>
        <w:lastRenderedPageBreak/>
        <w:t>Carers of all ages in Cwm Taf will be recognised and valued as being fund</w:t>
      </w:r>
      <w:r w:rsidRPr="004C2375">
        <w:rPr>
          <w:rFonts w:ascii="Verdana" w:hAnsi="Verdana"/>
          <w:bCs/>
          <w:i/>
          <w:iCs/>
        </w:rPr>
        <w:t>a</w:t>
      </w:r>
      <w:r w:rsidRPr="004C2375">
        <w:rPr>
          <w:rFonts w:ascii="Verdana" w:hAnsi="Verdana"/>
          <w:i/>
          <w:iCs/>
        </w:rPr>
        <w:t>mental to supportive and resilient families and communities. They will not have to care alone and will be able to access information, advice and support to help meet their needs, empowering them to lead healthy and fulfilled lives, balancing their caring role and their life outside caring.</w:t>
      </w:r>
    </w:p>
    <w:p w:rsidR="004C2375" w:rsidRPr="004C2375" w:rsidRDefault="004C2375" w:rsidP="004C2375">
      <w:pPr>
        <w:jc w:val="both"/>
        <w:rPr>
          <w:rFonts w:ascii="Verdana" w:hAnsi="Verdana"/>
          <w:i/>
          <w:iCs/>
        </w:rPr>
      </w:pPr>
    </w:p>
    <w:p w:rsidR="004C2375" w:rsidRPr="004C2375" w:rsidRDefault="004C2375" w:rsidP="004C2375">
      <w:pPr>
        <w:autoSpaceDE w:val="0"/>
        <w:autoSpaceDN w:val="0"/>
        <w:adjustRightInd w:val="0"/>
        <w:jc w:val="both"/>
        <w:rPr>
          <w:rFonts w:ascii="Verdana" w:hAnsi="Verdana" w:cs="Verdana"/>
          <w:color w:val="000000"/>
        </w:rPr>
      </w:pPr>
      <w:r w:rsidRPr="004C2375">
        <w:rPr>
          <w:rFonts w:ascii="Verdana" w:hAnsi="Verdana" w:cs="Verdana"/>
          <w:color w:val="000000"/>
        </w:rPr>
        <w:t xml:space="preserve">The Regional Plan contains the following actions: </w:t>
      </w:r>
    </w:p>
    <w:p w:rsidR="004C2375" w:rsidRPr="004C2375" w:rsidRDefault="004C2375" w:rsidP="004C2375">
      <w:pPr>
        <w:autoSpaceDE w:val="0"/>
        <w:autoSpaceDN w:val="0"/>
        <w:adjustRightInd w:val="0"/>
        <w:jc w:val="both"/>
        <w:rPr>
          <w:rFonts w:ascii="Verdana" w:hAnsi="Verdana" w:cs="Verdana"/>
          <w:color w:val="000000"/>
        </w:rPr>
      </w:pPr>
    </w:p>
    <w:tbl>
      <w:tblPr>
        <w:tblW w:w="9385" w:type="dxa"/>
        <w:tblInd w:w="-108" w:type="dxa"/>
        <w:tblBorders>
          <w:top w:val="nil"/>
          <w:left w:val="nil"/>
          <w:bottom w:val="nil"/>
          <w:right w:val="nil"/>
        </w:tblBorders>
        <w:tblLayout w:type="fixed"/>
        <w:tblLook w:val="0000" w:firstRow="0" w:lastRow="0" w:firstColumn="0" w:lastColumn="0" w:noHBand="0" w:noVBand="0"/>
      </w:tblPr>
      <w:tblGrid>
        <w:gridCol w:w="4810"/>
        <w:gridCol w:w="4575"/>
      </w:tblGrid>
      <w:tr w:rsidR="004C2375" w:rsidRPr="004C2375" w:rsidTr="000A4A2F">
        <w:trPr>
          <w:trHeight w:val="116"/>
        </w:trPr>
        <w:tc>
          <w:tcPr>
            <w:tcW w:w="9385" w:type="dxa"/>
            <w:gridSpan w:val="2"/>
          </w:tcPr>
          <w:p w:rsidR="004C2375" w:rsidRPr="004C2375" w:rsidRDefault="004C2375" w:rsidP="004C2375">
            <w:pPr>
              <w:autoSpaceDE w:val="0"/>
              <w:autoSpaceDN w:val="0"/>
              <w:adjustRightInd w:val="0"/>
              <w:jc w:val="both"/>
              <w:rPr>
                <w:rFonts w:ascii="Verdana" w:hAnsi="Verdana" w:cs="Verdana"/>
                <w:bCs/>
                <w:color w:val="000000"/>
              </w:rPr>
            </w:pPr>
            <w:r w:rsidRPr="004C2375">
              <w:rPr>
                <w:rFonts w:ascii="Verdana" w:hAnsi="Verdana" w:cs="Verdana"/>
                <w:bCs/>
                <w:color w:val="000000"/>
              </w:rPr>
              <w:t xml:space="preserve">C1 Identifying carers of all ages and recognising their contributions </w:t>
            </w:r>
          </w:p>
          <w:p w:rsidR="004C2375" w:rsidRPr="004C2375" w:rsidRDefault="004C2375" w:rsidP="004C2375">
            <w:pPr>
              <w:autoSpaceDE w:val="0"/>
              <w:autoSpaceDN w:val="0"/>
              <w:adjustRightInd w:val="0"/>
              <w:jc w:val="both"/>
              <w:rPr>
                <w:rFonts w:ascii="Verdana" w:hAnsi="Verdana" w:cs="Verdana"/>
                <w:bCs/>
                <w:color w:val="000000"/>
              </w:rPr>
            </w:pPr>
            <w:r w:rsidRPr="004C2375">
              <w:rPr>
                <w:rFonts w:ascii="Verdana" w:hAnsi="Verdana" w:cs="Verdana"/>
                <w:bCs/>
                <w:color w:val="000000"/>
              </w:rPr>
              <w:t xml:space="preserve">C2 Providing up to date, relevant and timely information, advice and assistance to Carers of all ages. </w:t>
            </w:r>
          </w:p>
          <w:p w:rsidR="004C2375" w:rsidRPr="004C2375" w:rsidRDefault="004C2375" w:rsidP="004C2375">
            <w:pPr>
              <w:autoSpaceDE w:val="0"/>
              <w:autoSpaceDN w:val="0"/>
              <w:adjustRightInd w:val="0"/>
              <w:jc w:val="both"/>
              <w:rPr>
                <w:rFonts w:ascii="Verdana" w:hAnsi="Verdana" w:cs="Verdana"/>
                <w:bCs/>
                <w:color w:val="000000"/>
              </w:rPr>
            </w:pPr>
            <w:r w:rsidRPr="004C2375">
              <w:rPr>
                <w:rFonts w:ascii="Verdana" w:hAnsi="Verdana" w:cs="Verdana"/>
                <w:bCs/>
                <w:color w:val="000000"/>
              </w:rPr>
              <w:t>C3 Providing support, services and training to meet the needs of Carers of all ages</w:t>
            </w:r>
          </w:p>
          <w:p w:rsidR="004C2375" w:rsidRPr="004C2375" w:rsidRDefault="004C2375" w:rsidP="004C2375">
            <w:pPr>
              <w:autoSpaceDE w:val="0"/>
              <w:autoSpaceDN w:val="0"/>
              <w:adjustRightInd w:val="0"/>
              <w:jc w:val="both"/>
              <w:rPr>
                <w:rFonts w:ascii="Verdana" w:hAnsi="Verdana" w:cs="Verdana"/>
                <w:bCs/>
                <w:color w:val="000000"/>
              </w:rPr>
            </w:pPr>
            <w:r w:rsidRPr="004C2375">
              <w:rPr>
                <w:rFonts w:ascii="Verdana" w:hAnsi="Verdana" w:cs="Verdana"/>
                <w:bCs/>
                <w:color w:val="000000"/>
              </w:rPr>
              <w:t xml:space="preserve">C4 Giving Carers of all ages a voice with more choice and control over their lives </w:t>
            </w:r>
          </w:p>
          <w:p w:rsidR="004C2375" w:rsidRPr="004C2375" w:rsidRDefault="004C2375" w:rsidP="004C2375">
            <w:pPr>
              <w:autoSpaceDE w:val="0"/>
              <w:autoSpaceDN w:val="0"/>
              <w:adjustRightInd w:val="0"/>
              <w:jc w:val="both"/>
              <w:rPr>
                <w:rFonts w:ascii="Verdana" w:hAnsi="Verdana" w:cs="Verdana"/>
                <w:color w:val="000000"/>
              </w:rPr>
            </w:pPr>
            <w:r w:rsidRPr="004C2375">
              <w:rPr>
                <w:rFonts w:ascii="Verdana" w:hAnsi="Verdana" w:cs="Verdana"/>
                <w:bCs/>
                <w:color w:val="000000"/>
              </w:rPr>
              <w:t>C5 Working together to make the most of our resources for the benefit of carers of all ages</w:t>
            </w:r>
          </w:p>
        </w:tc>
      </w:tr>
      <w:tr w:rsidR="004C2375" w:rsidRPr="004C2375" w:rsidTr="000A4A2F">
        <w:trPr>
          <w:gridAfter w:val="1"/>
          <w:wAfter w:w="4575" w:type="dxa"/>
          <w:trHeight w:val="116"/>
        </w:trPr>
        <w:tc>
          <w:tcPr>
            <w:tcW w:w="4810" w:type="dxa"/>
          </w:tcPr>
          <w:p w:rsidR="004C2375" w:rsidRPr="004C2375" w:rsidRDefault="004C2375" w:rsidP="004C2375">
            <w:pPr>
              <w:autoSpaceDE w:val="0"/>
              <w:autoSpaceDN w:val="0"/>
              <w:adjustRightInd w:val="0"/>
              <w:jc w:val="both"/>
              <w:rPr>
                <w:rFonts w:ascii="Verdana" w:hAnsi="Verdana" w:cs="Verdana"/>
                <w:color w:val="000000"/>
              </w:rPr>
            </w:pPr>
          </w:p>
        </w:tc>
      </w:tr>
    </w:tbl>
    <w:p w:rsidR="004C2375" w:rsidRPr="004C2375" w:rsidRDefault="004C2375" w:rsidP="004C2375">
      <w:pPr>
        <w:jc w:val="both"/>
        <w:rPr>
          <w:rFonts w:ascii="Verdana" w:hAnsi="Verdana"/>
        </w:rPr>
      </w:pPr>
      <w:r w:rsidRPr="004C2375">
        <w:rPr>
          <w:rFonts w:ascii="Verdana" w:hAnsi="Verdana"/>
        </w:rPr>
        <w:t xml:space="preserve">In September 2017, the RPB commissioned the Welsh Institute of Health and Social Care to work with partners to review our current service model for carers and consider how we could provide more effective integrated services across the region. The Summary report of this work produced in January </w:t>
      </w:r>
      <w:r w:rsidRPr="004C2375">
        <w:rPr>
          <w:rFonts w:ascii="Verdana" w:hAnsi="Verdana" w:cs="Verdana"/>
          <w:color w:val="000000"/>
        </w:rPr>
        <w:t>2018 includes a blueprint of what a comprehensive “offer” for Cwm Taf carers could look like across five themes</w:t>
      </w:r>
    </w:p>
    <w:p w:rsidR="004C2375" w:rsidRPr="004C2375" w:rsidRDefault="004C2375" w:rsidP="00DD1DB5">
      <w:pPr>
        <w:numPr>
          <w:ilvl w:val="0"/>
          <w:numId w:val="26"/>
        </w:numPr>
        <w:autoSpaceDE w:val="0"/>
        <w:autoSpaceDN w:val="0"/>
        <w:adjustRightInd w:val="0"/>
        <w:spacing w:after="70"/>
        <w:contextualSpacing/>
        <w:rPr>
          <w:rFonts w:ascii="Verdana" w:hAnsi="Verdana" w:cs="Verdana"/>
          <w:color w:val="000000"/>
        </w:rPr>
      </w:pPr>
      <w:r w:rsidRPr="004C2375">
        <w:rPr>
          <w:rFonts w:ascii="Verdana" w:hAnsi="Verdana" w:cs="Verdana"/>
          <w:color w:val="000000"/>
        </w:rPr>
        <w:t xml:space="preserve">Access, information, advice and assistance </w:t>
      </w:r>
    </w:p>
    <w:p w:rsidR="004C2375" w:rsidRPr="004C2375" w:rsidRDefault="004C2375" w:rsidP="00DD1DB5">
      <w:pPr>
        <w:numPr>
          <w:ilvl w:val="0"/>
          <w:numId w:val="26"/>
        </w:numPr>
        <w:autoSpaceDE w:val="0"/>
        <w:autoSpaceDN w:val="0"/>
        <w:adjustRightInd w:val="0"/>
        <w:spacing w:after="70"/>
        <w:contextualSpacing/>
        <w:rPr>
          <w:rFonts w:ascii="Verdana" w:hAnsi="Verdana" w:cs="Verdana"/>
          <w:color w:val="000000"/>
        </w:rPr>
      </w:pPr>
      <w:r w:rsidRPr="004C2375">
        <w:rPr>
          <w:rFonts w:ascii="Verdana" w:hAnsi="Verdana" w:cs="Verdana"/>
          <w:color w:val="000000"/>
        </w:rPr>
        <w:t xml:space="preserve">Support services </w:t>
      </w:r>
    </w:p>
    <w:p w:rsidR="004C2375" w:rsidRPr="004C2375" w:rsidRDefault="004C2375" w:rsidP="00DD1DB5">
      <w:pPr>
        <w:numPr>
          <w:ilvl w:val="0"/>
          <w:numId w:val="26"/>
        </w:numPr>
        <w:autoSpaceDE w:val="0"/>
        <w:autoSpaceDN w:val="0"/>
        <w:adjustRightInd w:val="0"/>
        <w:spacing w:after="70"/>
        <w:contextualSpacing/>
        <w:rPr>
          <w:rFonts w:ascii="Verdana" w:hAnsi="Verdana" w:cs="Verdana"/>
          <w:color w:val="000000"/>
        </w:rPr>
      </w:pPr>
      <w:r w:rsidRPr="004C2375">
        <w:rPr>
          <w:rFonts w:ascii="Verdana" w:hAnsi="Verdana" w:cs="Verdana"/>
          <w:color w:val="000000"/>
        </w:rPr>
        <w:t xml:space="preserve">Employment support services, education and training </w:t>
      </w:r>
    </w:p>
    <w:p w:rsidR="004C2375" w:rsidRPr="004C2375" w:rsidRDefault="004C2375" w:rsidP="00DD1DB5">
      <w:pPr>
        <w:numPr>
          <w:ilvl w:val="0"/>
          <w:numId w:val="26"/>
        </w:numPr>
        <w:autoSpaceDE w:val="0"/>
        <w:autoSpaceDN w:val="0"/>
        <w:adjustRightInd w:val="0"/>
        <w:spacing w:after="70"/>
        <w:contextualSpacing/>
        <w:rPr>
          <w:rFonts w:ascii="Verdana" w:hAnsi="Verdana" w:cs="Verdana"/>
          <w:color w:val="000000"/>
        </w:rPr>
      </w:pPr>
      <w:r w:rsidRPr="004C2375">
        <w:rPr>
          <w:rFonts w:ascii="Verdana" w:hAnsi="Verdana" w:cs="Verdana"/>
          <w:color w:val="000000"/>
        </w:rPr>
        <w:t xml:space="preserve">Respite and breaks </w:t>
      </w:r>
    </w:p>
    <w:p w:rsidR="004C2375" w:rsidRPr="004C2375" w:rsidRDefault="004C2375" w:rsidP="00DD1DB5">
      <w:pPr>
        <w:numPr>
          <w:ilvl w:val="0"/>
          <w:numId w:val="26"/>
        </w:numPr>
        <w:autoSpaceDE w:val="0"/>
        <w:autoSpaceDN w:val="0"/>
        <w:adjustRightInd w:val="0"/>
        <w:contextualSpacing/>
        <w:rPr>
          <w:rFonts w:ascii="Verdana" w:hAnsi="Verdana" w:cs="Verdana"/>
          <w:color w:val="000000"/>
        </w:rPr>
      </w:pPr>
      <w:r w:rsidRPr="004C2375">
        <w:rPr>
          <w:rFonts w:ascii="Verdana" w:hAnsi="Verdana" w:cs="Verdana"/>
          <w:color w:val="000000"/>
        </w:rPr>
        <w:t xml:space="preserve">Making it happen </w:t>
      </w:r>
    </w:p>
    <w:p w:rsidR="004C2375" w:rsidRPr="004C2375" w:rsidRDefault="004C2375" w:rsidP="004C2375">
      <w:pPr>
        <w:autoSpaceDE w:val="0"/>
        <w:autoSpaceDN w:val="0"/>
        <w:adjustRightInd w:val="0"/>
        <w:rPr>
          <w:rFonts w:ascii="Verdana" w:hAnsi="Verdana" w:cs="Verdana"/>
          <w:color w:val="000000"/>
          <w:sz w:val="23"/>
          <w:szCs w:val="23"/>
        </w:rPr>
      </w:pPr>
    </w:p>
    <w:p w:rsidR="004C2375" w:rsidRPr="004C2375" w:rsidRDefault="004C2375" w:rsidP="004C2375">
      <w:pPr>
        <w:autoSpaceDE w:val="0"/>
        <w:autoSpaceDN w:val="0"/>
        <w:adjustRightInd w:val="0"/>
        <w:jc w:val="both"/>
        <w:rPr>
          <w:rFonts w:ascii="Verdana" w:hAnsi="Verdana" w:cs="Verdana"/>
          <w:color w:val="000000"/>
        </w:rPr>
      </w:pPr>
      <w:r w:rsidRPr="004C2375">
        <w:rPr>
          <w:rFonts w:ascii="Verdana" w:hAnsi="Verdana" w:cs="Verdana"/>
          <w:color w:val="000000"/>
        </w:rPr>
        <w:t xml:space="preserve">We have continued to explore how best to take forward recommendations from the review during 2018/19. </w:t>
      </w:r>
    </w:p>
    <w:p w:rsidR="004C2375" w:rsidRPr="004C2375" w:rsidRDefault="004C2375" w:rsidP="004C2375">
      <w:pPr>
        <w:autoSpaceDE w:val="0"/>
        <w:autoSpaceDN w:val="0"/>
        <w:adjustRightInd w:val="0"/>
        <w:jc w:val="both"/>
        <w:rPr>
          <w:rFonts w:ascii="Verdana" w:hAnsi="Verdana" w:cs="Verdana"/>
          <w:color w:val="000000"/>
        </w:rPr>
      </w:pPr>
    </w:p>
    <w:p w:rsidR="004C2375" w:rsidRPr="004C2375" w:rsidRDefault="004C2375" w:rsidP="004C2375">
      <w:pPr>
        <w:autoSpaceDE w:val="0"/>
        <w:autoSpaceDN w:val="0"/>
        <w:adjustRightInd w:val="0"/>
        <w:jc w:val="both"/>
        <w:rPr>
          <w:rFonts w:ascii="Verdana" w:hAnsi="Verdana" w:cs="Verdana"/>
          <w:color w:val="000000"/>
        </w:rPr>
      </w:pPr>
      <w:r w:rsidRPr="004C2375">
        <w:rPr>
          <w:rFonts w:ascii="Verdana" w:hAnsi="Verdana" w:cs="Verdana"/>
          <w:color w:val="000000"/>
        </w:rPr>
        <w:t>Welsh Government have 3 national priorities that we have also addressed alongside the Cwm Taf Carers Strategy:</w:t>
      </w:r>
    </w:p>
    <w:p w:rsidR="004C2375" w:rsidRPr="004C2375" w:rsidRDefault="004C2375" w:rsidP="004C2375">
      <w:pPr>
        <w:autoSpaceDE w:val="0"/>
        <w:autoSpaceDN w:val="0"/>
        <w:adjustRightInd w:val="0"/>
        <w:jc w:val="both"/>
        <w:rPr>
          <w:rFonts w:ascii="Verdana" w:hAnsi="Verdana" w:cs="Verdana"/>
          <w:color w:val="000000"/>
        </w:rPr>
      </w:pPr>
    </w:p>
    <w:p w:rsidR="004C2375" w:rsidRPr="004C2375" w:rsidRDefault="004C2375" w:rsidP="00DD1DB5">
      <w:pPr>
        <w:numPr>
          <w:ilvl w:val="0"/>
          <w:numId w:val="35"/>
        </w:numPr>
        <w:autoSpaceDE w:val="0"/>
        <w:autoSpaceDN w:val="0"/>
        <w:adjustRightInd w:val="0"/>
        <w:contextualSpacing/>
        <w:jc w:val="both"/>
        <w:rPr>
          <w:rFonts w:ascii="Verdana" w:hAnsi="Verdana" w:cs="Verdana"/>
          <w:color w:val="000000"/>
        </w:rPr>
      </w:pPr>
      <w:r w:rsidRPr="004C2375">
        <w:rPr>
          <w:rFonts w:ascii="Verdana" w:hAnsi="Verdana" w:cs="Verdana"/>
          <w:color w:val="000000"/>
        </w:rPr>
        <w:t>Supporting life alongside caring – all Carers must have reasonable breaks from their caring role to enable them to maintain their capacity to care, and to have a life beyond caring</w:t>
      </w:r>
    </w:p>
    <w:p w:rsidR="004C2375" w:rsidRPr="004C2375" w:rsidRDefault="004C2375" w:rsidP="00DD1DB5">
      <w:pPr>
        <w:numPr>
          <w:ilvl w:val="0"/>
          <w:numId w:val="35"/>
        </w:numPr>
        <w:autoSpaceDE w:val="0"/>
        <w:autoSpaceDN w:val="0"/>
        <w:adjustRightInd w:val="0"/>
        <w:contextualSpacing/>
        <w:jc w:val="both"/>
        <w:rPr>
          <w:rFonts w:ascii="Verdana" w:hAnsi="Verdana" w:cs="Verdana"/>
          <w:color w:val="000000"/>
        </w:rPr>
      </w:pPr>
      <w:r w:rsidRPr="004C2375">
        <w:rPr>
          <w:rFonts w:ascii="Verdana" w:hAnsi="Verdana" w:cs="Verdana"/>
          <w:color w:val="000000"/>
        </w:rPr>
        <w:t>Identifying and recognising Carers – fundamental to the success of delivering improved outcomes for Carers is the need to improve Carer’s recognition of their role and to ensure they can access the necessary support</w:t>
      </w:r>
    </w:p>
    <w:p w:rsidR="004C2375" w:rsidRPr="004C2375" w:rsidRDefault="004C2375" w:rsidP="00DD1DB5">
      <w:pPr>
        <w:numPr>
          <w:ilvl w:val="0"/>
          <w:numId w:val="35"/>
        </w:numPr>
        <w:autoSpaceDE w:val="0"/>
        <w:autoSpaceDN w:val="0"/>
        <w:adjustRightInd w:val="0"/>
        <w:contextualSpacing/>
        <w:jc w:val="both"/>
        <w:rPr>
          <w:rFonts w:ascii="Verdana" w:hAnsi="Verdana" w:cs="Verdana"/>
          <w:color w:val="000000"/>
        </w:rPr>
      </w:pPr>
      <w:r w:rsidRPr="004C2375">
        <w:rPr>
          <w:rFonts w:ascii="Verdana" w:hAnsi="Verdana" w:cs="Verdana"/>
          <w:color w:val="000000"/>
        </w:rPr>
        <w:t>Providing information, advice and assistance – it is important that Carers receive the appropriate information and advice where and when they need it</w:t>
      </w:r>
    </w:p>
    <w:p w:rsidR="004C2375" w:rsidRPr="004C2375" w:rsidRDefault="004C2375" w:rsidP="004C2375">
      <w:pPr>
        <w:autoSpaceDE w:val="0"/>
        <w:autoSpaceDN w:val="0"/>
        <w:adjustRightInd w:val="0"/>
        <w:jc w:val="both"/>
        <w:rPr>
          <w:rFonts w:ascii="Verdana" w:hAnsi="Verdana" w:cs="Verdana"/>
          <w:color w:val="000000"/>
        </w:rPr>
      </w:pPr>
    </w:p>
    <w:p w:rsidR="004C2375" w:rsidRPr="004C2375" w:rsidRDefault="004C2375" w:rsidP="004C2375">
      <w:r w:rsidRPr="004C2375">
        <w:rPr>
          <w:rFonts w:ascii="Verdana" w:hAnsi="Verdana" w:cs="Verdana"/>
          <w:color w:val="000000"/>
        </w:rPr>
        <w:lastRenderedPageBreak/>
        <w:t>A separate detailed Carers Annual Report is required by WG. The Cwm Taf Carers Annu</w:t>
      </w:r>
      <w:r w:rsidR="00712F99">
        <w:rPr>
          <w:rFonts w:ascii="Verdana" w:hAnsi="Verdana" w:cs="Verdana"/>
          <w:color w:val="000000"/>
        </w:rPr>
        <w:t>al Report for 2018/19 has been</w:t>
      </w:r>
      <w:r w:rsidRPr="004C2375">
        <w:rPr>
          <w:rFonts w:ascii="Verdana" w:hAnsi="Verdana" w:cs="Verdana"/>
          <w:color w:val="000000"/>
        </w:rPr>
        <w:t xml:space="preserve"> approved by </w:t>
      </w:r>
      <w:r w:rsidR="00712F99">
        <w:rPr>
          <w:rFonts w:ascii="Verdana" w:hAnsi="Verdana" w:cs="Verdana"/>
          <w:color w:val="000000"/>
        </w:rPr>
        <w:t xml:space="preserve">the Regional Partnership Board at its July Meeting. </w:t>
      </w:r>
    </w:p>
    <w:p w:rsidR="006474BB" w:rsidRPr="000E5973" w:rsidRDefault="006474BB" w:rsidP="006474BB">
      <w:pPr>
        <w:autoSpaceDE w:val="0"/>
        <w:autoSpaceDN w:val="0"/>
        <w:adjustRightInd w:val="0"/>
        <w:jc w:val="both"/>
        <w:rPr>
          <w:rFonts w:ascii="Verdana" w:hAnsi="Verdana" w:cs="Verdana"/>
          <w:color w:val="FF0000"/>
        </w:rPr>
      </w:pPr>
    </w:p>
    <w:tbl>
      <w:tblPr>
        <w:tblW w:w="4575" w:type="dxa"/>
        <w:tblInd w:w="-108" w:type="dxa"/>
        <w:tblBorders>
          <w:top w:val="nil"/>
          <w:left w:val="nil"/>
          <w:bottom w:val="nil"/>
          <w:right w:val="nil"/>
        </w:tblBorders>
        <w:tblLayout w:type="fixed"/>
        <w:tblLook w:val="0000" w:firstRow="0" w:lastRow="0" w:firstColumn="0" w:lastColumn="0" w:noHBand="0" w:noVBand="0"/>
      </w:tblPr>
      <w:tblGrid>
        <w:gridCol w:w="4575"/>
      </w:tblGrid>
      <w:tr w:rsidR="00F0194C" w:rsidRPr="000E5973" w:rsidTr="00F0194C">
        <w:trPr>
          <w:trHeight w:val="116"/>
        </w:trPr>
        <w:tc>
          <w:tcPr>
            <w:tcW w:w="4575" w:type="dxa"/>
          </w:tcPr>
          <w:p w:rsidR="00F0194C" w:rsidRPr="000E5973" w:rsidRDefault="00F0194C" w:rsidP="006474BB">
            <w:pPr>
              <w:autoSpaceDE w:val="0"/>
              <w:autoSpaceDN w:val="0"/>
              <w:adjustRightInd w:val="0"/>
              <w:jc w:val="both"/>
              <w:rPr>
                <w:rFonts w:ascii="Verdana" w:hAnsi="Verdana" w:cs="Verdana"/>
                <w:color w:val="FF0000"/>
              </w:rPr>
            </w:pPr>
          </w:p>
        </w:tc>
      </w:tr>
    </w:tbl>
    <w:p w:rsidR="00146ED3" w:rsidRPr="00790D33" w:rsidRDefault="00146ED3" w:rsidP="00AE4648">
      <w:pPr>
        <w:pStyle w:val="ListParagraph"/>
        <w:numPr>
          <w:ilvl w:val="1"/>
          <w:numId w:val="19"/>
        </w:numPr>
        <w:ind w:left="1134" w:hanging="992"/>
        <w:rPr>
          <w:rFonts w:ascii="Verdana" w:hAnsi="Verdana"/>
          <w:b/>
        </w:rPr>
      </w:pPr>
      <w:r w:rsidRPr="00790D33">
        <w:rPr>
          <w:rFonts w:ascii="Verdana" w:hAnsi="Verdana"/>
          <w:b/>
        </w:rPr>
        <w:t>People with Learning Disabilities</w:t>
      </w:r>
    </w:p>
    <w:p w:rsidR="004772AD" w:rsidRPr="00790D33" w:rsidRDefault="004772AD" w:rsidP="00294FBD">
      <w:pPr>
        <w:rPr>
          <w:rFonts w:ascii="Verdana" w:hAnsi="Verdana"/>
          <w:b/>
        </w:rPr>
      </w:pPr>
    </w:p>
    <w:p w:rsidR="004772AD" w:rsidRPr="00790D33" w:rsidRDefault="004772AD" w:rsidP="004772AD">
      <w:pPr>
        <w:jc w:val="both"/>
        <w:rPr>
          <w:rFonts w:ascii="Verdana" w:hAnsi="Verdana" w:cs="Arial"/>
        </w:rPr>
      </w:pPr>
      <w:r w:rsidRPr="00790D33">
        <w:rPr>
          <w:rFonts w:ascii="Verdana" w:hAnsi="Verdana" w:cs="Arial"/>
        </w:rPr>
        <w:t>Following engagement and a range of activities to raise awareness and involve service user, carers, public and other stakeholders in the development of  a Joint Statement of Strategic Intent for Children, Young People, and Adults with Learning Disabilities (that includes autism and complex needs) and their families, the  Partnership approved the final version in</w:t>
      </w:r>
      <w:r w:rsidR="002D047C" w:rsidRPr="00790D33">
        <w:rPr>
          <w:rFonts w:ascii="Verdana" w:hAnsi="Verdana" w:cs="Arial"/>
        </w:rPr>
        <w:t xml:space="preserve"> November 2017.</w:t>
      </w:r>
    </w:p>
    <w:p w:rsidR="004772AD" w:rsidRPr="00790D33" w:rsidRDefault="004772AD" w:rsidP="004772AD">
      <w:pPr>
        <w:jc w:val="both"/>
        <w:rPr>
          <w:rFonts w:ascii="Verdana" w:hAnsi="Verdana" w:cs="Arial"/>
        </w:rPr>
      </w:pPr>
    </w:p>
    <w:p w:rsidR="004772AD" w:rsidRPr="00790D33" w:rsidRDefault="004772AD" w:rsidP="004772AD">
      <w:pPr>
        <w:jc w:val="both"/>
        <w:rPr>
          <w:rFonts w:ascii="Verdana" w:hAnsi="Verdana" w:cs="Arial"/>
        </w:rPr>
      </w:pPr>
      <w:r w:rsidRPr="00790D33">
        <w:rPr>
          <w:rFonts w:ascii="Verdana" w:hAnsi="Verdana" w:cs="Arial"/>
        </w:rPr>
        <w:t xml:space="preserve">The Statement </w:t>
      </w:r>
      <w:r w:rsidR="001E0127" w:rsidRPr="00790D33">
        <w:rPr>
          <w:rFonts w:ascii="Verdana" w:hAnsi="Verdana" w:cs="Arial"/>
        </w:rPr>
        <w:t>of</w:t>
      </w:r>
      <w:r w:rsidRPr="00790D33">
        <w:rPr>
          <w:rFonts w:ascii="Verdana" w:hAnsi="Verdana" w:cs="Arial"/>
        </w:rPr>
        <w:t xml:space="preserve"> Intent describes a shared commitment to deliver a new model for health and social services, focused on the following key messages:</w:t>
      </w:r>
    </w:p>
    <w:p w:rsidR="004772AD" w:rsidRPr="00790D33" w:rsidRDefault="004772AD" w:rsidP="004772AD">
      <w:pPr>
        <w:jc w:val="both"/>
        <w:rPr>
          <w:rFonts w:ascii="Verdana" w:hAnsi="Verdana" w:cs="Arial"/>
        </w:rPr>
      </w:pPr>
    </w:p>
    <w:p w:rsidR="004772AD" w:rsidRPr="00790D33" w:rsidRDefault="004772AD" w:rsidP="00DD1DB5">
      <w:pPr>
        <w:pStyle w:val="IPCBullet1"/>
        <w:numPr>
          <w:ilvl w:val="0"/>
          <w:numId w:val="23"/>
        </w:numPr>
        <w:spacing w:after="0"/>
        <w:ind w:left="993" w:hanging="284"/>
        <w:jc w:val="both"/>
        <w:rPr>
          <w:rFonts w:ascii="Verdana" w:hAnsi="Verdana" w:cs="Arial"/>
        </w:rPr>
      </w:pPr>
      <w:r w:rsidRPr="00790D33">
        <w:rPr>
          <w:rFonts w:ascii="Verdana" w:hAnsi="Verdana" w:cs="Arial"/>
        </w:rPr>
        <w:t>Maximise the use of universal services</w:t>
      </w:r>
    </w:p>
    <w:p w:rsidR="004772AD" w:rsidRPr="00790D33" w:rsidRDefault="004772AD" w:rsidP="00DD1DB5">
      <w:pPr>
        <w:pStyle w:val="IPCBullet1"/>
        <w:numPr>
          <w:ilvl w:val="1"/>
          <w:numId w:val="23"/>
        </w:numPr>
        <w:spacing w:after="0"/>
        <w:ind w:left="993" w:hanging="284"/>
        <w:jc w:val="both"/>
        <w:rPr>
          <w:rFonts w:ascii="Verdana" w:hAnsi="Verdana" w:cs="Arial"/>
        </w:rPr>
      </w:pPr>
      <w:r w:rsidRPr="00790D33">
        <w:rPr>
          <w:rFonts w:ascii="Verdana" w:hAnsi="Verdana" w:cs="Arial"/>
        </w:rPr>
        <w:t>Increase early intervention, prevention, information, advice and assistance</w:t>
      </w:r>
    </w:p>
    <w:p w:rsidR="004772AD" w:rsidRPr="00790D33" w:rsidRDefault="004772AD" w:rsidP="00DD1DB5">
      <w:pPr>
        <w:pStyle w:val="IPCBullet1"/>
        <w:numPr>
          <w:ilvl w:val="0"/>
          <w:numId w:val="23"/>
        </w:numPr>
        <w:spacing w:after="0"/>
        <w:ind w:left="993" w:hanging="284"/>
        <w:jc w:val="both"/>
        <w:rPr>
          <w:rFonts w:ascii="Verdana" w:hAnsi="Verdana" w:cs="Arial"/>
        </w:rPr>
      </w:pPr>
      <w:r w:rsidRPr="00790D33">
        <w:rPr>
          <w:rFonts w:ascii="Verdana" w:hAnsi="Verdana" w:cs="Arial"/>
        </w:rPr>
        <w:t>Build community support and develop people’s independence</w:t>
      </w:r>
    </w:p>
    <w:p w:rsidR="004772AD" w:rsidRPr="00790D33" w:rsidRDefault="004772AD" w:rsidP="00DD1DB5">
      <w:pPr>
        <w:pStyle w:val="IPCBullet1"/>
        <w:numPr>
          <w:ilvl w:val="0"/>
          <w:numId w:val="23"/>
        </w:numPr>
        <w:spacing w:after="0"/>
        <w:ind w:left="993" w:hanging="284"/>
        <w:jc w:val="both"/>
        <w:rPr>
          <w:rFonts w:ascii="Verdana" w:hAnsi="Verdana" w:cs="Arial"/>
        </w:rPr>
      </w:pPr>
      <w:r w:rsidRPr="00790D33">
        <w:rPr>
          <w:rFonts w:ascii="Verdana" w:hAnsi="Verdana" w:cs="Arial"/>
        </w:rPr>
        <w:t>Sustain people in their own homes</w:t>
      </w:r>
    </w:p>
    <w:p w:rsidR="004772AD" w:rsidRPr="00790D33" w:rsidRDefault="004772AD" w:rsidP="00DD1DB5">
      <w:pPr>
        <w:pStyle w:val="IPCBullet1"/>
        <w:numPr>
          <w:ilvl w:val="0"/>
          <w:numId w:val="23"/>
        </w:numPr>
        <w:spacing w:after="0"/>
        <w:ind w:left="993" w:hanging="284"/>
        <w:jc w:val="both"/>
        <w:rPr>
          <w:rFonts w:ascii="Verdana" w:hAnsi="Verdana" w:cs="Arial"/>
        </w:rPr>
      </w:pPr>
      <w:r w:rsidRPr="00790D33">
        <w:rPr>
          <w:rFonts w:ascii="Verdana" w:hAnsi="Verdana" w:cs="Arial"/>
        </w:rPr>
        <w:t>Enable people to live full lives and achieve their potential</w:t>
      </w:r>
    </w:p>
    <w:p w:rsidR="004772AD" w:rsidRPr="00790D33" w:rsidRDefault="004772AD" w:rsidP="00DD1DB5">
      <w:pPr>
        <w:pStyle w:val="IPCBullet1"/>
        <w:numPr>
          <w:ilvl w:val="0"/>
          <w:numId w:val="23"/>
        </w:numPr>
        <w:spacing w:after="0"/>
        <w:ind w:left="993" w:hanging="284"/>
        <w:jc w:val="both"/>
        <w:rPr>
          <w:rFonts w:ascii="Verdana" w:hAnsi="Verdana" w:cs="Arial"/>
        </w:rPr>
      </w:pPr>
      <w:r w:rsidRPr="00790D33">
        <w:rPr>
          <w:rFonts w:ascii="Verdana" w:hAnsi="Verdana" w:cs="Arial"/>
        </w:rPr>
        <w:t>Keep people safe</w:t>
      </w:r>
    </w:p>
    <w:p w:rsidR="004772AD" w:rsidRPr="00790D33" w:rsidRDefault="004772AD" w:rsidP="00DD1DB5">
      <w:pPr>
        <w:pStyle w:val="IPCBullet1"/>
        <w:numPr>
          <w:ilvl w:val="0"/>
          <w:numId w:val="23"/>
        </w:numPr>
        <w:spacing w:after="0"/>
        <w:ind w:left="993" w:hanging="284"/>
        <w:jc w:val="both"/>
        <w:rPr>
          <w:rFonts w:ascii="Verdana" w:hAnsi="Verdana" w:cs="Arial"/>
        </w:rPr>
      </w:pPr>
      <w:r w:rsidRPr="00790D33">
        <w:rPr>
          <w:rFonts w:ascii="Verdana" w:hAnsi="Verdana" w:cs="Arial"/>
        </w:rPr>
        <w:t>Make the best use of our resources</w:t>
      </w:r>
    </w:p>
    <w:p w:rsidR="001E0127" w:rsidRPr="00790D33" w:rsidRDefault="001E0127" w:rsidP="001E0127">
      <w:pPr>
        <w:pStyle w:val="IPCBullet1"/>
        <w:numPr>
          <w:ilvl w:val="0"/>
          <w:numId w:val="0"/>
        </w:numPr>
        <w:spacing w:after="0"/>
        <w:ind w:left="993"/>
        <w:jc w:val="both"/>
        <w:rPr>
          <w:rFonts w:ascii="Verdana" w:hAnsi="Verdana" w:cs="Arial"/>
        </w:rPr>
      </w:pPr>
    </w:p>
    <w:p w:rsidR="001E0127" w:rsidRPr="00790D33" w:rsidRDefault="001E0127" w:rsidP="001E0127">
      <w:pPr>
        <w:jc w:val="both"/>
        <w:rPr>
          <w:rFonts w:ascii="Verdana" w:hAnsi="Verdana" w:cs="Arial"/>
        </w:rPr>
      </w:pPr>
      <w:r w:rsidRPr="00790D33">
        <w:rPr>
          <w:rFonts w:ascii="Verdana" w:hAnsi="Verdana" w:cs="Arial"/>
        </w:rPr>
        <w:t xml:space="preserve">To oversee implementation of the Statement of Intent, a Joint Steering Group </w:t>
      </w:r>
      <w:r w:rsidR="00473CCB">
        <w:rPr>
          <w:rFonts w:ascii="Verdana" w:hAnsi="Verdana" w:cs="Arial"/>
        </w:rPr>
        <w:t xml:space="preserve">was </w:t>
      </w:r>
      <w:r w:rsidRPr="00790D33">
        <w:rPr>
          <w:rFonts w:ascii="Verdana" w:hAnsi="Verdana" w:cs="Arial"/>
        </w:rPr>
        <w:t xml:space="preserve">established and an action plan developed. A number of work groups </w:t>
      </w:r>
      <w:r w:rsidR="00E21914">
        <w:rPr>
          <w:rFonts w:ascii="Verdana" w:hAnsi="Verdana" w:cs="Arial"/>
        </w:rPr>
        <w:t xml:space="preserve">met during 2018/19 </w:t>
      </w:r>
      <w:r w:rsidRPr="00790D33">
        <w:rPr>
          <w:rFonts w:ascii="Verdana" w:hAnsi="Verdana" w:cs="Arial"/>
        </w:rPr>
        <w:t>to address the following themes:</w:t>
      </w:r>
    </w:p>
    <w:p w:rsidR="001E0127" w:rsidRPr="00790D33" w:rsidRDefault="001E0127" w:rsidP="001E0127">
      <w:pPr>
        <w:jc w:val="both"/>
        <w:rPr>
          <w:rFonts w:ascii="Verdana" w:hAnsi="Verdana" w:cs="Arial"/>
        </w:rPr>
      </w:pPr>
    </w:p>
    <w:p w:rsidR="00C80F7F" w:rsidRPr="00790D33" w:rsidRDefault="001E0127" w:rsidP="00DD1DB5">
      <w:pPr>
        <w:pStyle w:val="ListParagraph"/>
        <w:numPr>
          <w:ilvl w:val="0"/>
          <w:numId w:val="25"/>
        </w:numPr>
        <w:jc w:val="both"/>
        <w:rPr>
          <w:rFonts w:ascii="Verdana" w:hAnsi="Verdana"/>
          <w:b/>
          <w:bCs/>
        </w:rPr>
      </w:pPr>
      <w:r w:rsidRPr="00790D33">
        <w:rPr>
          <w:rFonts w:ascii="Verdana" w:hAnsi="Verdana"/>
        </w:rPr>
        <w:t>Preventing loneliness and isolation by increasing community inclusion</w:t>
      </w:r>
    </w:p>
    <w:p w:rsidR="00C80F7F" w:rsidRPr="00790D33" w:rsidRDefault="001E0127" w:rsidP="00DD1DB5">
      <w:pPr>
        <w:pStyle w:val="ListParagraph"/>
        <w:numPr>
          <w:ilvl w:val="0"/>
          <w:numId w:val="25"/>
        </w:numPr>
        <w:jc w:val="both"/>
        <w:rPr>
          <w:rFonts w:ascii="Verdana" w:hAnsi="Verdana"/>
          <w:b/>
          <w:bCs/>
        </w:rPr>
      </w:pPr>
      <w:r w:rsidRPr="00790D33">
        <w:rPr>
          <w:rFonts w:ascii="Verdana" w:hAnsi="Verdana" w:cs="Arial"/>
        </w:rPr>
        <w:t>Reducing Stigma</w:t>
      </w:r>
    </w:p>
    <w:p w:rsidR="00C80F7F" w:rsidRPr="00790D33" w:rsidRDefault="001E0127" w:rsidP="00DD1DB5">
      <w:pPr>
        <w:pStyle w:val="ListParagraph"/>
        <w:numPr>
          <w:ilvl w:val="0"/>
          <w:numId w:val="25"/>
        </w:numPr>
        <w:jc w:val="both"/>
        <w:rPr>
          <w:rFonts w:ascii="Verdana" w:hAnsi="Verdana"/>
          <w:b/>
          <w:bCs/>
        </w:rPr>
      </w:pPr>
      <w:r w:rsidRPr="00790D33">
        <w:rPr>
          <w:rFonts w:ascii="Verdana" w:hAnsi="Verdana" w:cs="Arial"/>
        </w:rPr>
        <w:t>Housing</w:t>
      </w:r>
    </w:p>
    <w:p w:rsidR="00C80F7F" w:rsidRPr="00790D33" w:rsidRDefault="001E0127" w:rsidP="00DD1DB5">
      <w:pPr>
        <w:pStyle w:val="ListParagraph"/>
        <w:numPr>
          <w:ilvl w:val="0"/>
          <w:numId w:val="25"/>
        </w:numPr>
        <w:jc w:val="both"/>
        <w:rPr>
          <w:rFonts w:ascii="Verdana" w:hAnsi="Verdana"/>
          <w:b/>
          <w:bCs/>
        </w:rPr>
      </w:pPr>
      <w:r w:rsidRPr="00790D33">
        <w:rPr>
          <w:rFonts w:ascii="Verdana" w:hAnsi="Verdana" w:cs="Arial"/>
        </w:rPr>
        <w:t>Further Education</w:t>
      </w:r>
    </w:p>
    <w:p w:rsidR="00C80F7F" w:rsidRPr="00790D33" w:rsidRDefault="001E0127" w:rsidP="00DD1DB5">
      <w:pPr>
        <w:pStyle w:val="ListParagraph"/>
        <w:numPr>
          <w:ilvl w:val="0"/>
          <w:numId w:val="25"/>
        </w:numPr>
        <w:jc w:val="both"/>
        <w:rPr>
          <w:rFonts w:ascii="Verdana" w:hAnsi="Verdana"/>
          <w:b/>
          <w:bCs/>
        </w:rPr>
      </w:pPr>
      <w:r w:rsidRPr="00790D33">
        <w:rPr>
          <w:rFonts w:ascii="Verdana" w:hAnsi="Verdana" w:cs="Arial"/>
        </w:rPr>
        <w:t>Employment, training and lifelong learning</w:t>
      </w:r>
    </w:p>
    <w:p w:rsidR="004772AD" w:rsidRPr="00790D33" w:rsidRDefault="001E0127" w:rsidP="00DD1DB5">
      <w:pPr>
        <w:pStyle w:val="ListParagraph"/>
        <w:numPr>
          <w:ilvl w:val="0"/>
          <w:numId w:val="25"/>
        </w:numPr>
        <w:jc w:val="both"/>
        <w:rPr>
          <w:rFonts w:ascii="Verdana" w:hAnsi="Verdana"/>
          <w:b/>
          <w:bCs/>
        </w:rPr>
      </w:pPr>
      <w:r w:rsidRPr="00790D33">
        <w:rPr>
          <w:rFonts w:ascii="Verdana" w:hAnsi="Verdana" w:cs="Arial"/>
        </w:rPr>
        <w:t>Communications</w:t>
      </w:r>
    </w:p>
    <w:p w:rsidR="0060466B" w:rsidRPr="000E5973" w:rsidRDefault="0060466B" w:rsidP="0060466B">
      <w:pPr>
        <w:rPr>
          <w:rFonts w:ascii="Verdana" w:hAnsi="Verdana"/>
          <w:color w:val="FF0000"/>
        </w:rPr>
      </w:pPr>
    </w:p>
    <w:p w:rsidR="00E21914" w:rsidRPr="00473CCB" w:rsidRDefault="00E21914" w:rsidP="00E21914">
      <w:pPr>
        <w:rPr>
          <w:rFonts w:ascii="Verdana" w:hAnsi="Verdana" w:cs="Arial"/>
        </w:rPr>
      </w:pPr>
      <w:r w:rsidRPr="00473CCB">
        <w:rPr>
          <w:rFonts w:ascii="Verdana" w:hAnsi="Verdana" w:cs="Arial"/>
        </w:rPr>
        <w:t>The original themes have been further refined with three priorities being carried forward into 2019/20;</w:t>
      </w:r>
    </w:p>
    <w:p w:rsidR="00E21914" w:rsidRPr="00473CCB" w:rsidRDefault="00E21914" w:rsidP="00DD1DB5">
      <w:pPr>
        <w:pStyle w:val="ListParagraph"/>
        <w:numPr>
          <w:ilvl w:val="0"/>
          <w:numId w:val="45"/>
        </w:numPr>
        <w:spacing w:after="160" w:line="259" w:lineRule="auto"/>
        <w:rPr>
          <w:rFonts w:ascii="Verdana" w:hAnsi="Verdana" w:cs="Arial"/>
        </w:rPr>
      </w:pPr>
      <w:r w:rsidRPr="00473CCB">
        <w:rPr>
          <w:rFonts w:ascii="Verdana" w:hAnsi="Verdana" w:cs="Arial"/>
        </w:rPr>
        <w:t xml:space="preserve">Health </w:t>
      </w:r>
    </w:p>
    <w:p w:rsidR="00E21914" w:rsidRPr="00473CCB" w:rsidRDefault="00E21914" w:rsidP="00DD1DB5">
      <w:pPr>
        <w:pStyle w:val="ListParagraph"/>
        <w:numPr>
          <w:ilvl w:val="0"/>
          <w:numId w:val="45"/>
        </w:numPr>
        <w:spacing w:after="160" w:line="259" w:lineRule="auto"/>
        <w:rPr>
          <w:rFonts w:ascii="Verdana" w:hAnsi="Verdana" w:cs="Arial"/>
        </w:rPr>
      </w:pPr>
      <w:r w:rsidRPr="00473CCB">
        <w:rPr>
          <w:rFonts w:ascii="Verdana" w:hAnsi="Verdana" w:cs="Arial"/>
        </w:rPr>
        <w:t xml:space="preserve">Home  </w:t>
      </w:r>
    </w:p>
    <w:p w:rsidR="00E21914" w:rsidRPr="00E21914" w:rsidRDefault="00E21914" w:rsidP="00DD1DB5">
      <w:pPr>
        <w:pStyle w:val="ListParagraph"/>
        <w:numPr>
          <w:ilvl w:val="0"/>
          <w:numId w:val="45"/>
        </w:numPr>
        <w:spacing w:after="160" w:line="259" w:lineRule="auto"/>
        <w:rPr>
          <w:rFonts w:ascii="Arial" w:hAnsi="Arial" w:cs="Arial"/>
        </w:rPr>
      </w:pPr>
      <w:r w:rsidRPr="00473CCB">
        <w:rPr>
          <w:rFonts w:ascii="Verdana" w:hAnsi="Verdana" w:cs="Arial"/>
        </w:rPr>
        <w:t xml:space="preserve">Employment </w:t>
      </w:r>
    </w:p>
    <w:p w:rsidR="00E21914" w:rsidRPr="00473CCB" w:rsidRDefault="00E21914" w:rsidP="00E21914">
      <w:pPr>
        <w:spacing w:after="160" w:line="259" w:lineRule="auto"/>
        <w:rPr>
          <w:rFonts w:ascii="Verdana" w:hAnsi="Verdana" w:cs="Arial"/>
        </w:rPr>
      </w:pPr>
      <w:r w:rsidRPr="00473CCB">
        <w:rPr>
          <w:rFonts w:ascii="Verdana" w:hAnsi="Verdana" w:cs="Arial"/>
        </w:rPr>
        <w:t xml:space="preserve">Workshops have been held early July to progress the themes. </w:t>
      </w:r>
    </w:p>
    <w:p w:rsidR="00790D33" w:rsidRPr="000E5973" w:rsidRDefault="00790D33" w:rsidP="0060466B">
      <w:pPr>
        <w:rPr>
          <w:rFonts w:ascii="Verdana" w:hAnsi="Verdana"/>
          <w:color w:val="FF0000"/>
        </w:rPr>
      </w:pPr>
    </w:p>
    <w:p w:rsidR="00146ED3" w:rsidRPr="00AE4648" w:rsidRDefault="00146ED3" w:rsidP="00AE4648">
      <w:pPr>
        <w:pStyle w:val="ListParagraph"/>
        <w:numPr>
          <w:ilvl w:val="1"/>
          <w:numId w:val="19"/>
        </w:numPr>
        <w:ind w:left="1134" w:hanging="1134"/>
        <w:rPr>
          <w:rFonts w:ascii="Verdana" w:hAnsi="Verdana"/>
          <w:b/>
        </w:rPr>
      </w:pPr>
      <w:r w:rsidRPr="00AE4648">
        <w:rPr>
          <w:rFonts w:ascii="Verdana" w:hAnsi="Verdana"/>
          <w:b/>
        </w:rPr>
        <w:t xml:space="preserve">Integrated Family Support </w:t>
      </w:r>
      <w:r w:rsidR="009438E8" w:rsidRPr="00AE4648">
        <w:rPr>
          <w:rFonts w:ascii="Verdana" w:hAnsi="Verdana"/>
          <w:b/>
        </w:rPr>
        <w:t>Teams (IFST)</w:t>
      </w:r>
    </w:p>
    <w:p w:rsidR="0060466B" w:rsidRPr="009438E8" w:rsidRDefault="0060466B" w:rsidP="00146ED3">
      <w:pPr>
        <w:ind w:firstLine="720"/>
        <w:rPr>
          <w:rFonts w:ascii="Verdana" w:hAnsi="Verdana"/>
          <w:color w:val="FF0000"/>
        </w:rPr>
      </w:pPr>
    </w:p>
    <w:p w:rsidR="009438E8" w:rsidRPr="009438E8" w:rsidRDefault="009438E8" w:rsidP="009438E8">
      <w:pPr>
        <w:jc w:val="both"/>
        <w:rPr>
          <w:rFonts w:ascii="Verdana" w:eastAsiaTheme="minorHAnsi" w:hAnsi="Verdana" w:cs="Arial"/>
        </w:rPr>
      </w:pPr>
      <w:r w:rsidRPr="009438E8">
        <w:rPr>
          <w:rFonts w:ascii="Verdana" w:eastAsiaTheme="minorHAnsi" w:hAnsi="Verdana" w:cs="Arial"/>
        </w:rPr>
        <w:t xml:space="preserve">Integrated Family Support Teams (IFST) were initially established by the Children and Families (Wales) Measure 2010.  Social Services and Wellbeing (Wales) Act 2014 Part 9 Code of Practice and related regulation now sets out statutory requirements in relation to partnership arrangements including IFST. </w:t>
      </w:r>
    </w:p>
    <w:p w:rsidR="009438E8" w:rsidRPr="009438E8" w:rsidRDefault="009438E8" w:rsidP="009438E8">
      <w:pPr>
        <w:jc w:val="both"/>
        <w:rPr>
          <w:rFonts w:ascii="Arial" w:eastAsiaTheme="minorHAnsi" w:hAnsi="Arial" w:cs="Arial"/>
        </w:rPr>
      </w:pPr>
    </w:p>
    <w:p w:rsidR="009438E8" w:rsidRPr="009438E8" w:rsidRDefault="009438E8" w:rsidP="009438E8">
      <w:pPr>
        <w:tabs>
          <w:tab w:val="num" w:pos="709"/>
        </w:tabs>
        <w:autoSpaceDE w:val="0"/>
        <w:autoSpaceDN w:val="0"/>
        <w:adjustRightInd w:val="0"/>
        <w:jc w:val="both"/>
        <w:rPr>
          <w:rFonts w:ascii="Verdana" w:eastAsia="Calibri" w:hAnsi="Verdana" w:cs="Arial"/>
        </w:rPr>
      </w:pPr>
      <w:r w:rsidRPr="009438E8">
        <w:rPr>
          <w:rFonts w:ascii="Verdana" w:eastAsia="Calibri" w:hAnsi="Verdana" w:cs="Arial"/>
        </w:rPr>
        <w:t xml:space="preserve">The aim of the Integrated Family Support team is to develop family focussed, evidence based interventions to enable parents to achieve necessary behaviour changes to improve outcomes for their children. </w:t>
      </w:r>
    </w:p>
    <w:p w:rsidR="009438E8" w:rsidRPr="009438E8" w:rsidRDefault="009438E8" w:rsidP="009438E8">
      <w:pPr>
        <w:autoSpaceDE w:val="0"/>
        <w:autoSpaceDN w:val="0"/>
        <w:adjustRightInd w:val="0"/>
        <w:jc w:val="both"/>
        <w:rPr>
          <w:rFonts w:ascii="Verdana" w:eastAsiaTheme="minorHAnsi" w:hAnsi="Verdana" w:cs="Arial"/>
        </w:rPr>
      </w:pPr>
    </w:p>
    <w:p w:rsidR="009438E8" w:rsidRPr="009438E8" w:rsidRDefault="009438E8" w:rsidP="009438E8">
      <w:pPr>
        <w:tabs>
          <w:tab w:val="num" w:pos="709"/>
        </w:tabs>
        <w:autoSpaceDE w:val="0"/>
        <w:autoSpaceDN w:val="0"/>
        <w:adjustRightInd w:val="0"/>
        <w:jc w:val="both"/>
        <w:rPr>
          <w:rFonts w:ascii="Verdana" w:hAnsi="Verdana" w:cs="Arial"/>
        </w:rPr>
      </w:pPr>
      <w:r w:rsidRPr="009438E8">
        <w:rPr>
          <w:rFonts w:ascii="Verdana" w:eastAsia="Calibri" w:hAnsi="Verdana" w:cs="Arial"/>
        </w:rPr>
        <w:t xml:space="preserve">The </w:t>
      </w:r>
      <w:r w:rsidRPr="009438E8">
        <w:rPr>
          <w:rFonts w:ascii="Verdana" w:eastAsia="Calibri" w:hAnsi="Verdana" w:cs="Arial"/>
          <w:bCs/>
        </w:rPr>
        <w:t xml:space="preserve">objectives </w:t>
      </w:r>
      <w:r w:rsidRPr="009438E8">
        <w:rPr>
          <w:rFonts w:ascii="Verdana" w:eastAsia="Calibri" w:hAnsi="Verdana" w:cs="Arial"/>
        </w:rPr>
        <w:t>of the Cwm Taf Integrated Family Support Team are to:</w:t>
      </w:r>
    </w:p>
    <w:p w:rsidR="009438E8" w:rsidRPr="009438E8" w:rsidRDefault="009438E8" w:rsidP="009438E8">
      <w:pPr>
        <w:tabs>
          <w:tab w:val="num" w:pos="709"/>
        </w:tabs>
        <w:autoSpaceDE w:val="0"/>
        <w:autoSpaceDN w:val="0"/>
        <w:adjustRightInd w:val="0"/>
        <w:jc w:val="both"/>
        <w:rPr>
          <w:rFonts w:ascii="Verdana" w:eastAsia="Calibri" w:hAnsi="Verdana" w:cs="Arial"/>
        </w:rPr>
      </w:pPr>
    </w:p>
    <w:p w:rsidR="009438E8" w:rsidRPr="009438E8" w:rsidRDefault="009438E8" w:rsidP="00DD1DB5">
      <w:pPr>
        <w:pStyle w:val="ListParagraph"/>
        <w:numPr>
          <w:ilvl w:val="0"/>
          <w:numId w:val="15"/>
        </w:numPr>
        <w:tabs>
          <w:tab w:val="num" w:pos="709"/>
        </w:tabs>
        <w:autoSpaceDE w:val="0"/>
        <w:autoSpaceDN w:val="0"/>
        <w:adjustRightInd w:val="0"/>
        <w:ind w:left="1418" w:hanging="425"/>
        <w:jc w:val="both"/>
        <w:rPr>
          <w:rFonts w:ascii="Verdana" w:eastAsia="Calibri" w:hAnsi="Verdana" w:cs="Arial"/>
        </w:rPr>
      </w:pPr>
      <w:r w:rsidRPr="009438E8">
        <w:rPr>
          <w:rFonts w:ascii="Verdana" w:eastAsia="Calibri" w:hAnsi="Verdana" w:cs="Arial"/>
        </w:rPr>
        <w:t xml:space="preserve">Reduce harm to children, resulting from parental drug and alcohol misuse, domestic violence, parental mental health difficulties and parental learning disabilities. </w:t>
      </w:r>
    </w:p>
    <w:p w:rsidR="009438E8" w:rsidRPr="009438E8" w:rsidRDefault="009438E8" w:rsidP="00DD1DB5">
      <w:pPr>
        <w:numPr>
          <w:ilvl w:val="1"/>
          <w:numId w:val="16"/>
        </w:numPr>
        <w:tabs>
          <w:tab w:val="num" w:pos="709"/>
        </w:tabs>
        <w:autoSpaceDE w:val="0"/>
        <w:autoSpaceDN w:val="0"/>
        <w:adjustRightInd w:val="0"/>
        <w:jc w:val="both"/>
        <w:rPr>
          <w:rFonts w:ascii="Verdana" w:eastAsia="Calibri" w:hAnsi="Verdana" w:cs="Arial"/>
        </w:rPr>
      </w:pPr>
      <w:r w:rsidRPr="009438E8">
        <w:rPr>
          <w:rFonts w:ascii="Verdana" w:eastAsia="Calibri" w:hAnsi="Verdana" w:cs="Arial"/>
        </w:rPr>
        <w:t xml:space="preserve">Improve Well-being outcomes for children affected by parental drug and alcohol misuse, domestic violence, parental mental health difficulties and parental learning disabilities. </w:t>
      </w:r>
    </w:p>
    <w:p w:rsidR="009438E8" w:rsidRPr="009438E8" w:rsidRDefault="009438E8" w:rsidP="00DD1DB5">
      <w:pPr>
        <w:numPr>
          <w:ilvl w:val="1"/>
          <w:numId w:val="16"/>
        </w:numPr>
        <w:tabs>
          <w:tab w:val="num" w:pos="709"/>
        </w:tabs>
        <w:autoSpaceDE w:val="0"/>
        <w:autoSpaceDN w:val="0"/>
        <w:adjustRightInd w:val="0"/>
        <w:jc w:val="both"/>
        <w:rPr>
          <w:rFonts w:ascii="Verdana" w:eastAsia="Calibri" w:hAnsi="Verdana" w:cs="Arial"/>
        </w:rPr>
      </w:pPr>
      <w:r w:rsidRPr="009438E8">
        <w:rPr>
          <w:rFonts w:ascii="Verdana" w:eastAsia="Calibri" w:hAnsi="Verdana" w:cs="Arial"/>
        </w:rPr>
        <w:t>Reduce the number of children becoming looked after by the local authority.</w:t>
      </w:r>
    </w:p>
    <w:p w:rsidR="009438E8" w:rsidRPr="009438E8" w:rsidRDefault="009438E8" w:rsidP="00DD1DB5">
      <w:pPr>
        <w:numPr>
          <w:ilvl w:val="1"/>
          <w:numId w:val="16"/>
        </w:numPr>
        <w:tabs>
          <w:tab w:val="num" w:pos="709"/>
        </w:tabs>
        <w:autoSpaceDE w:val="0"/>
        <w:autoSpaceDN w:val="0"/>
        <w:adjustRightInd w:val="0"/>
        <w:jc w:val="both"/>
        <w:rPr>
          <w:rFonts w:ascii="Verdana" w:eastAsia="Calibri" w:hAnsi="Verdana" w:cs="Arial"/>
        </w:rPr>
      </w:pPr>
      <w:r w:rsidRPr="009438E8">
        <w:rPr>
          <w:rFonts w:ascii="Verdana" w:eastAsia="Calibri" w:hAnsi="Verdana" w:cs="Arial"/>
        </w:rPr>
        <w:t xml:space="preserve">Reduce the number of children requiring statutory social work involvement. </w:t>
      </w:r>
    </w:p>
    <w:p w:rsidR="009438E8" w:rsidRPr="009438E8" w:rsidRDefault="009438E8" w:rsidP="00DD1DB5">
      <w:pPr>
        <w:numPr>
          <w:ilvl w:val="1"/>
          <w:numId w:val="16"/>
        </w:numPr>
        <w:tabs>
          <w:tab w:val="num" w:pos="709"/>
        </w:tabs>
        <w:autoSpaceDE w:val="0"/>
        <w:autoSpaceDN w:val="0"/>
        <w:adjustRightInd w:val="0"/>
        <w:jc w:val="both"/>
        <w:rPr>
          <w:rFonts w:ascii="Verdana" w:eastAsia="Calibri" w:hAnsi="Verdana" w:cs="Arial"/>
        </w:rPr>
      </w:pPr>
      <w:r w:rsidRPr="009438E8">
        <w:rPr>
          <w:rFonts w:ascii="Verdana" w:eastAsia="Calibri" w:hAnsi="Verdana" w:cs="Arial"/>
        </w:rPr>
        <w:t xml:space="preserve">Support the training and development of the health and social care workforce.  </w:t>
      </w:r>
    </w:p>
    <w:p w:rsidR="009438E8" w:rsidRDefault="009438E8" w:rsidP="009438E8">
      <w:pPr>
        <w:keepNext/>
        <w:jc w:val="both"/>
        <w:outlineLvl w:val="1"/>
        <w:rPr>
          <w:rFonts w:ascii="Arial" w:eastAsiaTheme="minorHAnsi" w:hAnsi="Arial" w:cs="Arial"/>
        </w:rPr>
      </w:pPr>
    </w:p>
    <w:p w:rsidR="009438E8" w:rsidRPr="005421BA" w:rsidRDefault="009438E8" w:rsidP="009438E8">
      <w:pPr>
        <w:keepNext/>
        <w:jc w:val="both"/>
        <w:outlineLvl w:val="1"/>
        <w:rPr>
          <w:rFonts w:ascii="Verdana" w:hAnsi="Verdana" w:cs="Arial"/>
          <w:bCs/>
          <w:iCs/>
          <w:lang w:eastAsia="en-US"/>
        </w:rPr>
      </w:pPr>
      <w:r w:rsidRPr="005421BA">
        <w:rPr>
          <w:rFonts w:ascii="Verdana" w:hAnsi="Verdana" w:cs="Arial"/>
          <w:bCs/>
          <w:iCs/>
          <w:lang w:eastAsia="en-US"/>
        </w:rPr>
        <w:t>The IFST was developed on a regional basis in most areas in Wales in line with</w:t>
      </w:r>
      <w:r w:rsidR="005421BA">
        <w:rPr>
          <w:rFonts w:ascii="Verdana" w:hAnsi="Verdana" w:cs="Arial"/>
          <w:bCs/>
          <w:iCs/>
          <w:lang w:eastAsia="en-US"/>
        </w:rPr>
        <w:t xml:space="preserve"> </w:t>
      </w:r>
      <w:r w:rsidRPr="005421BA">
        <w:rPr>
          <w:rFonts w:ascii="Verdana" w:hAnsi="Verdana" w:cs="Arial"/>
          <w:bCs/>
          <w:iCs/>
          <w:lang w:eastAsia="en-US"/>
        </w:rPr>
        <w:t>Health Board footprints. I</w:t>
      </w:r>
      <w:r w:rsidRPr="005421BA">
        <w:rPr>
          <w:rFonts w:ascii="Verdana" w:eastAsiaTheme="minorHAnsi" w:hAnsi="Verdana" w:cs="Arial"/>
        </w:rPr>
        <w:t xml:space="preserve">n April 2019, the regional footprint changed from Rhondda Cynon Taf and Merthyr Tydfil to include Bridgend locality. This will require changes to the current configuration of services, Board arrangements and legal agreements. </w:t>
      </w:r>
    </w:p>
    <w:p w:rsidR="007249B8" w:rsidRPr="003F3C23" w:rsidRDefault="007249B8" w:rsidP="00FD6A8E">
      <w:pPr>
        <w:pStyle w:val="IPCBullet1"/>
        <w:numPr>
          <w:ilvl w:val="0"/>
          <w:numId w:val="0"/>
        </w:numPr>
        <w:tabs>
          <w:tab w:val="left" w:pos="0"/>
        </w:tabs>
        <w:jc w:val="both"/>
        <w:rPr>
          <w:rFonts w:ascii="Verdana" w:hAnsi="Verdana" w:cs="Arial"/>
          <w:color w:val="FF0000"/>
        </w:rPr>
      </w:pPr>
    </w:p>
    <w:p w:rsidR="007249B8" w:rsidRPr="005421BA" w:rsidRDefault="00AE4648" w:rsidP="00AE4648">
      <w:pPr>
        <w:ind w:left="1134" w:hanging="992"/>
        <w:jc w:val="both"/>
        <w:rPr>
          <w:rFonts w:ascii="Verdana" w:hAnsi="Verdana" w:cs="Arial"/>
          <w:b/>
        </w:rPr>
      </w:pPr>
      <w:r>
        <w:rPr>
          <w:rFonts w:ascii="Verdana" w:hAnsi="Verdana" w:cs="Arial"/>
          <w:b/>
        </w:rPr>
        <w:t>6.</w:t>
      </w:r>
      <w:r w:rsidR="005421BA">
        <w:rPr>
          <w:rFonts w:ascii="Verdana" w:hAnsi="Verdana" w:cs="Arial"/>
          <w:b/>
        </w:rPr>
        <w:tab/>
      </w:r>
      <w:r w:rsidR="005421BA" w:rsidRPr="005421BA">
        <w:rPr>
          <w:rFonts w:ascii="Verdana" w:hAnsi="Verdana"/>
          <w:b/>
        </w:rPr>
        <w:t>Meeting our obj</w:t>
      </w:r>
      <w:r w:rsidR="00254072">
        <w:rPr>
          <w:rFonts w:ascii="Verdana" w:hAnsi="Verdana"/>
          <w:b/>
        </w:rPr>
        <w:t>ectives and improving outcomes</w:t>
      </w:r>
      <w:r w:rsidR="005421BA" w:rsidRPr="005421BA">
        <w:rPr>
          <w:rFonts w:ascii="Verdana" w:hAnsi="Verdana"/>
          <w:b/>
        </w:rPr>
        <w:t>: Enablers and how we use our regional resources</w:t>
      </w:r>
    </w:p>
    <w:p w:rsidR="00146ED3" w:rsidRPr="003F3C23" w:rsidRDefault="00146ED3" w:rsidP="00146ED3">
      <w:pPr>
        <w:rPr>
          <w:rFonts w:ascii="Verdana" w:hAnsi="Verdana"/>
        </w:rPr>
      </w:pPr>
    </w:p>
    <w:p w:rsidR="000A4A2F" w:rsidRPr="00AE4648" w:rsidRDefault="00AE4648" w:rsidP="00AE4648">
      <w:pPr>
        <w:ind w:left="1134" w:hanging="1134"/>
        <w:rPr>
          <w:rFonts w:ascii="Verdana" w:hAnsi="Verdana"/>
          <w:b/>
        </w:rPr>
      </w:pPr>
      <w:r>
        <w:rPr>
          <w:rFonts w:ascii="Verdana" w:hAnsi="Verdana"/>
          <w:b/>
        </w:rPr>
        <w:t>6.1.</w:t>
      </w:r>
      <w:r>
        <w:rPr>
          <w:rFonts w:ascii="Verdana" w:hAnsi="Verdana"/>
          <w:b/>
        </w:rPr>
        <w:tab/>
      </w:r>
      <w:r w:rsidR="000A4A2F" w:rsidRPr="00AE4648">
        <w:rPr>
          <w:rFonts w:ascii="Verdana" w:hAnsi="Verdana"/>
          <w:b/>
        </w:rPr>
        <w:t xml:space="preserve">Integrated Care Fund </w:t>
      </w:r>
    </w:p>
    <w:p w:rsidR="000A4A2F" w:rsidRPr="005421BA" w:rsidRDefault="000A4A2F" w:rsidP="000A4A2F">
      <w:pPr>
        <w:autoSpaceDE w:val="0"/>
        <w:autoSpaceDN w:val="0"/>
        <w:adjustRightInd w:val="0"/>
        <w:jc w:val="both"/>
        <w:rPr>
          <w:rFonts w:ascii="Verdana" w:eastAsiaTheme="minorHAnsi" w:hAnsi="Verdana" w:cs="Calibri"/>
        </w:rPr>
      </w:pPr>
    </w:p>
    <w:p w:rsidR="00EF42BA" w:rsidRDefault="00EF42BA" w:rsidP="00EF42BA">
      <w:pPr>
        <w:rPr>
          <w:rFonts w:ascii="Verdana" w:hAnsi="Verdana"/>
        </w:rPr>
      </w:pPr>
      <w:r w:rsidRPr="005306E3">
        <w:rPr>
          <w:rFonts w:ascii="Verdana" w:hAnsi="Verdana"/>
        </w:rPr>
        <w:t>Welsh Government has published Guidance on the Integrated Care Fund (ICF) effective from 1</w:t>
      </w:r>
      <w:r w:rsidRPr="005306E3">
        <w:rPr>
          <w:rFonts w:ascii="Verdana" w:hAnsi="Verdana"/>
          <w:position w:val="8"/>
          <w:vertAlign w:val="superscript"/>
        </w:rPr>
        <w:t xml:space="preserve">st </w:t>
      </w:r>
      <w:r w:rsidRPr="005306E3">
        <w:rPr>
          <w:rFonts w:ascii="Verdana" w:hAnsi="Verdana"/>
        </w:rPr>
        <w:t>April 2018 The Guidance sets out the objectives; conditions; governance requirements; and reporting arrangements to Welsh Government for ICF in 2018/19.</w:t>
      </w:r>
    </w:p>
    <w:p w:rsidR="00EF42BA" w:rsidRDefault="00EF42BA" w:rsidP="000A4A2F">
      <w:pPr>
        <w:autoSpaceDE w:val="0"/>
        <w:autoSpaceDN w:val="0"/>
        <w:adjustRightInd w:val="0"/>
        <w:jc w:val="both"/>
        <w:rPr>
          <w:rFonts w:ascii="Verdana" w:eastAsiaTheme="minorHAnsi" w:hAnsi="Verdana" w:cs="Calibri"/>
        </w:rPr>
      </w:pPr>
    </w:p>
    <w:p w:rsidR="00EF42BA" w:rsidRDefault="00EF42BA" w:rsidP="000A4A2F">
      <w:pPr>
        <w:autoSpaceDE w:val="0"/>
        <w:autoSpaceDN w:val="0"/>
        <w:adjustRightInd w:val="0"/>
        <w:jc w:val="both"/>
        <w:rPr>
          <w:rFonts w:ascii="Verdana" w:eastAsiaTheme="minorHAnsi" w:hAnsi="Verdana" w:cs="Calibri"/>
        </w:rPr>
      </w:pPr>
    </w:p>
    <w:p w:rsidR="00EF42BA" w:rsidRPr="00EF42BA" w:rsidRDefault="00EF42BA" w:rsidP="00EF42BA">
      <w:pPr>
        <w:spacing w:line="216" w:lineRule="auto"/>
        <w:textAlignment w:val="baseline"/>
        <w:rPr>
          <w:rFonts w:ascii="Verdana" w:hAnsi="Verdana"/>
        </w:rPr>
      </w:pPr>
      <w:r w:rsidRPr="00EF42BA">
        <w:rPr>
          <w:rFonts w:ascii="Verdana" w:eastAsiaTheme="minorEastAsia" w:hAnsi="Verdana" w:cstheme="minorBidi"/>
          <w:i/>
          <w:iCs/>
          <w:color w:val="000000" w:themeColor="text1"/>
          <w:kern w:val="24"/>
        </w:rPr>
        <w:t xml:space="preserve">The Integrated Care Fund aims to drive and enable integrated and collaborative working between social services, health, housing and third and independent sectors….. to test new approaches and service delivery models….. to support underpinning principles of integration and </w:t>
      </w:r>
      <w:r w:rsidRPr="00EF42BA">
        <w:rPr>
          <w:rFonts w:ascii="Verdana" w:eastAsiaTheme="minorEastAsia" w:hAnsi="Verdana" w:cstheme="minorBidi"/>
          <w:i/>
          <w:iCs/>
          <w:color w:val="000000" w:themeColor="text1"/>
          <w:kern w:val="24"/>
        </w:rPr>
        <w:lastRenderedPageBreak/>
        <w:t>prevention</w:t>
      </w:r>
      <w:r w:rsidRPr="00EF42BA">
        <w:rPr>
          <w:rFonts w:ascii="Verdana" w:eastAsiaTheme="minorEastAsia" w:hAnsi="Verdana" w:cstheme="minorBidi"/>
          <w:color w:val="000000" w:themeColor="text1"/>
          <w:kern w:val="24"/>
        </w:rPr>
        <w:t xml:space="preserve">.  </w:t>
      </w:r>
      <w:r w:rsidRPr="00EF42BA">
        <w:rPr>
          <w:rFonts w:ascii="Verdana" w:eastAsiaTheme="minorEastAsia" w:hAnsi="Verdana" w:cstheme="minorBidi"/>
          <w:i/>
          <w:iCs/>
          <w:color w:val="000000" w:themeColor="text1"/>
          <w:kern w:val="24"/>
        </w:rPr>
        <w:t>Evaluation and learning lie at the core of the ICF…… and essential that ICF programmes or projects are designed with this in mind”.</w:t>
      </w:r>
    </w:p>
    <w:p w:rsidR="00EF42BA" w:rsidRDefault="00EF42BA" w:rsidP="000A4A2F">
      <w:pPr>
        <w:autoSpaceDE w:val="0"/>
        <w:autoSpaceDN w:val="0"/>
        <w:adjustRightInd w:val="0"/>
        <w:jc w:val="both"/>
        <w:rPr>
          <w:rFonts w:ascii="Verdana" w:eastAsiaTheme="minorHAnsi" w:hAnsi="Verdana" w:cs="Calibri"/>
        </w:rPr>
      </w:pPr>
    </w:p>
    <w:p w:rsidR="000A4A2F" w:rsidRPr="005421BA" w:rsidRDefault="000A4A2F" w:rsidP="000A4A2F">
      <w:pPr>
        <w:autoSpaceDE w:val="0"/>
        <w:autoSpaceDN w:val="0"/>
        <w:adjustRightInd w:val="0"/>
        <w:jc w:val="both"/>
        <w:rPr>
          <w:rFonts w:ascii="Verdana" w:eastAsiaTheme="minorHAnsi" w:hAnsi="Verdana" w:cs="Calibri"/>
        </w:rPr>
      </w:pPr>
      <w:r w:rsidRPr="005421BA">
        <w:rPr>
          <w:rFonts w:ascii="Verdana" w:eastAsiaTheme="minorHAnsi" w:hAnsi="Verdana" w:cs="Calibri"/>
        </w:rPr>
        <w:t xml:space="preserve">During 2018/19 a range of schemes were progressed across Cwm Taf Morgannwg with the objectives of: </w:t>
      </w:r>
    </w:p>
    <w:p w:rsidR="000A4A2F" w:rsidRPr="005421BA" w:rsidRDefault="000A4A2F" w:rsidP="00DD1DB5">
      <w:pPr>
        <w:numPr>
          <w:ilvl w:val="0"/>
          <w:numId w:val="12"/>
        </w:numPr>
        <w:autoSpaceDE w:val="0"/>
        <w:autoSpaceDN w:val="0"/>
        <w:adjustRightInd w:val="0"/>
        <w:contextualSpacing/>
        <w:jc w:val="both"/>
        <w:rPr>
          <w:rFonts w:ascii="Verdana" w:eastAsiaTheme="minorHAnsi" w:hAnsi="Verdana" w:cs="Calibri"/>
        </w:rPr>
      </w:pPr>
      <w:r w:rsidRPr="005421BA">
        <w:rPr>
          <w:rFonts w:ascii="Verdana" w:eastAsiaTheme="minorHAnsi" w:hAnsi="Verdana" w:cs="Calibri"/>
        </w:rPr>
        <w:t xml:space="preserve">Improving care co-ordination between health, social care, third sector and housing; </w:t>
      </w:r>
    </w:p>
    <w:p w:rsidR="000A4A2F" w:rsidRPr="005421BA" w:rsidRDefault="000A4A2F" w:rsidP="00DD1DB5">
      <w:pPr>
        <w:numPr>
          <w:ilvl w:val="0"/>
          <w:numId w:val="12"/>
        </w:numPr>
        <w:autoSpaceDE w:val="0"/>
        <w:autoSpaceDN w:val="0"/>
        <w:adjustRightInd w:val="0"/>
        <w:contextualSpacing/>
        <w:jc w:val="both"/>
        <w:rPr>
          <w:rFonts w:ascii="Verdana" w:eastAsiaTheme="minorHAnsi" w:hAnsi="Verdana" w:cs="Calibri"/>
        </w:rPr>
      </w:pPr>
      <w:r w:rsidRPr="005421BA">
        <w:rPr>
          <w:rFonts w:ascii="Verdana" w:eastAsiaTheme="minorHAnsi" w:hAnsi="Verdana" w:cs="Calibri"/>
        </w:rPr>
        <w:t xml:space="preserve">Promoting/maximising independent living opportunities; </w:t>
      </w:r>
    </w:p>
    <w:p w:rsidR="000A4A2F" w:rsidRPr="005421BA" w:rsidRDefault="000A4A2F" w:rsidP="00DD1DB5">
      <w:pPr>
        <w:numPr>
          <w:ilvl w:val="0"/>
          <w:numId w:val="12"/>
        </w:numPr>
        <w:autoSpaceDE w:val="0"/>
        <w:autoSpaceDN w:val="0"/>
        <w:adjustRightInd w:val="0"/>
        <w:contextualSpacing/>
        <w:jc w:val="both"/>
        <w:rPr>
          <w:rFonts w:ascii="Verdana" w:eastAsiaTheme="minorHAnsi" w:hAnsi="Verdana" w:cs="Calibri"/>
        </w:rPr>
      </w:pPr>
      <w:r w:rsidRPr="005421BA">
        <w:rPr>
          <w:rFonts w:ascii="Verdana" w:eastAsiaTheme="minorHAnsi" w:hAnsi="Verdana" w:cs="Calibri"/>
        </w:rPr>
        <w:t xml:space="preserve">Avoiding unnecessary admission or delayed discharge; </w:t>
      </w:r>
    </w:p>
    <w:p w:rsidR="000A4A2F" w:rsidRPr="005421BA" w:rsidRDefault="000A4A2F" w:rsidP="00DD1DB5">
      <w:pPr>
        <w:numPr>
          <w:ilvl w:val="0"/>
          <w:numId w:val="12"/>
        </w:numPr>
        <w:autoSpaceDE w:val="0"/>
        <w:autoSpaceDN w:val="0"/>
        <w:adjustRightInd w:val="0"/>
        <w:contextualSpacing/>
        <w:jc w:val="both"/>
        <w:rPr>
          <w:rFonts w:ascii="Verdana" w:eastAsiaTheme="minorHAnsi" w:hAnsi="Verdana" w:cs="Calibri"/>
        </w:rPr>
      </w:pPr>
      <w:r w:rsidRPr="005421BA">
        <w:rPr>
          <w:rFonts w:ascii="Verdana" w:eastAsiaTheme="minorHAnsi" w:hAnsi="Verdana" w:cs="Calibri"/>
        </w:rPr>
        <w:t xml:space="preserve">Supporting recovery by increasing reablement provision; </w:t>
      </w:r>
    </w:p>
    <w:p w:rsidR="000A4A2F" w:rsidRPr="005421BA" w:rsidRDefault="000A4A2F" w:rsidP="00DD1DB5">
      <w:pPr>
        <w:numPr>
          <w:ilvl w:val="0"/>
          <w:numId w:val="12"/>
        </w:numPr>
        <w:autoSpaceDE w:val="0"/>
        <w:autoSpaceDN w:val="0"/>
        <w:adjustRightInd w:val="0"/>
        <w:contextualSpacing/>
        <w:jc w:val="both"/>
        <w:rPr>
          <w:rFonts w:ascii="Verdana" w:eastAsiaTheme="minorHAnsi" w:hAnsi="Verdana" w:cs="Calibri"/>
        </w:rPr>
      </w:pPr>
      <w:r w:rsidRPr="005421BA">
        <w:rPr>
          <w:rFonts w:ascii="Verdana" w:eastAsiaTheme="minorHAnsi" w:hAnsi="Verdana" w:cs="Calibri"/>
        </w:rPr>
        <w:t xml:space="preserve">Establishing more proactive approaches; </w:t>
      </w:r>
    </w:p>
    <w:p w:rsidR="000A4A2F" w:rsidRPr="005421BA" w:rsidRDefault="000A4A2F" w:rsidP="00DD1DB5">
      <w:pPr>
        <w:numPr>
          <w:ilvl w:val="0"/>
          <w:numId w:val="12"/>
        </w:numPr>
        <w:autoSpaceDE w:val="0"/>
        <w:autoSpaceDN w:val="0"/>
        <w:adjustRightInd w:val="0"/>
        <w:contextualSpacing/>
        <w:jc w:val="both"/>
        <w:rPr>
          <w:rFonts w:ascii="Verdana" w:eastAsiaTheme="minorHAnsi" w:hAnsi="Verdana" w:cs="Calibri"/>
        </w:rPr>
      </w:pPr>
      <w:r w:rsidRPr="005421BA">
        <w:rPr>
          <w:rFonts w:ascii="Verdana" w:eastAsiaTheme="minorHAnsi" w:hAnsi="Verdana" w:cs="Calibri"/>
        </w:rPr>
        <w:t xml:space="preserve">Facilitating integration; and </w:t>
      </w:r>
    </w:p>
    <w:p w:rsidR="000A4A2F" w:rsidRPr="005421BA" w:rsidRDefault="000A4A2F" w:rsidP="00DD1DB5">
      <w:pPr>
        <w:numPr>
          <w:ilvl w:val="0"/>
          <w:numId w:val="12"/>
        </w:numPr>
        <w:autoSpaceDE w:val="0"/>
        <w:autoSpaceDN w:val="0"/>
        <w:adjustRightInd w:val="0"/>
        <w:contextualSpacing/>
        <w:jc w:val="both"/>
        <w:rPr>
          <w:rFonts w:ascii="Verdana" w:eastAsiaTheme="minorHAnsi" w:hAnsi="Verdana" w:cs="Calibri"/>
        </w:rPr>
      </w:pPr>
      <w:r w:rsidRPr="005421BA">
        <w:rPr>
          <w:rFonts w:ascii="Verdana" w:eastAsiaTheme="minorHAnsi" w:hAnsi="Verdana" w:cs="Calibri"/>
        </w:rPr>
        <w:t xml:space="preserve">Improving outcomes. </w:t>
      </w:r>
    </w:p>
    <w:p w:rsidR="000A4A2F" w:rsidRPr="005421BA" w:rsidRDefault="000A4A2F" w:rsidP="000A4A2F">
      <w:pPr>
        <w:rPr>
          <w:rFonts w:ascii="Verdana" w:eastAsiaTheme="minorHAnsi" w:hAnsi="Verdana"/>
        </w:rPr>
      </w:pPr>
    </w:p>
    <w:p w:rsidR="000A4A2F" w:rsidRPr="005421BA" w:rsidRDefault="000A4A2F" w:rsidP="000A4A2F">
      <w:pPr>
        <w:spacing w:after="160" w:line="259" w:lineRule="auto"/>
        <w:rPr>
          <w:rFonts w:ascii="Verdana" w:eastAsiaTheme="minorHAnsi" w:hAnsi="Verdana" w:cstheme="minorBidi"/>
          <w:lang w:eastAsia="en-US"/>
        </w:rPr>
      </w:pPr>
      <w:r w:rsidRPr="005421BA">
        <w:rPr>
          <w:rFonts w:ascii="Verdana" w:eastAsiaTheme="minorHAnsi" w:hAnsi="Verdana" w:cs="Arial"/>
        </w:rPr>
        <w:t xml:space="preserve">These included the Stay Well@Home service that continues to deliver </w:t>
      </w:r>
      <w:r w:rsidRPr="005421BA">
        <w:rPr>
          <w:rFonts w:ascii="Verdana" w:eastAsiaTheme="minorHAnsi" w:hAnsi="Verdana" w:cstheme="minorBidi"/>
          <w:lang w:eastAsia="en-US"/>
        </w:rPr>
        <w:t xml:space="preserve">an important component of the regional approach to preventing the escalation of need for care and support. </w:t>
      </w:r>
    </w:p>
    <w:p w:rsidR="00EF42BA" w:rsidRPr="00EF42BA" w:rsidRDefault="00EF42BA" w:rsidP="00EF42BA">
      <w:pPr>
        <w:jc w:val="both"/>
        <w:rPr>
          <w:rFonts w:ascii="Verdana" w:hAnsi="Verdana" w:cs="Arial"/>
        </w:rPr>
      </w:pPr>
      <w:r w:rsidRPr="00EF42BA">
        <w:rPr>
          <w:rFonts w:ascii="Verdana" w:hAnsi="Verdana" w:cs="Arial"/>
        </w:rPr>
        <w:t xml:space="preserve">All ICF schemes report quarterly to TLG and RPB using a Results Based Accountability template that identifies how much has been done, how well has it been done and how people are better off/what difference the service has made. There is also an annual review of all schemes to inform investment decisions for the following year. </w:t>
      </w:r>
    </w:p>
    <w:p w:rsidR="00EF42BA" w:rsidRPr="00EF42BA" w:rsidRDefault="00EF42BA" w:rsidP="00EF42BA">
      <w:pPr>
        <w:jc w:val="both"/>
        <w:rPr>
          <w:rFonts w:ascii="Verdana" w:hAnsi="Verdana" w:cs="Arial"/>
        </w:rPr>
      </w:pPr>
    </w:p>
    <w:p w:rsidR="00EF42BA" w:rsidRPr="00EF42BA" w:rsidRDefault="00EF42BA" w:rsidP="00EF42BA">
      <w:pPr>
        <w:jc w:val="both"/>
        <w:rPr>
          <w:rFonts w:ascii="Verdana" w:hAnsi="Verdana" w:cs="Arial"/>
        </w:rPr>
      </w:pPr>
      <w:r w:rsidRPr="00EF42BA">
        <w:rPr>
          <w:rFonts w:ascii="Verdana" w:hAnsi="Verdana" w:cs="Arial"/>
        </w:rPr>
        <w:t xml:space="preserve">The Region also reports quarterly to WG which has confirmed that we have provided a good level assurance that the RPB has effectively managed the delivery of the ICF across the Cwm Taf region. Evidencing the impact of schemes remains challenging and we intend to undertake more work in 2019/20 to review our ICF schemes as part of a pathway approach which should assist in providing better outcome information. </w:t>
      </w:r>
    </w:p>
    <w:p w:rsidR="00EF42BA" w:rsidRDefault="00EF42BA" w:rsidP="000A4A2F">
      <w:pPr>
        <w:autoSpaceDE w:val="0"/>
        <w:autoSpaceDN w:val="0"/>
        <w:adjustRightInd w:val="0"/>
        <w:ind w:right="-24"/>
        <w:jc w:val="both"/>
        <w:rPr>
          <w:rFonts w:ascii="Verdana" w:eastAsiaTheme="minorHAnsi" w:hAnsi="Verdana" w:cs="Arial"/>
          <w:lang w:eastAsia="en-US"/>
        </w:rPr>
      </w:pPr>
    </w:p>
    <w:p w:rsidR="000A4A2F" w:rsidRPr="005421BA" w:rsidRDefault="000A4A2F" w:rsidP="000A4A2F">
      <w:pPr>
        <w:autoSpaceDE w:val="0"/>
        <w:autoSpaceDN w:val="0"/>
        <w:adjustRightInd w:val="0"/>
        <w:ind w:right="-24"/>
        <w:jc w:val="both"/>
        <w:rPr>
          <w:rFonts w:ascii="Verdana" w:hAnsi="Verdana" w:cs="Arial"/>
        </w:rPr>
      </w:pPr>
      <w:r w:rsidRPr="005421BA">
        <w:rPr>
          <w:rFonts w:ascii="Verdana" w:eastAsiaTheme="minorHAnsi" w:hAnsi="Verdana" w:cs="Arial"/>
          <w:lang w:eastAsia="en-US"/>
        </w:rPr>
        <w:t xml:space="preserve">The level of ICF funding coming into the region will increase from </w:t>
      </w:r>
      <w:r w:rsidRPr="005421BA">
        <w:rPr>
          <w:rFonts w:ascii="Verdana" w:eastAsiaTheme="minorHAnsi" w:hAnsi="Verdana" w:cs="Arial"/>
          <w:b/>
          <w:lang w:eastAsia="en-US"/>
        </w:rPr>
        <w:t>£5.608m</w:t>
      </w:r>
      <w:r w:rsidRPr="005421BA">
        <w:rPr>
          <w:rFonts w:ascii="Verdana" w:eastAsiaTheme="minorHAnsi" w:hAnsi="Verdana" w:cs="Arial"/>
          <w:lang w:eastAsia="en-US"/>
        </w:rPr>
        <w:t xml:space="preserve"> to </w:t>
      </w:r>
      <w:r w:rsidRPr="005421BA">
        <w:rPr>
          <w:rFonts w:ascii="Verdana" w:hAnsi="Verdana" w:cs="Arial"/>
          <w:b/>
        </w:rPr>
        <w:t>£12.7m</w:t>
      </w:r>
      <w:r w:rsidRPr="005421BA">
        <w:rPr>
          <w:rFonts w:ascii="Verdana" w:hAnsi="Verdana" w:cs="Arial"/>
        </w:rPr>
        <w:t xml:space="preserve"> this is due to inclusion of the Bridgend ICF allocation and increased funding available. With the volume of projects funded will increase significantly. </w:t>
      </w:r>
    </w:p>
    <w:p w:rsidR="000A4A2F" w:rsidRPr="005421BA" w:rsidRDefault="000A4A2F" w:rsidP="000A4A2F">
      <w:pPr>
        <w:autoSpaceDE w:val="0"/>
        <w:autoSpaceDN w:val="0"/>
        <w:adjustRightInd w:val="0"/>
        <w:ind w:right="-24"/>
        <w:jc w:val="both"/>
        <w:rPr>
          <w:rFonts w:ascii="Verdana" w:hAnsi="Verdana" w:cs="Arial"/>
        </w:rPr>
      </w:pPr>
    </w:p>
    <w:p w:rsidR="000A4A2F" w:rsidRPr="005421BA" w:rsidRDefault="000A4A2F" w:rsidP="000A4A2F">
      <w:pPr>
        <w:autoSpaceDE w:val="0"/>
        <w:autoSpaceDN w:val="0"/>
        <w:adjustRightInd w:val="0"/>
        <w:ind w:right="-24"/>
        <w:jc w:val="both"/>
        <w:rPr>
          <w:rFonts w:ascii="Verdana" w:eastAsiaTheme="minorHAnsi" w:hAnsi="Verdana" w:cs="Arial"/>
        </w:rPr>
      </w:pPr>
      <w:r w:rsidRPr="005421BA">
        <w:rPr>
          <w:rFonts w:ascii="Verdana" w:hAnsi="Verdana" w:cs="Arial"/>
        </w:rPr>
        <w:t xml:space="preserve">In addition to revenue </w:t>
      </w:r>
      <w:r w:rsidRPr="005421BA">
        <w:rPr>
          <w:rFonts w:ascii="Verdana" w:eastAsiaTheme="minorHAnsi" w:hAnsi="Verdana" w:cs="Arial"/>
        </w:rPr>
        <w:t>the available ICF capital will increase from £2.99m to £5.7m during 2019/20.</w:t>
      </w:r>
    </w:p>
    <w:p w:rsidR="000A4A2F" w:rsidRPr="005421BA" w:rsidRDefault="000A4A2F" w:rsidP="000A4A2F">
      <w:pPr>
        <w:autoSpaceDE w:val="0"/>
        <w:autoSpaceDN w:val="0"/>
        <w:adjustRightInd w:val="0"/>
        <w:ind w:right="-24"/>
        <w:jc w:val="both"/>
        <w:rPr>
          <w:rFonts w:ascii="Verdana" w:eastAsiaTheme="minorHAnsi" w:hAnsi="Verdana" w:cs="Arial"/>
        </w:rPr>
      </w:pPr>
    </w:p>
    <w:p w:rsidR="000A4A2F" w:rsidRPr="005421BA" w:rsidRDefault="000A4A2F" w:rsidP="000A4A2F">
      <w:pPr>
        <w:autoSpaceDE w:val="0"/>
        <w:autoSpaceDN w:val="0"/>
        <w:adjustRightInd w:val="0"/>
        <w:ind w:right="-24"/>
        <w:jc w:val="both"/>
        <w:rPr>
          <w:rFonts w:ascii="Verdana" w:hAnsi="Verdana" w:cs="Arial"/>
        </w:rPr>
      </w:pPr>
      <w:r w:rsidRPr="005421BA">
        <w:rPr>
          <w:rFonts w:ascii="Verdana" w:eastAsiaTheme="minorHAnsi" w:hAnsi="Verdana" w:cs="Arial"/>
        </w:rPr>
        <w:t>The local infrastructure to support and manage the volume of funding is being reviewed to ensure robust governance arrangements are in place to enable the Partnership to deliver the priorities of the Board.</w:t>
      </w:r>
    </w:p>
    <w:p w:rsidR="000A4A2F" w:rsidRPr="000A4A2F" w:rsidRDefault="000A4A2F" w:rsidP="000A4A2F">
      <w:pPr>
        <w:autoSpaceDE w:val="0"/>
        <w:autoSpaceDN w:val="0"/>
        <w:adjustRightInd w:val="0"/>
        <w:ind w:right="-24"/>
        <w:jc w:val="both"/>
        <w:rPr>
          <w:rFonts w:asciiTheme="minorHAnsi" w:hAnsiTheme="minorHAnsi" w:cs="Arial"/>
          <w:color w:val="1F497D" w:themeColor="text2"/>
        </w:rPr>
      </w:pPr>
    </w:p>
    <w:p w:rsidR="00C76559" w:rsidRPr="003F3C23" w:rsidRDefault="00C76559" w:rsidP="00AE4648">
      <w:pPr>
        <w:ind w:left="1134" w:hanging="992"/>
        <w:jc w:val="both"/>
        <w:rPr>
          <w:rFonts w:ascii="Verdana" w:hAnsi="Verdana" w:cs="Arial"/>
          <w:b/>
        </w:rPr>
      </w:pPr>
      <w:r>
        <w:rPr>
          <w:rFonts w:ascii="Verdana" w:hAnsi="Verdana" w:cs="Arial"/>
          <w:b/>
        </w:rPr>
        <w:t>6.2</w:t>
      </w:r>
      <w:r w:rsidR="00AE4648">
        <w:rPr>
          <w:rFonts w:ascii="Verdana" w:hAnsi="Verdana" w:cs="Arial"/>
          <w:b/>
        </w:rPr>
        <w:t>.</w:t>
      </w:r>
      <w:r w:rsidRPr="003F3C23">
        <w:rPr>
          <w:rFonts w:ascii="Verdana" w:hAnsi="Verdana" w:cs="Arial"/>
          <w:b/>
        </w:rPr>
        <w:t xml:space="preserve"> </w:t>
      </w:r>
      <w:r w:rsidR="00AE4648">
        <w:rPr>
          <w:rFonts w:ascii="Verdana" w:hAnsi="Verdana" w:cs="Arial"/>
          <w:b/>
        </w:rPr>
        <w:tab/>
      </w:r>
      <w:r w:rsidRPr="003F3C23">
        <w:rPr>
          <w:rFonts w:ascii="Verdana" w:hAnsi="Verdana" w:cs="Arial"/>
          <w:b/>
        </w:rPr>
        <w:t xml:space="preserve">Regional Commissioning Arrangements </w:t>
      </w:r>
    </w:p>
    <w:p w:rsidR="00C76559" w:rsidRPr="003F3C23" w:rsidRDefault="00C76559" w:rsidP="00C76559">
      <w:pPr>
        <w:jc w:val="both"/>
        <w:rPr>
          <w:rFonts w:ascii="Verdana" w:hAnsi="Verdana" w:cs="Arial"/>
          <w:u w:val="single"/>
        </w:rPr>
      </w:pPr>
      <w:r w:rsidRPr="003F3C23">
        <w:rPr>
          <w:rFonts w:ascii="Verdana" w:hAnsi="Verdana" w:cs="Arial"/>
          <w:u w:val="single"/>
        </w:rPr>
        <w:t xml:space="preserve"> </w:t>
      </w:r>
    </w:p>
    <w:p w:rsidR="00C76559" w:rsidRDefault="00C76559" w:rsidP="00C76559">
      <w:pPr>
        <w:pStyle w:val="Footer"/>
        <w:tabs>
          <w:tab w:val="right" w:pos="9000"/>
        </w:tabs>
        <w:jc w:val="both"/>
        <w:rPr>
          <w:rFonts w:ascii="Verdana" w:hAnsi="Verdana" w:cs="Arial"/>
        </w:rPr>
      </w:pPr>
      <w:r w:rsidRPr="003F3C23">
        <w:rPr>
          <w:rFonts w:ascii="Verdana" w:hAnsi="Verdana" w:cs="Arial"/>
        </w:rPr>
        <w:t xml:space="preserve">During 2017/18, working with the Institute of Public Care, Oxford Brookes University (IPC) we reviewed the arrangements for commissioning across </w:t>
      </w:r>
      <w:r w:rsidRPr="003F3C23">
        <w:rPr>
          <w:rFonts w:ascii="Verdana" w:hAnsi="Verdana" w:cs="Arial"/>
        </w:rPr>
        <w:lastRenderedPageBreak/>
        <w:t xml:space="preserve">the region with a view to the development of a small Regional Commissioning Unit (RCU), developed in partnership. </w:t>
      </w:r>
    </w:p>
    <w:p w:rsidR="00C76559" w:rsidRDefault="00C76559" w:rsidP="00C76559">
      <w:pPr>
        <w:pStyle w:val="Footer"/>
        <w:tabs>
          <w:tab w:val="right" w:pos="9000"/>
        </w:tabs>
        <w:jc w:val="both"/>
        <w:rPr>
          <w:rFonts w:ascii="Verdana" w:hAnsi="Verdana" w:cs="Arial"/>
        </w:rPr>
      </w:pPr>
    </w:p>
    <w:p w:rsidR="00C76559" w:rsidRPr="003F3C23" w:rsidRDefault="00C76559" w:rsidP="00C76559">
      <w:pPr>
        <w:pStyle w:val="Footer"/>
        <w:tabs>
          <w:tab w:val="right" w:pos="9000"/>
        </w:tabs>
        <w:jc w:val="both"/>
        <w:rPr>
          <w:rFonts w:ascii="Verdana" w:hAnsi="Verdana" w:cs="Arial"/>
        </w:rPr>
      </w:pPr>
      <w:r w:rsidRPr="003F3C23">
        <w:rPr>
          <w:rFonts w:ascii="Verdana" w:hAnsi="Verdana" w:cs="Arial"/>
        </w:rPr>
        <w:t>This would complement and support the resource already within partner organisations so that the Region could develop and implement regional commissioning plans for integrated service provision for a variety of client groups and develop joint community arrangements for the accelerated provision of integrated health and social care.</w:t>
      </w:r>
    </w:p>
    <w:p w:rsidR="00C76559" w:rsidRDefault="00C76559" w:rsidP="000A4A2F">
      <w:pPr>
        <w:autoSpaceDE w:val="0"/>
        <w:autoSpaceDN w:val="0"/>
        <w:adjustRightInd w:val="0"/>
        <w:ind w:right="-24"/>
        <w:jc w:val="both"/>
        <w:rPr>
          <w:rFonts w:ascii="Verdana" w:eastAsiaTheme="minorHAnsi" w:hAnsi="Verdana" w:cs="Arial"/>
          <w:b/>
          <w:caps/>
          <w:lang w:eastAsia="en-US"/>
        </w:rPr>
      </w:pPr>
    </w:p>
    <w:p w:rsidR="000A4A2F" w:rsidRPr="005421BA" w:rsidRDefault="00C76559" w:rsidP="00AE4648">
      <w:pPr>
        <w:autoSpaceDE w:val="0"/>
        <w:autoSpaceDN w:val="0"/>
        <w:adjustRightInd w:val="0"/>
        <w:ind w:left="1134" w:right="-24" w:hanging="992"/>
        <w:jc w:val="both"/>
        <w:rPr>
          <w:rFonts w:ascii="Verdana" w:eastAsiaTheme="minorHAnsi" w:hAnsi="Verdana" w:cs="Arial"/>
          <w:b/>
          <w:lang w:eastAsia="en-US"/>
        </w:rPr>
      </w:pPr>
      <w:r>
        <w:rPr>
          <w:rFonts w:ascii="Verdana" w:eastAsiaTheme="minorHAnsi" w:hAnsi="Verdana" w:cs="Arial"/>
          <w:b/>
          <w:caps/>
          <w:lang w:eastAsia="en-US"/>
        </w:rPr>
        <w:t>6.2.1</w:t>
      </w:r>
      <w:r w:rsidR="000A4A2F" w:rsidRPr="005421BA">
        <w:rPr>
          <w:rFonts w:ascii="Verdana" w:eastAsiaTheme="minorHAnsi" w:hAnsi="Verdana" w:cs="Arial"/>
          <w:b/>
          <w:caps/>
          <w:lang w:eastAsia="en-US"/>
        </w:rPr>
        <w:t>.</w:t>
      </w:r>
      <w:r w:rsidR="00AE4648">
        <w:rPr>
          <w:rFonts w:ascii="Verdana" w:eastAsiaTheme="minorHAnsi" w:hAnsi="Verdana" w:cs="Arial"/>
          <w:b/>
          <w:caps/>
          <w:lang w:eastAsia="en-US"/>
        </w:rPr>
        <w:tab/>
      </w:r>
      <w:r w:rsidR="000A4A2F" w:rsidRPr="005421BA">
        <w:rPr>
          <w:rFonts w:ascii="Verdana" w:eastAsiaTheme="minorHAnsi" w:hAnsi="Verdana" w:cs="Arial"/>
          <w:b/>
          <w:caps/>
          <w:lang w:eastAsia="en-US"/>
        </w:rPr>
        <w:t>R</w:t>
      </w:r>
      <w:r w:rsidR="000A4A2F" w:rsidRPr="005421BA">
        <w:rPr>
          <w:rFonts w:ascii="Verdana" w:eastAsiaTheme="minorHAnsi" w:hAnsi="Verdana" w:cs="Arial"/>
          <w:b/>
          <w:lang w:eastAsia="en-US"/>
        </w:rPr>
        <w:t>egional Commissioning Unit</w:t>
      </w:r>
    </w:p>
    <w:p w:rsidR="000A4A2F" w:rsidRPr="005421BA" w:rsidRDefault="000A4A2F" w:rsidP="000A4A2F">
      <w:pPr>
        <w:autoSpaceDE w:val="0"/>
        <w:autoSpaceDN w:val="0"/>
        <w:adjustRightInd w:val="0"/>
        <w:ind w:right="-24"/>
        <w:jc w:val="both"/>
        <w:rPr>
          <w:rFonts w:ascii="Verdana" w:eastAsiaTheme="minorHAnsi" w:hAnsi="Verdana" w:cs="Arial"/>
          <w:lang w:eastAsia="en-US"/>
        </w:rPr>
      </w:pPr>
    </w:p>
    <w:p w:rsidR="000A4A2F" w:rsidRPr="005421BA" w:rsidRDefault="000A4A2F" w:rsidP="000A4A2F">
      <w:pPr>
        <w:autoSpaceDE w:val="0"/>
        <w:autoSpaceDN w:val="0"/>
        <w:adjustRightInd w:val="0"/>
        <w:ind w:right="-24"/>
        <w:jc w:val="both"/>
        <w:rPr>
          <w:rFonts w:ascii="Verdana" w:eastAsiaTheme="minorHAnsi" w:hAnsi="Verdana" w:cs="Arial"/>
          <w:lang w:eastAsia="en-US"/>
        </w:rPr>
      </w:pPr>
      <w:r w:rsidRPr="005421BA">
        <w:rPr>
          <w:rFonts w:ascii="Verdana" w:eastAsiaTheme="minorHAnsi" w:hAnsi="Verdana" w:cs="Arial"/>
          <w:lang w:eastAsia="en-US"/>
        </w:rPr>
        <w:t>One of the key tasks highlighted within the Cwm Taf Regional Plan was to create a Regional Commissioning Unit, whose role is to work across the region, both with Local Authorities and Cwm Taf Health Board in order to progress local commissioning arrangements to meet the wellbeing objectives identified within the Regional Plan.</w:t>
      </w:r>
    </w:p>
    <w:p w:rsidR="000A4A2F" w:rsidRPr="005421BA" w:rsidRDefault="000A4A2F" w:rsidP="000A4A2F">
      <w:pPr>
        <w:spacing w:before="100" w:beforeAutospacing="1" w:after="100" w:afterAutospacing="1"/>
        <w:rPr>
          <w:rFonts w:ascii="Verdana" w:eastAsiaTheme="minorHAnsi" w:hAnsi="Verdana" w:cs="Arial"/>
          <w:lang w:eastAsia="en-US"/>
        </w:rPr>
      </w:pPr>
      <w:r w:rsidRPr="005421BA">
        <w:rPr>
          <w:rFonts w:ascii="Verdana" w:eastAsiaTheme="minorHAnsi" w:hAnsi="Verdana" w:cs="Arial"/>
          <w:lang w:eastAsia="en-US"/>
        </w:rPr>
        <w:t xml:space="preserve">The Commissioning Unit was formally set up in the middle of March 2019 and </w:t>
      </w:r>
      <w:r w:rsidR="00322940" w:rsidRPr="005421BA">
        <w:rPr>
          <w:rFonts w:ascii="Verdana" w:eastAsiaTheme="minorHAnsi" w:hAnsi="Verdana" w:cs="Arial"/>
          <w:lang w:eastAsia="en-US"/>
        </w:rPr>
        <w:t xml:space="preserve">four </w:t>
      </w:r>
      <w:r w:rsidRPr="005421BA">
        <w:rPr>
          <w:rFonts w:ascii="Verdana" w:eastAsiaTheme="minorHAnsi" w:hAnsi="Verdana" w:cs="Arial"/>
          <w:lang w:eastAsia="en-US"/>
        </w:rPr>
        <w:t>staff are currently in post</w:t>
      </w:r>
      <w:r w:rsidR="00322940" w:rsidRPr="005421BA">
        <w:rPr>
          <w:rFonts w:ascii="Verdana" w:eastAsiaTheme="minorHAnsi" w:hAnsi="Verdana" w:cs="Arial"/>
          <w:lang w:eastAsia="en-US"/>
        </w:rPr>
        <w:t xml:space="preserve">. </w:t>
      </w:r>
    </w:p>
    <w:p w:rsidR="00C76559" w:rsidRPr="004A1253" w:rsidRDefault="00C76559" w:rsidP="00C76559">
      <w:pPr>
        <w:autoSpaceDE w:val="0"/>
        <w:autoSpaceDN w:val="0"/>
        <w:adjustRightInd w:val="0"/>
        <w:ind w:right="-24"/>
        <w:jc w:val="both"/>
        <w:rPr>
          <w:rFonts w:ascii="Verdana" w:hAnsi="Verdana" w:cs="Arial"/>
        </w:rPr>
      </w:pPr>
      <w:r w:rsidRPr="004A1253">
        <w:rPr>
          <w:rFonts w:ascii="Verdana" w:hAnsi="Verdana" w:cs="Arial"/>
        </w:rPr>
        <w:t>The current staff structure is as follows:</w:t>
      </w: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r w:rsidRPr="004A1253">
        <w:rPr>
          <w:rFonts w:ascii="Verdana" w:hAnsi="Verdana" w:cstheme="minorBidi"/>
          <w:noProof/>
          <w:sz w:val="22"/>
          <w:szCs w:val="22"/>
        </w:rPr>
        <mc:AlternateContent>
          <mc:Choice Requires="wps">
            <w:drawing>
              <wp:anchor distT="45720" distB="45720" distL="114300" distR="114300" simplePos="0" relativeHeight="251661312" behindDoc="0" locked="0" layoutInCell="1" allowOverlap="1" wp14:anchorId="6D9B0764" wp14:editId="6F777C83">
                <wp:simplePos x="0" y="0"/>
                <wp:positionH relativeFrom="column">
                  <wp:posOffset>2095500</wp:posOffset>
                </wp:positionH>
                <wp:positionV relativeFrom="paragraph">
                  <wp:posOffset>106045</wp:posOffset>
                </wp:positionV>
                <wp:extent cx="2047875" cy="53340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a:solidFill>
                            <a:srgbClr val="000000"/>
                          </a:solidFill>
                          <a:miter lim="800000"/>
                          <a:headEnd/>
                          <a:tailEnd/>
                        </a:ln>
                      </wps:spPr>
                      <wps:txbx>
                        <w:txbxContent>
                          <w:p w:rsidR="0008702C" w:rsidRDefault="0008702C" w:rsidP="00C76559">
                            <w:pPr>
                              <w:jc w:val="center"/>
                            </w:pPr>
                            <w:r>
                              <w:t>Head of Joint Regional Commissioning Unit (RCU)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9B0764" id="_x0000_t202" coordsize="21600,21600" o:spt="202" path="m,l,21600r21600,l21600,xe">
                <v:stroke joinstyle="miter"/>
                <v:path gradientshapeok="t" o:connecttype="rect"/>
              </v:shapetype>
              <v:shape id="Text Box 217" o:spid="_x0000_s1026" type="#_x0000_t202" style="position:absolute;left:0;text-align:left;margin-left:165pt;margin-top:8.35pt;width:161.25pt;height: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b1JwIAAEgEAAAOAAAAZHJzL2Uyb0RvYy54bWysVNtu2zAMfR+wfxD0vthxky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">
                <v:textbox>
                  <w:txbxContent>
                    <w:p w:rsidR="0008702C" w:rsidRDefault="0008702C" w:rsidP="00C76559">
                      <w:pPr>
                        <w:jc w:val="center"/>
                      </w:pPr>
                      <w:r>
                        <w:t>Head of Joint Regional Commissioning Unit (RCU)</w:t>
                      </w:r>
                    </w:p>
                  </w:txbxContent>
                </v:textbox>
                <w10:wrap type="square"/>
              </v:shape>
            </w:pict>
          </mc:Fallback>
        </mc:AlternateContent>
      </w: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r w:rsidRPr="004A1253">
        <w:rPr>
          <w:rFonts w:ascii="Verdana" w:hAnsi="Verdana" w:cstheme="minorBidi"/>
          <w:noProof/>
          <w:sz w:val="22"/>
          <w:szCs w:val="22"/>
        </w:rPr>
        <mc:AlternateContent>
          <mc:Choice Requires="wps">
            <w:drawing>
              <wp:anchor distT="0" distB="0" distL="114300" distR="114300" simplePos="0" relativeHeight="251668480" behindDoc="0" locked="0" layoutInCell="1" allowOverlap="1" wp14:anchorId="55F0B117" wp14:editId="0DC690CE">
                <wp:simplePos x="0" y="0"/>
                <wp:positionH relativeFrom="column">
                  <wp:posOffset>7038975</wp:posOffset>
                </wp:positionH>
                <wp:positionV relativeFrom="paragraph">
                  <wp:posOffset>437515</wp:posOffset>
                </wp:positionV>
                <wp:extent cx="0" cy="304800"/>
                <wp:effectExtent l="0" t="0" r="19050" b="19050"/>
                <wp:wrapNone/>
                <wp:docPr id="494" name="Straight Connector 494"/>
                <wp:cNvGraphicFramePr/>
                <a:graphic xmlns:a="http://schemas.openxmlformats.org/drawingml/2006/main">
                  <a:graphicData uri="http://schemas.microsoft.com/office/word/2010/wordprocessingShape">
                    <wps:wsp>
                      <wps:cNvCnPr/>
                      <wps:spPr>
                        <a:xfrm>
                          <a:off x="0" y="0"/>
                          <a:ext cx="0" cy="3048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5E05C3" id="Straight Connector 49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25pt,34.45pt" to="554.2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" strokecolor="#5b9bd5" strokeweight=".5pt">
                <v:stroke joinstyle="miter"/>
              </v:line>
            </w:pict>
          </mc:Fallback>
        </mc:AlternateContent>
      </w:r>
      <w:r w:rsidRPr="004A1253">
        <w:rPr>
          <w:rFonts w:ascii="Verdana" w:hAnsi="Verdana" w:cstheme="minorBidi"/>
          <w:noProof/>
          <w:sz w:val="22"/>
          <w:szCs w:val="22"/>
        </w:rPr>
        <mc:AlternateContent>
          <mc:Choice Requires="wps">
            <w:drawing>
              <wp:anchor distT="0" distB="0" distL="114300" distR="114300" simplePos="0" relativeHeight="251665408" behindDoc="0" locked="0" layoutInCell="1" allowOverlap="1" wp14:anchorId="15ADF353" wp14:editId="4D5C6B60">
                <wp:simplePos x="0" y="0"/>
                <wp:positionH relativeFrom="column">
                  <wp:posOffset>3124200</wp:posOffset>
                </wp:positionH>
                <wp:positionV relativeFrom="paragraph">
                  <wp:posOffset>33020</wp:posOffset>
                </wp:positionV>
                <wp:extent cx="0" cy="552450"/>
                <wp:effectExtent l="0" t="0" r="19050" b="19050"/>
                <wp:wrapNone/>
                <wp:docPr id="490" name="Straight Connector 490"/>
                <wp:cNvGraphicFramePr/>
                <a:graphic xmlns:a="http://schemas.openxmlformats.org/drawingml/2006/main">
                  <a:graphicData uri="http://schemas.microsoft.com/office/word/2010/wordprocessingShape">
                    <wps:wsp>
                      <wps:cNvCnPr/>
                      <wps:spPr>
                        <a:xfrm>
                          <a:off x="0" y="0"/>
                          <a:ext cx="0" cy="5524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345D8A8" id="Straight Connector 49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6pt" to="246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" strokecolor="#4a7ebb"/>
            </w:pict>
          </mc:Fallback>
        </mc:AlternateContent>
      </w:r>
      <w:r w:rsidRPr="004A1253">
        <w:rPr>
          <w:rFonts w:ascii="Verdana" w:hAnsi="Verdana" w:cstheme="minorBidi"/>
          <w:noProof/>
          <w:sz w:val="22"/>
          <w:szCs w:val="22"/>
        </w:rPr>
        <mc:AlternateContent>
          <mc:Choice Requires="wps">
            <w:drawing>
              <wp:anchor distT="0" distB="0" distL="114300" distR="114300" simplePos="0" relativeHeight="251666432" behindDoc="0" locked="0" layoutInCell="1" allowOverlap="1" wp14:anchorId="6D9032DD" wp14:editId="4FFC4531">
                <wp:simplePos x="0" y="0"/>
                <wp:positionH relativeFrom="column">
                  <wp:posOffset>904875</wp:posOffset>
                </wp:positionH>
                <wp:positionV relativeFrom="paragraph">
                  <wp:posOffset>326390</wp:posOffset>
                </wp:positionV>
                <wp:extent cx="4572000" cy="9525"/>
                <wp:effectExtent l="0" t="0" r="19050" b="28575"/>
                <wp:wrapNone/>
                <wp:docPr id="492" name="Straight Connector 492"/>
                <wp:cNvGraphicFramePr/>
                <a:graphic xmlns:a="http://schemas.openxmlformats.org/drawingml/2006/main">
                  <a:graphicData uri="http://schemas.microsoft.com/office/word/2010/wordprocessingShape">
                    <wps:wsp>
                      <wps:cNvCnPr/>
                      <wps:spPr>
                        <a:xfrm>
                          <a:off x="0" y="0"/>
                          <a:ext cx="45720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63C097" id="Straight Connector 49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25.7pt" to="431.2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" strokecolor="#4a7ebb"/>
            </w:pict>
          </mc:Fallback>
        </mc:AlternateContent>
      </w:r>
      <w:r w:rsidRPr="004A1253">
        <w:rPr>
          <w:rFonts w:ascii="Verdana" w:hAnsi="Verdana" w:cstheme="minorBidi"/>
          <w:noProof/>
          <w:sz w:val="22"/>
          <w:szCs w:val="22"/>
        </w:rPr>
        <mc:AlternateContent>
          <mc:Choice Requires="wps">
            <w:drawing>
              <wp:anchor distT="0" distB="0" distL="114300" distR="114300" simplePos="0" relativeHeight="251667456" behindDoc="0" locked="0" layoutInCell="1" allowOverlap="1" wp14:anchorId="1BF73ADA" wp14:editId="76996CB2">
                <wp:simplePos x="0" y="0"/>
                <wp:positionH relativeFrom="column">
                  <wp:posOffset>907415</wp:posOffset>
                </wp:positionH>
                <wp:positionV relativeFrom="paragraph">
                  <wp:posOffset>351790</wp:posOffset>
                </wp:positionV>
                <wp:extent cx="0" cy="390525"/>
                <wp:effectExtent l="0" t="0" r="19050" b="28575"/>
                <wp:wrapNone/>
                <wp:docPr id="493" name="Straight Connector 493"/>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E0E8CC8" id="Straight Connector 49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71.45pt,27.7pt" to="71.4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" strokecolor="#4a7ebb"/>
            </w:pict>
          </mc:Fallback>
        </mc:AlternateContent>
      </w:r>
      <w:r w:rsidRPr="004A1253">
        <w:rPr>
          <w:rFonts w:ascii="Verdana" w:hAnsi="Verdana" w:cstheme="minorBidi"/>
          <w:noProof/>
          <w:sz w:val="22"/>
          <w:szCs w:val="22"/>
        </w:rPr>
        <mc:AlternateContent>
          <mc:Choice Requires="wps">
            <w:drawing>
              <wp:anchor distT="0" distB="0" distL="114300" distR="114300" simplePos="0" relativeHeight="251669504" behindDoc="0" locked="0" layoutInCell="1" allowOverlap="1" wp14:anchorId="76EBEF02" wp14:editId="543D13CA">
                <wp:simplePos x="0" y="0"/>
                <wp:positionH relativeFrom="column">
                  <wp:posOffset>5479415</wp:posOffset>
                </wp:positionH>
                <wp:positionV relativeFrom="paragraph">
                  <wp:posOffset>323850</wp:posOffset>
                </wp:positionV>
                <wp:extent cx="0" cy="457200"/>
                <wp:effectExtent l="0" t="0" r="19050" b="19050"/>
                <wp:wrapNone/>
                <wp:docPr id="491" name="Straight Connector 491"/>
                <wp:cNvGraphicFramePr/>
                <a:graphic xmlns:a="http://schemas.openxmlformats.org/drawingml/2006/main">
                  <a:graphicData uri="http://schemas.microsoft.com/office/word/2010/wordprocessingShape">
                    <wps:wsp>
                      <wps:cNvCnPr/>
                      <wps:spPr>
                        <a:xfrm>
                          <a:off x="0" y="0"/>
                          <a:ext cx="0" cy="45720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08328F2" id="Straight Connector 49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31.45pt,25.5pt" to="431.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" strokecolor="#5b9bd5" strokeweight=".5pt">
                <v:stroke joinstyle="miter"/>
              </v:line>
            </w:pict>
          </mc:Fallback>
        </mc:AlternateContent>
      </w: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r w:rsidRPr="004A1253">
        <w:rPr>
          <w:rFonts w:ascii="Verdana" w:hAnsi="Verdana" w:cstheme="minorBidi"/>
          <w:noProof/>
          <w:sz w:val="22"/>
          <w:szCs w:val="22"/>
        </w:rPr>
        <mc:AlternateContent>
          <mc:Choice Requires="wps">
            <w:drawing>
              <wp:anchor distT="45720" distB="45720" distL="114300" distR="114300" simplePos="0" relativeHeight="251663360" behindDoc="0" locked="0" layoutInCell="1" allowOverlap="1" wp14:anchorId="462D1429" wp14:editId="4A6B3253">
                <wp:simplePos x="0" y="0"/>
                <wp:positionH relativeFrom="column">
                  <wp:posOffset>2202815</wp:posOffset>
                </wp:positionH>
                <wp:positionV relativeFrom="paragraph">
                  <wp:posOffset>6985</wp:posOffset>
                </wp:positionV>
                <wp:extent cx="2057400" cy="767715"/>
                <wp:effectExtent l="0" t="0" r="19050" b="17780"/>
                <wp:wrapSquare wrapText="bothSides"/>
                <wp:docPr id="495"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64540"/>
                        </a:xfrm>
                        <a:prstGeom prst="rect">
                          <a:avLst/>
                        </a:prstGeom>
                        <a:solidFill>
                          <a:srgbClr val="FFFFFF"/>
                        </a:solidFill>
                        <a:ln w="9525">
                          <a:solidFill>
                            <a:srgbClr val="000000"/>
                          </a:solidFill>
                          <a:miter lim="800000"/>
                          <a:headEnd/>
                          <a:tailEnd/>
                        </a:ln>
                      </wps:spPr>
                      <wps:txbx>
                        <w:txbxContent>
                          <w:p w:rsidR="0008702C" w:rsidRDefault="0008702C" w:rsidP="00C76559">
                            <w:pPr>
                              <w:jc w:val="center"/>
                            </w:pPr>
                            <w:r>
                              <w:t xml:space="preserve">2 x RCU Commissioning Officers </w:t>
                            </w:r>
                          </w:p>
                          <w:p w:rsidR="0008702C" w:rsidRDefault="0008702C" w:rsidP="00C76559">
                            <w:r>
                              <w:t xml:space="preserve">(1 x in post, 1 x appointed - not in post yet)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2D1429" id="Text Box 495" o:spid="_x0000_s1027" type="#_x0000_t202" style="position:absolute;left:0;text-align:left;margin-left:173.45pt;margin-top:.55pt;width:162pt;height:60.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">
                <v:textbox style="mso-fit-shape-to-text:t">
                  <w:txbxContent>
                    <w:p w:rsidR="0008702C" w:rsidRDefault="0008702C" w:rsidP="00C76559">
                      <w:pPr>
                        <w:jc w:val="center"/>
                      </w:pPr>
                      <w:r>
                        <w:t xml:space="preserve">2 x RCU Commissioning Officers </w:t>
                      </w:r>
                    </w:p>
                    <w:p w:rsidR="0008702C" w:rsidRDefault="0008702C" w:rsidP="00C76559">
                      <w:r>
                        <w:t xml:space="preserve">(1 x in post, 1 x appointed - not in post yet) </w:t>
                      </w:r>
                    </w:p>
                  </w:txbxContent>
                </v:textbox>
                <w10:wrap type="square"/>
              </v:shape>
            </w:pict>
          </mc:Fallback>
        </mc:AlternateContent>
      </w:r>
    </w:p>
    <w:p w:rsidR="00C76559" w:rsidRPr="004A1253" w:rsidRDefault="00C76559" w:rsidP="00C76559">
      <w:pPr>
        <w:autoSpaceDE w:val="0"/>
        <w:autoSpaceDN w:val="0"/>
        <w:adjustRightInd w:val="0"/>
        <w:ind w:right="-24"/>
        <w:jc w:val="both"/>
        <w:rPr>
          <w:rFonts w:ascii="Verdana" w:hAnsi="Verdana" w:cs="Arial"/>
        </w:rPr>
      </w:pPr>
      <w:r w:rsidRPr="004A1253">
        <w:rPr>
          <w:rFonts w:ascii="Verdana" w:hAnsi="Verdana" w:cstheme="minorBidi"/>
          <w:noProof/>
          <w:sz w:val="22"/>
          <w:szCs w:val="22"/>
        </w:rPr>
        <mc:AlternateContent>
          <mc:Choice Requires="wps">
            <w:drawing>
              <wp:anchor distT="45720" distB="45720" distL="114300" distR="114300" simplePos="0" relativeHeight="251664384" behindDoc="0" locked="0" layoutInCell="1" allowOverlap="1" wp14:anchorId="0D76744B" wp14:editId="1458286E">
                <wp:simplePos x="0" y="0"/>
                <wp:positionH relativeFrom="column">
                  <wp:posOffset>4726940</wp:posOffset>
                </wp:positionH>
                <wp:positionV relativeFrom="paragraph">
                  <wp:posOffset>15240</wp:posOffset>
                </wp:positionV>
                <wp:extent cx="1524000" cy="443865"/>
                <wp:effectExtent l="0" t="0" r="19050" b="21590"/>
                <wp:wrapSquare wrapText="bothSides"/>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41325"/>
                        </a:xfrm>
                        <a:prstGeom prst="rect">
                          <a:avLst/>
                        </a:prstGeom>
                        <a:solidFill>
                          <a:srgbClr val="FFFFFF"/>
                        </a:solidFill>
                        <a:ln w="9525">
                          <a:solidFill>
                            <a:srgbClr val="000000"/>
                          </a:solidFill>
                          <a:miter lim="800000"/>
                          <a:headEnd/>
                          <a:tailEnd/>
                        </a:ln>
                      </wps:spPr>
                      <wps:txbx>
                        <w:txbxContent>
                          <w:p w:rsidR="0008702C" w:rsidRDefault="0008702C" w:rsidP="00C76559">
                            <w:pPr>
                              <w:jc w:val="center"/>
                            </w:pPr>
                            <w:r>
                              <w:t xml:space="preserve">RCU Business Analyst </w:t>
                            </w:r>
                          </w:p>
                          <w:p w:rsidR="0008702C" w:rsidRDefault="0008702C" w:rsidP="00C76559">
                            <w:pPr>
                              <w:jc w:val="center"/>
                            </w:pPr>
                            <w:r>
                              <w:t xml:space="preserve">(Vacant)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6744B" id="Text Box 496" o:spid="_x0000_s1028" type="#_x0000_t202" style="position:absolute;left:0;text-align:left;margin-left:372.2pt;margin-top:1.2pt;width:120pt;height:34.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">
                <v:textbox style="mso-fit-shape-to-text:t">
                  <w:txbxContent>
                    <w:p w:rsidR="0008702C" w:rsidRDefault="0008702C" w:rsidP="00C76559">
                      <w:pPr>
                        <w:jc w:val="center"/>
                      </w:pPr>
                      <w:r>
                        <w:t xml:space="preserve">RCU Business Analyst </w:t>
                      </w:r>
                    </w:p>
                    <w:p w:rsidR="0008702C" w:rsidRDefault="0008702C" w:rsidP="00C76559">
                      <w:pPr>
                        <w:jc w:val="center"/>
                      </w:pPr>
                      <w:r>
                        <w:t xml:space="preserve">(Vacant) </w:t>
                      </w:r>
                    </w:p>
                  </w:txbxContent>
                </v:textbox>
                <w10:wrap type="square"/>
              </v:shape>
            </w:pict>
          </mc:Fallback>
        </mc:AlternateContent>
      </w:r>
      <w:r w:rsidRPr="004A1253">
        <w:rPr>
          <w:rFonts w:ascii="Verdana" w:hAnsi="Verdana" w:cstheme="minorBidi"/>
          <w:noProof/>
          <w:sz w:val="22"/>
          <w:szCs w:val="22"/>
        </w:rPr>
        <mc:AlternateContent>
          <mc:Choice Requires="wps">
            <w:drawing>
              <wp:anchor distT="45720" distB="45720" distL="114300" distR="114300" simplePos="0" relativeHeight="251662336" behindDoc="0" locked="0" layoutInCell="1" allowOverlap="1" wp14:anchorId="1513CCDE" wp14:editId="33A73060">
                <wp:simplePos x="0" y="0"/>
                <wp:positionH relativeFrom="column">
                  <wp:posOffset>135890</wp:posOffset>
                </wp:positionH>
                <wp:positionV relativeFrom="paragraph">
                  <wp:posOffset>15240</wp:posOffset>
                </wp:positionV>
                <wp:extent cx="1581150" cy="443865"/>
                <wp:effectExtent l="0" t="0" r="19050" b="215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41325"/>
                        </a:xfrm>
                        <a:prstGeom prst="rect">
                          <a:avLst/>
                        </a:prstGeom>
                        <a:solidFill>
                          <a:srgbClr val="FFFFFF"/>
                        </a:solidFill>
                        <a:ln w="9525">
                          <a:solidFill>
                            <a:srgbClr val="000000"/>
                          </a:solidFill>
                          <a:miter lim="800000"/>
                          <a:headEnd/>
                          <a:tailEnd/>
                        </a:ln>
                      </wps:spPr>
                      <wps:txbx>
                        <w:txbxContent>
                          <w:p w:rsidR="0008702C" w:rsidRDefault="0008702C" w:rsidP="00C76559">
                            <w:pPr>
                              <w:jc w:val="center"/>
                            </w:pPr>
                            <w:r>
                              <w:t xml:space="preserve">1 x RCU Admin Officer </w:t>
                            </w:r>
                          </w:p>
                          <w:p w:rsidR="0008702C" w:rsidRDefault="0008702C" w:rsidP="00C76559">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13CCDE" id="Text Box 1" o:spid="_x0000_s1029" type="#_x0000_t202" style="position:absolute;left:0;text-align:left;margin-left:10.7pt;margin-top:1.2pt;width:124.5pt;height:34.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">
                <v:textbox style="mso-fit-shape-to-text:t">
                  <w:txbxContent>
                    <w:p w:rsidR="0008702C" w:rsidRDefault="0008702C" w:rsidP="00C76559">
                      <w:pPr>
                        <w:jc w:val="center"/>
                      </w:pPr>
                      <w:r>
                        <w:t xml:space="preserve">1 x RCU Admin Officer </w:t>
                      </w:r>
                    </w:p>
                    <w:p w:rsidR="0008702C" w:rsidRDefault="0008702C" w:rsidP="00C76559">
                      <w:pPr>
                        <w:jc w:val="center"/>
                      </w:pPr>
                    </w:p>
                  </w:txbxContent>
                </v:textbox>
                <w10:wrap type="square"/>
              </v:shape>
            </w:pict>
          </mc:Fallback>
        </mc:AlternateContent>
      </w: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C76559">
      <w:pPr>
        <w:autoSpaceDE w:val="0"/>
        <w:autoSpaceDN w:val="0"/>
        <w:adjustRightInd w:val="0"/>
        <w:ind w:right="-24"/>
        <w:jc w:val="both"/>
        <w:rPr>
          <w:rFonts w:ascii="Verdana" w:hAnsi="Verdana" w:cs="Arial"/>
        </w:rPr>
      </w:pPr>
    </w:p>
    <w:p w:rsidR="00C76559" w:rsidRPr="004A1253" w:rsidRDefault="00C76559" w:rsidP="000A4A2F">
      <w:pPr>
        <w:autoSpaceDE w:val="0"/>
        <w:autoSpaceDN w:val="0"/>
        <w:adjustRightInd w:val="0"/>
        <w:ind w:right="-24"/>
        <w:jc w:val="both"/>
        <w:rPr>
          <w:rFonts w:ascii="Verdana" w:hAnsi="Verdana" w:cs="Arial"/>
          <w:color w:val="1F497D" w:themeColor="text2"/>
        </w:rPr>
      </w:pPr>
    </w:p>
    <w:p w:rsidR="00C76559" w:rsidRPr="000A4A2F" w:rsidRDefault="00C76559" w:rsidP="000A4A2F">
      <w:pPr>
        <w:autoSpaceDE w:val="0"/>
        <w:autoSpaceDN w:val="0"/>
        <w:adjustRightInd w:val="0"/>
        <w:ind w:right="-24"/>
        <w:jc w:val="both"/>
        <w:rPr>
          <w:rFonts w:asciiTheme="minorHAnsi" w:hAnsiTheme="minorHAnsi" w:cs="Arial"/>
          <w:color w:val="1F497D" w:themeColor="text2"/>
        </w:rPr>
      </w:pPr>
    </w:p>
    <w:p w:rsidR="000A4A2F" w:rsidRPr="002C4CBF" w:rsidRDefault="005421BA" w:rsidP="00AE4648">
      <w:pPr>
        <w:ind w:left="1134" w:hanging="992"/>
        <w:jc w:val="both"/>
        <w:rPr>
          <w:rFonts w:ascii="Verdana" w:hAnsi="Verdana" w:cs="Arial"/>
          <w:b/>
        </w:rPr>
      </w:pPr>
      <w:r>
        <w:rPr>
          <w:rFonts w:ascii="Verdana" w:hAnsi="Verdana" w:cs="Arial"/>
          <w:b/>
        </w:rPr>
        <w:t>6.3</w:t>
      </w:r>
      <w:r w:rsidR="000A4A2F" w:rsidRPr="002C4CBF">
        <w:rPr>
          <w:rFonts w:ascii="Verdana" w:hAnsi="Verdana" w:cs="Arial"/>
          <w:b/>
        </w:rPr>
        <w:t>.</w:t>
      </w:r>
      <w:r w:rsidR="000A4A2F" w:rsidRPr="002C4CBF">
        <w:rPr>
          <w:rFonts w:ascii="Verdana" w:hAnsi="Verdana" w:cs="Arial"/>
          <w:b/>
        </w:rPr>
        <w:tab/>
        <w:t>Social Value Network</w:t>
      </w:r>
    </w:p>
    <w:p w:rsidR="000A4A2F" w:rsidRPr="002C4CBF" w:rsidRDefault="000A4A2F" w:rsidP="000A4A2F">
      <w:pPr>
        <w:autoSpaceDE w:val="0"/>
        <w:autoSpaceDN w:val="0"/>
        <w:adjustRightInd w:val="0"/>
        <w:jc w:val="both"/>
        <w:rPr>
          <w:rFonts w:ascii="Verdana" w:hAnsi="Verdana" w:cs="Arial"/>
        </w:rPr>
      </w:pPr>
    </w:p>
    <w:p w:rsidR="000A4A2F" w:rsidRPr="002C4CBF" w:rsidRDefault="000A4A2F" w:rsidP="000A4A2F">
      <w:pPr>
        <w:autoSpaceDE w:val="0"/>
        <w:autoSpaceDN w:val="0"/>
        <w:adjustRightInd w:val="0"/>
        <w:jc w:val="both"/>
        <w:rPr>
          <w:rFonts w:ascii="Verdana" w:hAnsi="Verdana"/>
        </w:rPr>
      </w:pPr>
      <w:r w:rsidRPr="002C4CBF">
        <w:rPr>
          <w:rFonts w:ascii="Verdana" w:hAnsi="Verdana" w:cs="Arial"/>
        </w:rPr>
        <w:t>The Social Value Network and associated Social Value Forum  was created as part of the Regional Leadership arrangements to support social value based providers develop a shared understanding of the common agenda and to work together to enhance community capacity.</w:t>
      </w:r>
    </w:p>
    <w:p w:rsidR="000A4A2F" w:rsidRPr="002C4CBF" w:rsidRDefault="000A4A2F" w:rsidP="000A4A2F">
      <w:pPr>
        <w:jc w:val="both"/>
        <w:rPr>
          <w:rFonts w:ascii="Verdana" w:eastAsiaTheme="minorEastAsia" w:hAnsi="Verdana" w:cs="Arial"/>
          <w:lang w:val="en-US" w:eastAsia="en-US"/>
        </w:rPr>
      </w:pPr>
    </w:p>
    <w:p w:rsidR="000A4A2F" w:rsidRPr="002C4CBF" w:rsidRDefault="000A4A2F" w:rsidP="000A4A2F">
      <w:pPr>
        <w:jc w:val="both"/>
        <w:rPr>
          <w:rFonts w:ascii="Verdana" w:hAnsi="Verdana" w:cs="Arial"/>
        </w:rPr>
      </w:pPr>
      <w:r w:rsidRPr="002C4CBF">
        <w:rPr>
          <w:rFonts w:ascii="Verdana" w:hAnsi="Verdana" w:cs="Arial"/>
        </w:rPr>
        <w:t xml:space="preserve">Three successful Social Value Network events took place with excellent involvement and attendance of large and small third sector organisations </w:t>
      </w:r>
      <w:r w:rsidRPr="002C4CBF">
        <w:rPr>
          <w:rFonts w:ascii="Verdana" w:hAnsi="Verdana" w:cs="Arial"/>
        </w:rPr>
        <w:lastRenderedPageBreak/>
        <w:t xml:space="preserve">across Cwm Taf Morgannwg and representation from service users and carers. </w:t>
      </w:r>
    </w:p>
    <w:p w:rsidR="000A4A2F" w:rsidRPr="002C4CBF" w:rsidRDefault="000A4A2F" w:rsidP="000A4A2F">
      <w:pPr>
        <w:jc w:val="both"/>
        <w:rPr>
          <w:rFonts w:ascii="Verdana" w:hAnsi="Verdana" w:cs="Arial"/>
        </w:rPr>
      </w:pPr>
    </w:p>
    <w:p w:rsidR="000A4A2F" w:rsidRDefault="000A4A2F" w:rsidP="000A4A2F">
      <w:pPr>
        <w:jc w:val="both"/>
        <w:rPr>
          <w:rFonts w:ascii="Verdana" w:hAnsi="Verdana" w:cs="Arial"/>
        </w:rPr>
      </w:pPr>
      <w:r w:rsidRPr="002C4CBF">
        <w:rPr>
          <w:rFonts w:ascii="Verdana" w:hAnsi="Verdana" w:cs="Arial"/>
        </w:rPr>
        <w:t xml:space="preserve">The three big themes were; Children and Young People (December 18); Investing in Community Support to tackle Loneliness and Isolation (July 18) and ‘Citizens, Coproduction and Commissioning.’ </w:t>
      </w:r>
    </w:p>
    <w:p w:rsidR="00B60A19" w:rsidRDefault="00B60A19" w:rsidP="000A4A2F">
      <w:pPr>
        <w:jc w:val="both"/>
        <w:rPr>
          <w:rFonts w:ascii="Verdana" w:hAnsi="Verdana" w:cs="Arial"/>
        </w:rPr>
      </w:pPr>
    </w:p>
    <w:p w:rsidR="00B60A19" w:rsidRPr="00B60A19" w:rsidRDefault="00B60A19" w:rsidP="00B60A19">
      <w:pPr>
        <w:autoSpaceDE w:val="0"/>
        <w:autoSpaceDN w:val="0"/>
        <w:adjustRightInd w:val="0"/>
        <w:rPr>
          <w:rFonts w:ascii="Verdana" w:hAnsi="Verdana" w:cs="Arial"/>
          <w:color w:val="000000"/>
        </w:rPr>
      </w:pPr>
      <w:r w:rsidRPr="00B60A19">
        <w:rPr>
          <w:rFonts w:ascii="Verdana" w:hAnsi="Verdana" w:cs="Arial"/>
          <w:b/>
          <w:bCs/>
          <w:color w:val="000000"/>
        </w:rPr>
        <w:t xml:space="preserve">What are the Cwm Taf Social Value Network priorities for action? </w:t>
      </w:r>
    </w:p>
    <w:p w:rsidR="00B60A19" w:rsidRDefault="00B60A19" w:rsidP="00DD1DB5">
      <w:pPr>
        <w:pStyle w:val="ListParagraph"/>
        <w:numPr>
          <w:ilvl w:val="0"/>
          <w:numId w:val="42"/>
        </w:numPr>
        <w:autoSpaceDE w:val="0"/>
        <w:autoSpaceDN w:val="0"/>
        <w:adjustRightInd w:val="0"/>
        <w:rPr>
          <w:rFonts w:ascii="Verdana" w:hAnsi="Verdana" w:cs="Arial"/>
          <w:color w:val="000000"/>
        </w:rPr>
      </w:pPr>
      <w:r w:rsidRPr="00B60A19">
        <w:rPr>
          <w:rFonts w:ascii="Verdana" w:hAnsi="Verdana" w:cs="Arial"/>
          <w:b/>
          <w:bCs/>
          <w:color w:val="000000"/>
        </w:rPr>
        <w:t xml:space="preserve">Develop a Vision of Transformation in Community Support: </w:t>
      </w:r>
      <w:r w:rsidRPr="00B60A19">
        <w:rPr>
          <w:rFonts w:ascii="Verdana" w:hAnsi="Verdana" w:cs="Arial"/>
          <w:color w:val="000000"/>
        </w:rPr>
        <w:t xml:space="preserve">Agree a statement of intent and action plan that delivers a model of community support ‘ Stay Well in Your Community’ that brings support and solutions together that supports rather than divides different groups and does not lead to working in silos. </w:t>
      </w:r>
    </w:p>
    <w:p w:rsidR="00B60A19" w:rsidRDefault="00B60A19" w:rsidP="00DD1DB5">
      <w:pPr>
        <w:pStyle w:val="ListParagraph"/>
        <w:numPr>
          <w:ilvl w:val="0"/>
          <w:numId w:val="42"/>
        </w:numPr>
        <w:autoSpaceDE w:val="0"/>
        <w:autoSpaceDN w:val="0"/>
        <w:adjustRightInd w:val="0"/>
        <w:rPr>
          <w:rFonts w:ascii="Verdana" w:hAnsi="Verdana" w:cs="Arial"/>
          <w:color w:val="000000"/>
        </w:rPr>
      </w:pPr>
      <w:r w:rsidRPr="00B60A19">
        <w:rPr>
          <w:rFonts w:ascii="Verdana" w:hAnsi="Verdana" w:cs="Arial"/>
          <w:b/>
          <w:bCs/>
          <w:color w:val="000000"/>
        </w:rPr>
        <w:t xml:space="preserve">Transform Community Support: </w:t>
      </w:r>
      <w:r w:rsidRPr="00B60A19">
        <w:rPr>
          <w:rFonts w:ascii="Verdana" w:hAnsi="Verdana" w:cs="Arial"/>
          <w:color w:val="000000"/>
        </w:rPr>
        <w:t>Collaborate and coproduce local placed based solutions including the development of strategic community hubs and community networks, led by SSWB Partnership Board to support ‘Stay Well in Your Community’. This is about transforming what we do through community ownership and community action. It is not co-location of public services (it is not about creating One Stop Shops a</w:t>
      </w:r>
      <w:r>
        <w:rPr>
          <w:rFonts w:ascii="Verdana" w:hAnsi="Verdana" w:cs="Arial"/>
          <w:color w:val="000000"/>
        </w:rPr>
        <w:t>nd public service improvement).</w:t>
      </w:r>
    </w:p>
    <w:p w:rsidR="00B60A19" w:rsidRDefault="00B60A19" w:rsidP="00DD1DB5">
      <w:pPr>
        <w:pStyle w:val="ListParagraph"/>
        <w:numPr>
          <w:ilvl w:val="0"/>
          <w:numId w:val="42"/>
        </w:numPr>
        <w:autoSpaceDE w:val="0"/>
        <w:autoSpaceDN w:val="0"/>
        <w:adjustRightInd w:val="0"/>
        <w:rPr>
          <w:rFonts w:ascii="Verdana" w:hAnsi="Verdana" w:cs="Arial"/>
          <w:color w:val="000000"/>
        </w:rPr>
      </w:pPr>
      <w:r w:rsidRPr="00B60A19">
        <w:rPr>
          <w:rFonts w:ascii="Verdana" w:hAnsi="Verdana" w:cs="Arial"/>
          <w:b/>
          <w:bCs/>
          <w:color w:val="000000"/>
        </w:rPr>
        <w:t xml:space="preserve">Transform Commissioning Arrangements: </w:t>
      </w:r>
      <w:r w:rsidRPr="00B60A19">
        <w:rPr>
          <w:rFonts w:ascii="Verdana" w:hAnsi="Verdana" w:cs="Arial"/>
          <w:color w:val="000000"/>
        </w:rPr>
        <w:t>Ensure information, advice and guidance becomes mainstreamed into all commissioned services including GP contracts – community coordination is ‘everyone’s business’ – start with the ‘What matters to you’ conversation - no</w:t>
      </w:r>
      <w:r>
        <w:rPr>
          <w:rFonts w:ascii="Verdana" w:hAnsi="Verdana" w:cs="Arial"/>
          <w:color w:val="000000"/>
        </w:rPr>
        <w:t>t ‘What service do we provide’.</w:t>
      </w:r>
    </w:p>
    <w:p w:rsidR="00B60A19" w:rsidRDefault="00B60A19" w:rsidP="00DD1DB5">
      <w:pPr>
        <w:pStyle w:val="ListParagraph"/>
        <w:numPr>
          <w:ilvl w:val="0"/>
          <w:numId w:val="42"/>
        </w:numPr>
        <w:autoSpaceDE w:val="0"/>
        <w:autoSpaceDN w:val="0"/>
        <w:adjustRightInd w:val="0"/>
        <w:rPr>
          <w:rFonts w:ascii="Verdana" w:hAnsi="Verdana" w:cs="Arial"/>
          <w:color w:val="000000"/>
        </w:rPr>
      </w:pPr>
      <w:r w:rsidRPr="00B60A19">
        <w:rPr>
          <w:rFonts w:ascii="Verdana" w:hAnsi="Verdana" w:cs="Arial"/>
          <w:b/>
          <w:bCs/>
          <w:color w:val="000000"/>
        </w:rPr>
        <w:t>Transform Funding</w:t>
      </w:r>
      <w:r w:rsidRPr="00B60A19">
        <w:rPr>
          <w:rFonts w:ascii="Verdana" w:hAnsi="Verdana" w:cs="Arial"/>
          <w:color w:val="000000"/>
        </w:rPr>
        <w:t>: Long-term revenue and capital funding needs to be secured for third sector to work collaboratively with public services to develop a volunteering base, develop compassionate communities, and lever in external funding. Decisions on the use of mainstream funding that impacts on wellbeing needs to be considered collaboratively a</w:t>
      </w:r>
      <w:r>
        <w:rPr>
          <w:rFonts w:ascii="Verdana" w:hAnsi="Verdana" w:cs="Arial"/>
          <w:color w:val="000000"/>
        </w:rPr>
        <w:t>longside ‘partnership’ funding.</w:t>
      </w:r>
    </w:p>
    <w:p w:rsidR="00B60A19" w:rsidRDefault="00B60A19" w:rsidP="00DD1DB5">
      <w:pPr>
        <w:pStyle w:val="ListParagraph"/>
        <w:numPr>
          <w:ilvl w:val="0"/>
          <w:numId w:val="42"/>
        </w:numPr>
        <w:autoSpaceDE w:val="0"/>
        <w:autoSpaceDN w:val="0"/>
        <w:adjustRightInd w:val="0"/>
        <w:rPr>
          <w:rFonts w:ascii="Verdana" w:hAnsi="Verdana" w:cs="Arial"/>
          <w:color w:val="000000"/>
        </w:rPr>
      </w:pPr>
      <w:r w:rsidRPr="00B60A19">
        <w:rPr>
          <w:rFonts w:ascii="Verdana" w:hAnsi="Verdana" w:cs="Arial"/>
          <w:b/>
          <w:bCs/>
          <w:color w:val="000000"/>
        </w:rPr>
        <w:t xml:space="preserve">Transform Collaboration: </w:t>
      </w:r>
      <w:r w:rsidRPr="00B60A19">
        <w:rPr>
          <w:rFonts w:ascii="Verdana" w:hAnsi="Verdana" w:cs="Arial"/>
          <w:color w:val="000000"/>
        </w:rPr>
        <w:t xml:space="preserve">WG see clusters not as GP clusters but as locality based collaborative groups – a local version of the SSWB Partnership Boards. These structures and resources need to be joined together with decision makers, commissioners, GP’s and public service partners working together. For example, all partners attending a collaborative Social Value Network to share ideas. </w:t>
      </w:r>
    </w:p>
    <w:p w:rsidR="00B60A19" w:rsidRPr="00B60A19" w:rsidRDefault="00B60A19" w:rsidP="00DD1DB5">
      <w:pPr>
        <w:pStyle w:val="ListParagraph"/>
        <w:numPr>
          <w:ilvl w:val="0"/>
          <w:numId w:val="42"/>
        </w:numPr>
        <w:autoSpaceDE w:val="0"/>
        <w:autoSpaceDN w:val="0"/>
        <w:adjustRightInd w:val="0"/>
        <w:rPr>
          <w:rFonts w:ascii="Verdana" w:hAnsi="Verdana" w:cs="Arial"/>
          <w:color w:val="000000"/>
        </w:rPr>
      </w:pPr>
      <w:r w:rsidRPr="00B60A19">
        <w:rPr>
          <w:rFonts w:ascii="Verdana" w:hAnsi="Verdana" w:cs="Arial"/>
          <w:b/>
          <w:bCs/>
          <w:color w:val="000000"/>
        </w:rPr>
        <w:t xml:space="preserve">Transform Culture: </w:t>
      </w:r>
      <w:r w:rsidRPr="00B60A19">
        <w:rPr>
          <w:rFonts w:ascii="Verdana" w:hAnsi="Verdana" w:cs="Arial"/>
          <w:color w:val="000000"/>
        </w:rPr>
        <w:t xml:space="preserve">Too many barriers exist to individuals, communities and the third sector being active. A shared vision shared across all partners of supporting and resourcing communities, including using asset transfer to mobilise community action not stifle it. The 5 ways of working should ensure all public service providers involve the citizens, communities and partners when planning service changes – before decisions have been made. </w:t>
      </w:r>
    </w:p>
    <w:p w:rsidR="00C76559" w:rsidRDefault="00C76559" w:rsidP="000A4A2F">
      <w:pPr>
        <w:jc w:val="both"/>
        <w:rPr>
          <w:rFonts w:ascii="Verdana" w:hAnsi="Verdana" w:cs="Arial"/>
        </w:rPr>
      </w:pPr>
    </w:p>
    <w:p w:rsidR="00053296" w:rsidRPr="000A4A2F" w:rsidRDefault="00053296" w:rsidP="000A4A2F">
      <w:pPr>
        <w:rPr>
          <w:rFonts w:asciiTheme="minorHAnsi" w:hAnsiTheme="minorHAnsi" w:cs="Arial"/>
          <w:color w:val="1F497D" w:themeColor="text2"/>
        </w:rPr>
      </w:pPr>
    </w:p>
    <w:p w:rsidR="000A4A2F" w:rsidRPr="00F11519" w:rsidRDefault="000A4A2F" w:rsidP="00F11519">
      <w:pPr>
        <w:pStyle w:val="ListParagraph"/>
        <w:numPr>
          <w:ilvl w:val="1"/>
          <w:numId w:val="58"/>
        </w:numPr>
        <w:ind w:left="1134" w:hanging="992"/>
        <w:rPr>
          <w:rFonts w:ascii="Verdana" w:hAnsi="Verdana" w:cs="Arial"/>
          <w:b/>
        </w:rPr>
      </w:pPr>
      <w:r w:rsidRPr="00F11519">
        <w:rPr>
          <w:rFonts w:ascii="Verdana" w:hAnsi="Verdana" w:cs="Arial"/>
          <w:b/>
        </w:rPr>
        <w:t>Health, Housing and Social Care Conference</w:t>
      </w:r>
    </w:p>
    <w:p w:rsidR="000A4A2F" w:rsidRPr="00BC29C2" w:rsidRDefault="000A4A2F" w:rsidP="000A4A2F">
      <w:pPr>
        <w:ind w:left="720"/>
        <w:contextualSpacing/>
        <w:rPr>
          <w:rFonts w:ascii="Verdana" w:hAnsi="Verdana" w:cs="Arial"/>
        </w:rPr>
      </w:pPr>
    </w:p>
    <w:p w:rsidR="000A4A2F" w:rsidRPr="00BC29C2" w:rsidRDefault="000A4A2F" w:rsidP="000A4A2F">
      <w:pPr>
        <w:rPr>
          <w:rFonts w:ascii="Verdana" w:hAnsi="Verdana" w:cs="Arial"/>
        </w:rPr>
      </w:pPr>
      <w:r w:rsidRPr="00BC29C2">
        <w:rPr>
          <w:rFonts w:ascii="Verdana" w:hAnsi="Verdana" w:cs="Arial"/>
        </w:rPr>
        <w:t>In October 2018 Cwm Taf RPB held a Health, Housing and Social Care Conference to explore opportunities for more effective collaboration across the sectors and accommodation led solutions to the health and social care challenges faced by priority groups for integration under part 9 of the SSWB Act (which includes people with dementia and carers).</w:t>
      </w:r>
    </w:p>
    <w:p w:rsidR="000A4A2F" w:rsidRPr="00BC29C2" w:rsidRDefault="000A4A2F" w:rsidP="000A4A2F">
      <w:pPr>
        <w:ind w:left="720"/>
        <w:contextualSpacing/>
        <w:rPr>
          <w:rFonts w:ascii="Verdana" w:hAnsi="Verdana" w:cs="Arial"/>
        </w:rPr>
      </w:pPr>
    </w:p>
    <w:p w:rsidR="00BC29C2" w:rsidRPr="00BC29C2" w:rsidRDefault="00BC29C2" w:rsidP="000A4A2F">
      <w:pPr>
        <w:rPr>
          <w:rFonts w:ascii="Verdana" w:hAnsi="Verdana" w:cs="Arial"/>
        </w:rPr>
      </w:pPr>
      <w:r w:rsidRPr="00BC29C2">
        <w:rPr>
          <w:rFonts w:ascii="Verdana" w:hAnsi="Verdana" w:cs="Arial"/>
        </w:rPr>
        <w:t>The conference brought together over 50 professionals, practitioners and stakeholders from across the Cwm Taf and Bridgend health, housing and social care communities. The conference explored opportunities for more effective collaboration across sectors, including the development of integrated solutions to improve service delivery and maximise the contribution housing interventions can make in people’s health, wellbeing and independence.</w:t>
      </w:r>
    </w:p>
    <w:p w:rsidR="00BC29C2" w:rsidRDefault="00BC29C2" w:rsidP="000A4A2F">
      <w:pPr>
        <w:rPr>
          <w:rFonts w:ascii="Verdana" w:hAnsi="Verdana" w:cs="Arial"/>
        </w:rPr>
      </w:pPr>
    </w:p>
    <w:p w:rsidR="00BC29C2" w:rsidRPr="00BC29C2" w:rsidRDefault="00BC29C2" w:rsidP="00BC29C2">
      <w:pPr>
        <w:contextualSpacing/>
        <w:jc w:val="both"/>
        <w:rPr>
          <w:rFonts w:ascii="Verdana" w:hAnsi="Verdana" w:cs="Arial"/>
        </w:rPr>
      </w:pPr>
      <w:r w:rsidRPr="00BC29C2">
        <w:rPr>
          <w:rFonts w:ascii="Verdana" w:hAnsi="Verdana" w:cs="Arial"/>
        </w:rPr>
        <w:t xml:space="preserve">Learning objectives for the day included building a better understanding of local need and demand, building an understanding of each other’s sectors and challenges being faced, sharing what works well/best practice models, projects and outcomes achieved in the region and elsewhere. It also provided opportunities for networking and more effective working relationships and explored proposals for a pipeline of ideas and bids for future health, housing and social care projects. </w:t>
      </w:r>
    </w:p>
    <w:p w:rsidR="00BC29C2" w:rsidRPr="00BC29C2" w:rsidRDefault="00BC29C2" w:rsidP="00BC29C2">
      <w:pPr>
        <w:contextualSpacing/>
        <w:jc w:val="both"/>
        <w:rPr>
          <w:rFonts w:ascii="Verdana" w:hAnsi="Verdana" w:cs="Arial"/>
        </w:rPr>
      </w:pPr>
    </w:p>
    <w:p w:rsidR="00BC29C2" w:rsidRPr="00BC29C2" w:rsidRDefault="00BC29C2" w:rsidP="00BC29C2">
      <w:pPr>
        <w:jc w:val="both"/>
        <w:rPr>
          <w:rFonts w:ascii="Verdana" w:hAnsi="Verdana" w:cs="Arial"/>
        </w:rPr>
      </w:pPr>
      <w:r w:rsidRPr="00BC29C2">
        <w:rPr>
          <w:rFonts w:ascii="Verdana" w:hAnsi="Verdana" w:cs="Arial"/>
        </w:rPr>
        <w:t xml:space="preserve">Following the conference, feedback was very positive with a strong desire and commitment to work together more effectively across the sectors to harness the assets, skills, capabilities and capacity it was agreed were available locally. This will help to   maximise the contribution housing can make to health and wellbeing, maintaining independence and reducing health inequalities.   </w:t>
      </w:r>
    </w:p>
    <w:p w:rsidR="00BC29C2" w:rsidRDefault="00BC29C2" w:rsidP="000A4A2F">
      <w:pPr>
        <w:rPr>
          <w:rFonts w:ascii="Verdana" w:hAnsi="Verdana" w:cs="Arial"/>
        </w:rPr>
      </w:pPr>
    </w:p>
    <w:p w:rsidR="000A4A2F" w:rsidRPr="00BC29C2" w:rsidRDefault="000A4A2F" w:rsidP="000A4A2F">
      <w:pPr>
        <w:rPr>
          <w:rFonts w:ascii="Verdana" w:hAnsi="Verdana" w:cs="Arial"/>
        </w:rPr>
      </w:pPr>
      <w:r w:rsidRPr="00BC29C2">
        <w:rPr>
          <w:rFonts w:ascii="Verdana" w:hAnsi="Verdana" w:cs="Arial"/>
        </w:rPr>
        <w:t xml:space="preserve">A second conference is being planned for 2019 and a new CTM RPB Housing Community of Practice has also been established to provide the focal point for sharing of good practice and collaborative working around housing for all vulnerable people.  </w:t>
      </w:r>
    </w:p>
    <w:p w:rsidR="000A4A2F" w:rsidRPr="00BC29C2" w:rsidRDefault="000A4A2F" w:rsidP="000A4A2F">
      <w:pPr>
        <w:rPr>
          <w:rFonts w:ascii="Verdana" w:hAnsi="Verdana" w:cs="Arial"/>
        </w:rPr>
      </w:pPr>
    </w:p>
    <w:p w:rsidR="000A4A2F" w:rsidRPr="00BC29C2" w:rsidRDefault="000A4A2F" w:rsidP="000A4A2F">
      <w:pPr>
        <w:rPr>
          <w:rFonts w:ascii="Verdana" w:hAnsi="Verdana" w:cs="Arial"/>
        </w:rPr>
      </w:pPr>
      <w:r w:rsidRPr="00BC29C2">
        <w:rPr>
          <w:rFonts w:ascii="Verdana" w:hAnsi="Verdana" w:cs="Arial"/>
        </w:rPr>
        <w:t>The Board recognise the importance of housing and terms of reference have been amended to inc</w:t>
      </w:r>
      <w:r w:rsidR="00BC29C2" w:rsidRPr="00BC29C2">
        <w:rPr>
          <w:rFonts w:ascii="Verdana" w:hAnsi="Verdana" w:cs="Arial"/>
        </w:rPr>
        <w:t xml:space="preserve">lude additional representation with members to be identified as part of governance review. </w:t>
      </w:r>
    </w:p>
    <w:p w:rsidR="000A4A2F" w:rsidRPr="002C4CBF" w:rsidRDefault="000A4A2F" w:rsidP="000A4A2F">
      <w:pPr>
        <w:autoSpaceDE w:val="0"/>
        <w:autoSpaceDN w:val="0"/>
        <w:adjustRightInd w:val="0"/>
        <w:ind w:right="-24"/>
        <w:jc w:val="both"/>
        <w:rPr>
          <w:rFonts w:ascii="Verdana" w:hAnsi="Verdana" w:cs="Arial"/>
        </w:rPr>
      </w:pPr>
    </w:p>
    <w:p w:rsidR="000A4A2F" w:rsidRPr="000A4A2F" w:rsidRDefault="000A4A2F" w:rsidP="000A4A2F">
      <w:pPr>
        <w:rPr>
          <w:rFonts w:asciiTheme="minorHAnsi" w:hAnsiTheme="minorHAnsi" w:cs="Arial"/>
          <w:color w:val="1F497D" w:themeColor="text2"/>
        </w:rPr>
      </w:pPr>
    </w:p>
    <w:p w:rsidR="000A4A2F" w:rsidRPr="00F11519" w:rsidRDefault="000A4A2F" w:rsidP="00F11519">
      <w:pPr>
        <w:pStyle w:val="ListParagraph"/>
        <w:numPr>
          <w:ilvl w:val="1"/>
          <w:numId w:val="58"/>
        </w:numPr>
        <w:tabs>
          <w:tab w:val="left" w:pos="1134"/>
        </w:tabs>
        <w:ind w:left="1134" w:hanging="992"/>
        <w:rPr>
          <w:rFonts w:ascii="Verdana" w:hAnsi="Verdana"/>
          <w:b/>
        </w:rPr>
      </w:pPr>
      <w:r w:rsidRPr="00F11519">
        <w:rPr>
          <w:rFonts w:ascii="Verdana" w:hAnsi="Verdana"/>
          <w:b/>
        </w:rPr>
        <w:t xml:space="preserve">Pooled Funds </w:t>
      </w:r>
    </w:p>
    <w:p w:rsidR="000A4A2F" w:rsidRPr="002C4CBF" w:rsidRDefault="000A4A2F" w:rsidP="000A4A2F">
      <w:pPr>
        <w:ind w:left="720"/>
        <w:rPr>
          <w:rFonts w:ascii="Verdana" w:hAnsi="Verdana"/>
        </w:rPr>
      </w:pPr>
    </w:p>
    <w:p w:rsidR="000A4A2F" w:rsidRPr="002C4CBF" w:rsidRDefault="000A4A2F" w:rsidP="000A4A2F">
      <w:pPr>
        <w:jc w:val="both"/>
        <w:rPr>
          <w:rFonts w:ascii="Verdana" w:hAnsi="Verdana" w:cs="Arial"/>
        </w:rPr>
      </w:pPr>
      <w:r w:rsidRPr="002C4CBF">
        <w:rPr>
          <w:rFonts w:ascii="Verdana" w:hAnsi="Verdana" w:cs="Arial"/>
        </w:rPr>
        <w:t>In the former Cwm Taf region, pooled budgets are in place for youth offending services, integrated equipment services and learning disability packages of care. These funds provide an enabler for increasing value and improving outcomes through integrated and seamless services for a range of patient and client groups.</w:t>
      </w:r>
    </w:p>
    <w:p w:rsidR="000A4A2F" w:rsidRPr="002C4CBF" w:rsidRDefault="000A4A2F" w:rsidP="000A4A2F">
      <w:pPr>
        <w:jc w:val="both"/>
        <w:rPr>
          <w:rFonts w:ascii="Verdana" w:hAnsi="Verdana" w:cs="Arial"/>
        </w:rPr>
      </w:pPr>
    </w:p>
    <w:p w:rsidR="000A4A2F" w:rsidRPr="002C4CBF" w:rsidRDefault="000A4A2F" w:rsidP="000A4A2F">
      <w:pPr>
        <w:jc w:val="both"/>
        <w:rPr>
          <w:rFonts w:ascii="Verdana" w:hAnsi="Verdana" w:cs="Arial"/>
        </w:rPr>
      </w:pPr>
      <w:r w:rsidRPr="002C4CBF">
        <w:rPr>
          <w:rFonts w:ascii="Verdana" w:hAnsi="Verdana" w:cs="Arial"/>
        </w:rPr>
        <w:t>An overarching Pooled Fund for residential and nursing care has been established and is operating as set out in a Legal Agreement between partners, hosted by RCT CBC. It essentially encompasses all older persons’ independent residential and nursing placements in establishments located within the regional footprint.</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 </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Bridgend’s Care Home Pooled Funds were still within the Western Bay for 19/20 as a transition year.  And 4 key actions were identified as forward work plan activities, with a view to bringing Bridgend into this arena by 31</w:t>
      </w:r>
      <w:r w:rsidRPr="002C4CBF">
        <w:rPr>
          <w:rFonts w:ascii="Verdana" w:eastAsiaTheme="minorHAnsi" w:hAnsi="Verdana"/>
          <w:iCs/>
          <w:vertAlign w:val="superscript"/>
          <w:lang w:eastAsia="en-US"/>
        </w:rPr>
        <w:t>st</w:t>
      </w:r>
      <w:r w:rsidRPr="002C4CBF">
        <w:rPr>
          <w:rFonts w:ascii="Verdana" w:eastAsiaTheme="minorHAnsi" w:hAnsi="Verdana"/>
          <w:iCs/>
          <w:lang w:eastAsia="en-US"/>
        </w:rPr>
        <w:t xml:space="preserve"> Mar 2020, focussing on:</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 </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Action 1 – Market Positions Statements:</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 </w:t>
      </w:r>
    </w:p>
    <w:p w:rsidR="000A4A2F" w:rsidRPr="002C4CBF" w:rsidRDefault="000A4A2F" w:rsidP="00DD1DB5">
      <w:pPr>
        <w:numPr>
          <w:ilvl w:val="0"/>
          <w:numId w:val="39"/>
        </w:numPr>
        <w:rPr>
          <w:rFonts w:ascii="Verdana" w:eastAsiaTheme="minorHAnsi" w:hAnsi="Verdana"/>
        </w:rPr>
      </w:pPr>
      <w:r w:rsidRPr="002C4CBF">
        <w:rPr>
          <w:rFonts w:ascii="Verdana" w:eastAsiaTheme="minorHAnsi" w:hAnsi="Verdana"/>
          <w:iCs/>
          <w:lang w:eastAsia="en-US"/>
        </w:rPr>
        <w:t>RCT/MT; Market Position Statements are in place with a number of actions and recommendations presented from them.</w:t>
      </w:r>
    </w:p>
    <w:p w:rsidR="000A4A2F" w:rsidRPr="002C4CBF" w:rsidRDefault="000A4A2F" w:rsidP="00DD1DB5">
      <w:pPr>
        <w:numPr>
          <w:ilvl w:val="0"/>
          <w:numId w:val="39"/>
        </w:numPr>
        <w:rPr>
          <w:rFonts w:ascii="Verdana" w:eastAsiaTheme="minorHAnsi" w:hAnsi="Verdana"/>
        </w:rPr>
      </w:pPr>
      <w:r w:rsidRPr="002C4CBF">
        <w:rPr>
          <w:rFonts w:ascii="Verdana" w:eastAsiaTheme="minorHAnsi" w:hAnsi="Verdana"/>
          <w:iCs/>
          <w:lang w:eastAsia="en-US"/>
        </w:rPr>
        <w:t>Bridgend – need to review their Market Position Statements in light of the new boundary changes</w:t>
      </w:r>
    </w:p>
    <w:p w:rsidR="000A4A2F" w:rsidRPr="002C4CBF" w:rsidRDefault="000A4A2F" w:rsidP="000A4A2F">
      <w:pPr>
        <w:rPr>
          <w:rFonts w:ascii="Verdana" w:eastAsiaTheme="minorHAnsi" w:hAnsi="Verdana"/>
        </w:rPr>
      </w:pPr>
      <w:r w:rsidRPr="002C4CBF">
        <w:rPr>
          <w:rFonts w:ascii="Verdana" w:eastAsiaTheme="minorHAnsi" w:hAnsi="Verdana"/>
          <w:i/>
          <w:iCs/>
          <w:lang w:eastAsia="en-US"/>
        </w:rPr>
        <w:t> </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Action 2 -  A need was identified to review pooled fund contracts in line with legislation which highlights regional contract arrangements be considered.</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 </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Action 3 – Reviewing and understanding the pooled fund arrangements – a separate sub-meeting was to be held focussing only on the funding arrangements, in order for Bridgend to be informed and gain understanding of how local arrangements function, with a  view to considering future changes.</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 </w:t>
      </w:r>
    </w:p>
    <w:p w:rsidR="000A4A2F" w:rsidRPr="002C4CBF" w:rsidRDefault="000A4A2F" w:rsidP="000A4A2F">
      <w:pPr>
        <w:rPr>
          <w:rFonts w:ascii="Verdana" w:eastAsiaTheme="minorHAnsi" w:hAnsi="Verdana"/>
        </w:rPr>
      </w:pPr>
      <w:r w:rsidRPr="002C4CBF">
        <w:rPr>
          <w:rFonts w:ascii="Verdana" w:eastAsiaTheme="minorHAnsi" w:hAnsi="Verdana"/>
          <w:iCs/>
          <w:lang w:eastAsia="en-US"/>
        </w:rPr>
        <w:t>Action 4 -  Consideration be given to future commissioning arrangements across all regions, in light of the Bridgend boundary changes, and to progress a Commissioning Strategy for the region.</w:t>
      </w:r>
    </w:p>
    <w:p w:rsidR="00A03C36" w:rsidRDefault="000A4A2F" w:rsidP="00A03C36">
      <w:pPr>
        <w:rPr>
          <w:rFonts w:ascii="Verdana" w:eastAsiaTheme="minorHAnsi" w:hAnsi="Verdana"/>
          <w:i/>
          <w:iCs/>
          <w:sz w:val="22"/>
          <w:szCs w:val="22"/>
          <w:lang w:eastAsia="en-US"/>
        </w:rPr>
      </w:pPr>
      <w:r w:rsidRPr="002C4CBF">
        <w:rPr>
          <w:rFonts w:ascii="Verdana" w:eastAsiaTheme="minorHAnsi" w:hAnsi="Verdana"/>
          <w:i/>
          <w:iCs/>
          <w:sz w:val="22"/>
          <w:szCs w:val="22"/>
          <w:lang w:eastAsia="en-US"/>
        </w:rPr>
        <w:t> </w:t>
      </w:r>
    </w:p>
    <w:p w:rsidR="00A03C36" w:rsidRDefault="00A03C36" w:rsidP="00A03C36">
      <w:pPr>
        <w:rPr>
          <w:rFonts w:ascii="Verdana" w:eastAsiaTheme="minorHAnsi" w:hAnsi="Verdana"/>
        </w:rPr>
      </w:pPr>
    </w:p>
    <w:p w:rsidR="000A4A2F" w:rsidRDefault="00A03C36" w:rsidP="00F11519">
      <w:pPr>
        <w:ind w:left="1134" w:hanging="992"/>
        <w:rPr>
          <w:rFonts w:ascii="Verdana" w:eastAsiaTheme="minorHAnsi" w:hAnsi="Verdana" w:cs="Arial"/>
          <w:b/>
          <w:bCs/>
        </w:rPr>
      </w:pPr>
      <w:r w:rsidRPr="00A03C36">
        <w:rPr>
          <w:rFonts w:ascii="Verdana" w:eastAsiaTheme="minorHAnsi" w:hAnsi="Verdana"/>
          <w:b/>
        </w:rPr>
        <w:t>7.</w:t>
      </w:r>
      <w:r w:rsidRPr="00A03C36">
        <w:rPr>
          <w:rFonts w:ascii="Verdana" w:eastAsiaTheme="minorHAnsi" w:hAnsi="Verdana"/>
          <w:b/>
        </w:rPr>
        <w:tab/>
      </w:r>
      <w:r w:rsidR="000A4A2F" w:rsidRPr="00A03C36">
        <w:rPr>
          <w:rFonts w:ascii="Verdana" w:eastAsiaTheme="minorHAnsi" w:hAnsi="Verdana" w:cs="Arial"/>
          <w:b/>
          <w:bCs/>
        </w:rPr>
        <w:t>A progress report on Transformation Fund supported projects</w:t>
      </w:r>
      <w:r w:rsidR="000A4A2F" w:rsidRPr="002C4CBF">
        <w:rPr>
          <w:rFonts w:ascii="Verdana" w:eastAsiaTheme="minorHAnsi" w:hAnsi="Verdana" w:cs="Arial"/>
          <w:b/>
          <w:bCs/>
        </w:rPr>
        <w:t xml:space="preserve"> in the region.</w:t>
      </w:r>
    </w:p>
    <w:p w:rsidR="00A03C36" w:rsidRPr="00A03C36" w:rsidRDefault="00A03C36" w:rsidP="00A03C36">
      <w:pPr>
        <w:rPr>
          <w:rFonts w:ascii="Verdana" w:eastAsiaTheme="minorHAnsi" w:hAnsi="Verdana"/>
        </w:rPr>
      </w:pPr>
    </w:p>
    <w:p w:rsidR="000A4A2F" w:rsidRPr="002C4CBF" w:rsidRDefault="000A4A2F" w:rsidP="000A4A2F">
      <w:pPr>
        <w:jc w:val="both"/>
        <w:rPr>
          <w:rFonts w:ascii="Verdana" w:eastAsiaTheme="minorHAnsi" w:hAnsi="Verdana"/>
        </w:rPr>
      </w:pPr>
      <w:r w:rsidRPr="002C4CBF">
        <w:rPr>
          <w:rFonts w:ascii="Verdana" w:eastAsiaTheme="minorHAnsi" w:hAnsi="Verdana"/>
        </w:rPr>
        <w:t>Since March 2019 significant progress has been made by the Regional Partnership Board in furthering plans to implement the ambitious programmes of work detailed within the ‘Stay Well in Your Community’ (SWIYC) and ‘Accelerating the Pace of Change for Our Integrated Services’(APCIS) proposals,  both of which aim to build upon successful schemes to develop services around people within their communities; providing timely responses to health and social care needs and building well co-ordinated, resilient communities.</w:t>
      </w:r>
    </w:p>
    <w:p w:rsidR="000A4A2F" w:rsidRPr="002C4CBF" w:rsidRDefault="000A4A2F" w:rsidP="000A4A2F">
      <w:pPr>
        <w:jc w:val="both"/>
        <w:rPr>
          <w:rFonts w:ascii="Verdana" w:eastAsiaTheme="minorHAnsi" w:hAnsi="Verdana"/>
        </w:rPr>
      </w:pPr>
    </w:p>
    <w:p w:rsidR="000A4A2F" w:rsidRPr="002C4CBF" w:rsidRDefault="000A4A2F" w:rsidP="000A4A2F">
      <w:pPr>
        <w:jc w:val="both"/>
        <w:rPr>
          <w:rFonts w:ascii="Verdana" w:eastAsiaTheme="minorHAnsi" w:hAnsi="Verdana"/>
        </w:rPr>
      </w:pPr>
      <w:r w:rsidRPr="002C4CBF">
        <w:rPr>
          <w:rFonts w:ascii="Verdana" w:eastAsiaTheme="minorHAnsi" w:hAnsi="Verdana"/>
        </w:rPr>
        <w:t>Clarity and assurance has been provided around:</w:t>
      </w:r>
    </w:p>
    <w:p w:rsidR="000A4A2F" w:rsidRPr="002C4CBF" w:rsidRDefault="000A4A2F" w:rsidP="00DD1DB5">
      <w:pPr>
        <w:numPr>
          <w:ilvl w:val="0"/>
          <w:numId w:val="36"/>
        </w:numPr>
        <w:contextualSpacing/>
        <w:jc w:val="both"/>
        <w:rPr>
          <w:rFonts w:ascii="Verdana" w:eastAsiaTheme="minorHAnsi" w:hAnsi="Verdana"/>
        </w:rPr>
      </w:pPr>
      <w:r w:rsidRPr="002C4CBF">
        <w:rPr>
          <w:rFonts w:ascii="Verdana" w:eastAsiaTheme="minorHAnsi" w:hAnsi="Verdana"/>
        </w:rPr>
        <w:lastRenderedPageBreak/>
        <w:t xml:space="preserve">An implementation plan which combines all of the work streams within both proposals. </w:t>
      </w:r>
    </w:p>
    <w:p w:rsidR="000A4A2F" w:rsidRPr="002C4CBF" w:rsidRDefault="000A4A2F" w:rsidP="00DD1DB5">
      <w:pPr>
        <w:numPr>
          <w:ilvl w:val="0"/>
          <w:numId w:val="36"/>
        </w:numPr>
        <w:contextualSpacing/>
        <w:jc w:val="both"/>
        <w:rPr>
          <w:rFonts w:ascii="Verdana" w:eastAsiaTheme="minorHAnsi" w:hAnsi="Verdana"/>
        </w:rPr>
      </w:pPr>
      <w:r w:rsidRPr="002C4CBF">
        <w:rPr>
          <w:rFonts w:ascii="Verdana" w:eastAsiaTheme="minorHAnsi" w:hAnsi="Verdana"/>
        </w:rPr>
        <w:t>The full cost detail, including posts, underpinning each work stream.</w:t>
      </w:r>
    </w:p>
    <w:p w:rsidR="000A4A2F" w:rsidRPr="002C4CBF" w:rsidRDefault="000A4A2F" w:rsidP="00DD1DB5">
      <w:pPr>
        <w:numPr>
          <w:ilvl w:val="0"/>
          <w:numId w:val="36"/>
        </w:numPr>
        <w:contextualSpacing/>
        <w:jc w:val="both"/>
        <w:rPr>
          <w:rFonts w:ascii="Verdana" w:eastAsiaTheme="minorHAnsi" w:hAnsi="Verdana"/>
        </w:rPr>
      </w:pPr>
      <w:r w:rsidRPr="002C4CBF">
        <w:rPr>
          <w:rFonts w:ascii="Verdana" w:eastAsiaTheme="minorHAnsi" w:hAnsi="Verdana"/>
        </w:rPr>
        <w:t>The breakdown of recurrent and non-recurrent costs.</w:t>
      </w:r>
    </w:p>
    <w:p w:rsidR="000A4A2F" w:rsidRPr="002C4CBF" w:rsidRDefault="000A4A2F" w:rsidP="00DD1DB5">
      <w:pPr>
        <w:numPr>
          <w:ilvl w:val="0"/>
          <w:numId w:val="36"/>
        </w:numPr>
        <w:contextualSpacing/>
        <w:jc w:val="both"/>
        <w:rPr>
          <w:rFonts w:ascii="Verdana" w:eastAsiaTheme="minorHAnsi" w:hAnsi="Verdana"/>
        </w:rPr>
      </w:pPr>
      <w:r w:rsidRPr="002C4CBF">
        <w:rPr>
          <w:rFonts w:ascii="Verdana" w:eastAsiaTheme="minorHAnsi" w:hAnsi="Verdana"/>
        </w:rPr>
        <w:t>A sustainability plan that cuts across all work streams within both the SWIYC and APCIS.</w:t>
      </w:r>
    </w:p>
    <w:p w:rsidR="000A4A2F" w:rsidRPr="002C4CBF" w:rsidRDefault="000A4A2F" w:rsidP="00DD1DB5">
      <w:pPr>
        <w:numPr>
          <w:ilvl w:val="0"/>
          <w:numId w:val="36"/>
        </w:numPr>
        <w:contextualSpacing/>
        <w:jc w:val="both"/>
        <w:rPr>
          <w:rFonts w:ascii="Verdana" w:eastAsiaTheme="minorHAnsi" w:hAnsi="Verdana"/>
        </w:rPr>
      </w:pPr>
      <w:r w:rsidRPr="002C4CBF">
        <w:rPr>
          <w:rFonts w:ascii="Verdana" w:eastAsiaTheme="minorHAnsi" w:hAnsi="Verdana"/>
        </w:rPr>
        <w:t>An agreed financial risk management method and timeline to deliver it.</w:t>
      </w:r>
    </w:p>
    <w:p w:rsidR="000A4A2F" w:rsidRPr="002C4CBF" w:rsidRDefault="000A4A2F" w:rsidP="000A4A2F">
      <w:pPr>
        <w:jc w:val="both"/>
        <w:rPr>
          <w:rFonts w:ascii="Verdana" w:eastAsiaTheme="minorHAnsi" w:hAnsi="Verdana"/>
        </w:rPr>
      </w:pPr>
    </w:p>
    <w:p w:rsidR="000A4A2F" w:rsidRPr="002C4CBF" w:rsidRDefault="000A4A2F" w:rsidP="000A4A2F">
      <w:pPr>
        <w:jc w:val="both"/>
        <w:rPr>
          <w:rFonts w:ascii="Verdana" w:eastAsiaTheme="minorHAnsi" w:hAnsi="Verdana"/>
        </w:rPr>
      </w:pPr>
      <w:r w:rsidRPr="002C4CBF">
        <w:rPr>
          <w:rFonts w:ascii="Verdana" w:eastAsiaTheme="minorHAnsi" w:hAnsi="Verdana"/>
        </w:rPr>
        <w:t xml:space="preserve">A programme management approach has been developed to ensure that both SWIYC and APCIS works streams are now able to move into the implementation phase at pace, optimising the benefit to our population within the time frame of the transformation programme. </w:t>
      </w:r>
    </w:p>
    <w:p w:rsidR="000A4A2F" w:rsidRPr="002C4CBF" w:rsidRDefault="000A4A2F" w:rsidP="000A4A2F">
      <w:pPr>
        <w:jc w:val="both"/>
        <w:rPr>
          <w:rFonts w:ascii="Verdana" w:eastAsiaTheme="minorHAnsi" w:hAnsi="Verdana"/>
        </w:rPr>
      </w:pPr>
    </w:p>
    <w:p w:rsidR="000A4A2F" w:rsidRPr="002C4CBF" w:rsidRDefault="000A4A2F" w:rsidP="000A4A2F">
      <w:pPr>
        <w:jc w:val="both"/>
        <w:rPr>
          <w:rFonts w:ascii="Verdana" w:eastAsiaTheme="minorHAnsi" w:hAnsi="Verdana"/>
        </w:rPr>
      </w:pPr>
      <w:r w:rsidRPr="002C4CBF">
        <w:rPr>
          <w:rFonts w:ascii="Verdana" w:eastAsiaTheme="minorHAnsi" w:hAnsi="Verdana"/>
        </w:rPr>
        <w:t>Key tasks to be completed:</w:t>
      </w:r>
    </w:p>
    <w:p w:rsidR="000A4A2F" w:rsidRPr="002C4CBF" w:rsidRDefault="000A4A2F" w:rsidP="00DD1DB5">
      <w:pPr>
        <w:numPr>
          <w:ilvl w:val="0"/>
          <w:numId w:val="37"/>
        </w:numPr>
        <w:contextualSpacing/>
        <w:jc w:val="both"/>
        <w:rPr>
          <w:rFonts w:ascii="Verdana" w:eastAsiaTheme="minorHAnsi" w:hAnsi="Verdana"/>
        </w:rPr>
      </w:pPr>
      <w:r w:rsidRPr="002C4CBF">
        <w:rPr>
          <w:rFonts w:ascii="Verdana" w:eastAsiaTheme="minorHAnsi" w:hAnsi="Verdana"/>
        </w:rPr>
        <w:t>A joint approach to the recruitment of posts essential to underpin each work stream.</w:t>
      </w:r>
    </w:p>
    <w:p w:rsidR="000A4A2F" w:rsidRPr="002C4CBF" w:rsidRDefault="000A4A2F" w:rsidP="00DD1DB5">
      <w:pPr>
        <w:numPr>
          <w:ilvl w:val="0"/>
          <w:numId w:val="37"/>
        </w:numPr>
        <w:contextualSpacing/>
        <w:jc w:val="both"/>
        <w:rPr>
          <w:rFonts w:ascii="Verdana" w:eastAsiaTheme="minorHAnsi" w:hAnsi="Verdana"/>
        </w:rPr>
      </w:pPr>
      <w:r w:rsidRPr="002C4CBF">
        <w:rPr>
          <w:rFonts w:ascii="Verdana" w:eastAsiaTheme="minorHAnsi" w:hAnsi="Verdana"/>
        </w:rPr>
        <w:t>Clear identification of outcome measures and agreement of an evaluation framework across all work streams.</w:t>
      </w:r>
    </w:p>
    <w:p w:rsidR="000A4A2F" w:rsidRPr="002C4CBF" w:rsidRDefault="000A4A2F" w:rsidP="00DD1DB5">
      <w:pPr>
        <w:numPr>
          <w:ilvl w:val="0"/>
          <w:numId w:val="37"/>
        </w:numPr>
        <w:contextualSpacing/>
        <w:jc w:val="both"/>
        <w:rPr>
          <w:rFonts w:ascii="Verdana" w:eastAsiaTheme="minorHAnsi" w:hAnsi="Verdana"/>
        </w:rPr>
      </w:pPr>
      <w:r w:rsidRPr="002C4CBF">
        <w:rPr>
          <w:rFonts w:ascii="Verdana" w:eastAsiaTheme="minorHAnsi" w:hAnsi="Verdana"/>
        </w:rPr>
        <w:t>Additional workshops with work stream leads and members of MDT to further develop patient pathways from referral, through the service to discharge  highlighting interdependencies and additional actions required</w:t>
      </w:r>
    </w:p>
    <w:p w:rsidR="000A4A2F" w:rsidRPr="002C4CBF" w:rsidRDefault="000A4A2F" w:rsidP="000A4A2F">
      <w:pPr>
        <w:jc w:val="both"/>
        <w:rPr>
          <w:rFonts w:ascii="Verdana" w:eastAsiaTheme="minorHAnsi" w:hAnsi="Verdana"/>
        </w:rPr>
      </w:pPr>
    </w:p>
    <w:p w:rsidR="000A4A2F" w:rsidRPr="002C4CBF" w:rsidRDefault="000A4A2F" w:rsidP="000A4A2F">
      <w:pPr>
        <w:jc w:val="both"/>
        <w:rPr>
          <w:rFonts w:ascii="Verdana" w:eastAsiaTheme="minorHAnsi" w:hAnsi="Verdana"/>
        </w:rPr>
      </w:pPr>
      <w:r w:rsidRPr="002C4CBF">
        <w:rPr>
          <w:rFonts w:ascii="Verdana" w:eastAsiaTheme="minorHAnsi" w:hAnsi="Verdana"/>
        </w:rPr>
        <w:t>Anticipated challenges:</w:t>
      </w:r>
    </w:p>
    <w:p w:rsidR="000A4A2F" w:rsidRPr="002C4CBF" w:rsidRDefault="000A4A2F" w:rsidP="00DD1DB5">
      <w:pPr>
        <w:numPr>
          <w:ilvl w:val="0"/>
          <w:numId w:val="38"/>
        </w:numPr>
        <w:contextualSpacing/>
        <w:jc w:val="both"/>
        <w:rPr>
          <w:rFonts w:ascii="Verdana" w:eastAsiaTheme="minorHAnsi" w:hAnsi="Verdana"/>
        </w:rPr>
      </w:pPr>
      <w:r w:rsidRPr="002C4CBF">
        <w:rPr>
          <w:rFonts w:ascii="Verdana" w:eastAsiaTheme="minorHAnsi" w:hAnsi="Verdana"/>
        </w:rPr>
        <w:t>Implementing two programmes of work within the given timeframe.</w:t>
      </w:r>
    </w:p>
    <w:p w:rsidR="000A4A2F" w:rsidRPr="002C4CBF" w:rsidRDefault="000A4A2F" w:rsidP="00DD1DB5">
      <w:pPr>
        <w:numPr>
          <w:ilvl w:val="0"/>
          <w:numId w:val="38"/>
        </w:numPr>
        <w:contextualSpacing/>
        <w:jc w:val="both"/>
        <w:rPr>
          <w:rFonts w:ascii="Verdana" w:eastAsiaTheme="minorHAnsi" w:hAnsi="Verdana"/>
        </w:rPr>
      </w:pPr>
      <w:r w:rsidRPr="002C4CBF">
        <w:rPr>
          <w:rFonts w:ascii="Verdana" w:eastAsiaTheme="minorHAnsi" w:hAnsi="Verdana"/>
        </w:rPr>
        <w:t>Producing robust data over reduced timeframe to accurately evaluate effectiveness of changes made.</w:t>
      </w:r>
    </w:p>
    <w:p w:rsidR="000A4A2F" w:rsidRPr="002C4CBF" w:rsidRDefault="000A4A2F" w:rsidP="00DD1DB5">
      <w:pPr>
        <w:numPr>
          <w:ilvl w:val="0"/>
          <w:numId w:val="38"/>
        </w:numPr>
        <w:contextualSpacing/>
        <w:jc w:val="both"/>
        <w:rPr>
          <w:rFonts w:ascii="Verdana" w:eastAsiaTheme="minorHAnsi" w:hAnsi="Verdana"/>
        </w:rPr>
      </w:pPr>
      <w:r w:rsidRPr="002C4CBF">
        <w:rPr>
          <w:rFonts w:ascii="Verdana" w:eastAsiaTheme="minorHAnsi" w:hAnsi="Verdana"/>
        </w:rPr>
        <w:t>Delivering a whole system change that will achieve the required aims and objectives of the proposal whilst delivering the sustainable financial plan.</w:t>
      </w:r>
    </w:p>
    <w:p w:rsidR="001C653F" w:rsidRDefault="001C653F" w:rsidP="00146ED3">
      <w:pPr>
        <w:rPr>
          <w:rFonts w:ascii="Verdana" w:hAnsi="Verdana"/>
        </w:rPr>
      </w:pPr>
    </w:p>
    <w:p w:rsidR="00B816F4" w:rsidRPr="001139F7" w:rsidRDefault="00B816F4" w:rsidP="00146ED3">
      <w:pPr>
        <w:jc w:val="both"/>
        <w:rPr>
          <w:rFonts w:ascii="Verdana" w:hAnsi="Verdana" w:cs="Arial"/>
          <w:b/>
        </w:rPr>
      </w:pPr>
    </w:p>
    <w:p w:rsidR="008F42DB" w:rsidRPr="001477A0" w:rsidRDefault="001477A0" w:rsidP="001477A0">
      <w:pPr>
        <w:pStyle w:val="ListParagraph"/>
        <w:numPr>
          <w:ilvl w:val="0"/>
          <w:numId w:val="62"/>
        </w:numPr>
        <w:ind w:left="426"/>
        <w:jc w:val="both"/>
        <w:rPr>
          <w:rFonts w:ascii="Verdana" w:hAnsi="Verdana" w:cs="Arial"/>
          <w:b/>
        </w:rPr>
      </w:pPr>
      <w:r>
        <w:rPr>
          <w:rFonts w:ascii="Verdana" w:hAnsi="Verdana" w:cs="Arial"/>
          <w:b/>
        </w:rPr>
        <w:t xml:space="preserve">  </w:t>
      </w:r>
      <w:r w:rsidR="008F42DB" w:rsidRPr="001477A0">
        <w:rPr>
          <w:rFonts w:ascii="Verdana" w:hAnsi="Verdana" w:cs="Arial"/>
          <w:b/>
        </w:rPr>
        <w:t>I</w:t>
      </w:r>
      <w:r w:rsidR="00C4629E" w:rsidRPr="001477A0">
        <w:rPr>
          <w:rFonts w:ascii="Verdana" w:hAnsi="Verdana" w:cs="Arial"/>
          <w:b/>
        </w:rPr>
        <w:t>ntegrated Autism Service</w:t>
      </w:r>
      <w:r w:rsidR="00294FBD" w:rsidRPr="001477A0">
        <w:rPr>
          <w:rFonts w:ascii="Verdana" w:hAnsi="Verdana" w:cs="Arial"/>
          <w:b/>
        </w:rPr>
        <w:t xml:space="preserve">  </w:t>
      </w:r>
    </w:p>
    <w:p w:rsidR="00A94A7A" w:rsidRPr="001139F7" w:rsidRDefault="00A94A7A" w:rsidP="00A94A7A">
      <w:pPr>
        <w:jc w:val="both"/>
        <w:rPr>
          <w:rFonts w:ascii="Verdana" w:hAnsi="Verdana" w:cs="Arial"/>
        </w:rPr>
      </w:pPr>
    </w:p>
    <w:p w:rsidR="001139F7" w:rsidRPr="001139F7" w:rsidRDefault="001139F7" w:rsidP="000A29D9">
      <w:pPr>
        <w:jc w:val="both"/>
        <w:rPr>
          <w:rFonts w:ascii="Verdana" w:hAnsi="Verdana" w:cs="Arial"/>
        </w:rPr>
      </w:pPr>
      <w:r w:rsidRPr="001139F7">
        <w:rPr>
          <w:rFonts w:ascii="Verdana" w:hAnsi="Verdana" w:cs="Arial"/>
        </w:rPr>
        <w:t>This is a r</w:t>
      </w:r>
      <w:r w:rsidR="000A29D9" w:rsidRPr="001139F7">
        <w:rPr>
          <w:rFonts w:ascii="Verdana" w:hAnsi="Verdana" w:cs="Arial"/>
        </w:rPr>
        <w:t xml:space="preserve">egional </w:t>
      </w:r>
      <w:r w:rsidR="00D63A03" w:rsidRPr="001139F7">
        <w:rPr>
          <w:rFonts w:ascii="Verdana" w:hAnsi="Verdana" w:cs="Arial"/>
        </w:rPr>
        <w:t>serv</w:t>
      </w:r>
      <w:r w:rsidR="000A29D9" w:rsidRPr="001139F7">
        <w:rPr>
          <w:rFonts w:ascii="Verdana" w:hAnsi="Verdana" w:cs="Arial"/>
        </w:rPr>
        <w:t xml:space="preserve">ice </w:t>
      </w:r>
      <w:r w:rsidRPr="001139F7">
        <w:rPr>
          <w:rFonts w:ascii="Verdana" w:hAnsi="Verdana" w:cs="Arial"/>
        </w:rPr>
        <w:t xml:space="preserve">that </w:t>
      </w:r>
      <w:r w:rsidR="000A29D9" w:rsidRPr="001139F7">
        <w:rPr>
          <w:rFonts w:ascii="Verdana" w:hAnsi="Verdana" w:cs="Arial"/>
        </w:rPr>
        <w:t>became operational in the last quarter of</w:t>
      </w:r>
      <w:r w:rsidR="00D63A03" w:rsidRPr="001139F7">
        <w:rPr>
          <w:rFonts w:ascii="Verdana" w:hAnsi="Verdana" w:cs="Arial"/>
        </w:rPr>
        <w:t xml:space="preserve"> </w:t>
      </w:r>
      <w:r w:rsidRPr="001139F7">
        <w:rPr>
          <w:rFonts w:ascii="Verdana" w:hAnsi="Verdana" w:cs="Arial"/>
        </w:rPr>
        <w:t>2017/18.</w:t>
      </w:r>
    </w:p>
    <w:p w:rsidR="001139F7" w:rsidRPr="001139F7" w:rsidRDefault="001139F7" w:rsidP="000A29D9">
      <w:pPr>
        <w:jc w:val="both"/>
        <w:rPr>
          <w:rFonts w:ascii="Verdana" w:hAnsi="Verdana" w:cs="Arial"/>
        </w:rPr>
      </w:pPr>
    </w:p>
    <w:p w:rsidR="000A29D9" w:rsidRPr="001139F7" w:rsidRDefault="000A29D9" w:rsidP="000A29D9">
      <w:pPr>
        <w:jc w:val="both"/>
        <w:rPr>
          <w:rFonts w:ascii="Verdana" w:hAnsi="Verdana" w:cs="Arial"/>
        </w:rPr>
      </w:pPr>
      <w:r w:rsidRPr="001139F7">
        <w:rPr>
          <w:rFonts w:ascii="Verdana" w:hAnsi="Verdana" w:cs="Arial"/>
        </w:rPr>
        <w:t>The service</w:t>
      </w:r>
    </w:p>
    <w:p w:rsidR="00A94A7A" w:rsidRPr="001139F7" w:rsidRDefault="00A94A7A" w:rsidP="00DD1DB5">
      <w:pPr>
        <w:pStyle w:val="ListParagraph"/>
        <w:numPr>
          <w:ilvl w:val="0"/>
          <w:numId w:val="18"/>
        </w:numPr>
        <w:jc w:val="both"/>
        <w:rPr>
          <w:rFonts w:ascii="Verdana" w:hAnsi="Verdana" w:cs="Arial"/>
        </w:rPr>
      </w:pPr>
      <w:r w:rsidRPr="001139F7">
        <w:rPr>
          <w:rFonts w:ascii="Verdana" w:hAnsi="Verdana" w:cs="Arial"/>
        </w:rPr>
        <w:t xml:space="preserve">Is </w:t>
      </w:r>
      <w:r w:rsidR="00362B49" w:rsidRPr="001139F7">
        <w:rPr>
          <w:rFonts w:ascii="Verdana" w:hAnsi="Verdana" w:cs="Arial"/>
        </w:rPr>
        <w:t>integrated across the LAs and UHB as it had been found that the majority of issues stem from people falling between gaps in services</w:t>
      </w:r>
    </w:p>
    <w:p w:rsidR="00A94A7A" w:rsidRPr="001139F7" w:rsidRDefault="00A94A7A" w:rsidP="00DD1DB5">
      <w:pPr>
        <w:pStyle w:val="ListParagraph"/>
        <w:numPr>
          <w:ilvl w:val="0"/>
          <w:numId w:val="17"/>
        </w:numPr>
        <w:jc w:val="both"/>
        <w:rPr>
          <w:rFonts w:ascii="Verdana" w:hAnsi="Verdana" w:cs="Arial"/>
        </w:rPr>
      </w:pPr>
      <w:r w:rsidRPr="001139F7">
        <w:rPr>
          <w:rFonts w:ascii="Verdana" w:hAnsi="Verdana" w:cs="Arial"/>
        </w:rPr>
        <w:t xml:space="preserve">Is </w:t>
      </w:r>
      <w:r w:rsidR="00362B49" w:rsidRPr="001139F7">
        <w:rPr>
          <w:rFonts w:ascii="Verdana" w:hAnsi="Verdana" w:cs="Arial"/>
        </w:rPr>
        <w:t>age wid</w:t>
      </w:r>
      <w:r w:rsidR="00ED6924" w:rsidRPr="001139F7">
        <w:rPr>
          <w:rFonts w:ascii="Verdana" w:hAnsi="Verdana" w:cs="Arial"/>
        </w:rPr>
        <w:t>e to avoid transition issues</w:t>
      </w:r>
    </w:p>
    <w:p w:rsidR="00A94A7A" w:rsidRPr="001139F7" w:rsidRDefault="009C267E" w:rsidP="00DD1DB5">
      <w:pPr>
        <w:pStyle w:val="ListParagraph"/>
        <w:numPr>
          <w:ilvl w:val="0"/>
          <w:numId w:val="17"/>
        </w:numPr>
        <w:jc w:val="both"/>
        <w:rPr>
          <w:rFonts w:ascii="Verdana" w:hAnsi="Verdana" w:cs="Arial"/>
        </w:rPr>
      </w:pPr>
      <w:r w:rsidRPr="001139F7">
        <w:rPr>
          <w:rFonts w:ascii="Verdana" w:hAnsi="Verdana" w:cs="Arial"/>
        </w:rPr>
        <w:t>F</w:t>
      </w:r>
      <w:r w:rsidR="00362B49" w:rsidRPr="001139F7">
        <w:rPr>
          <w:rFonts w:ascii="Verdana" w:hAnsi="Verdana" w:cs="Arial"/>
        </w:rPr>
        <w:t>ocus</w:t>
      </w:r>
      <w:r w:rsidR="00A94A7A" w:rsidRPr="001139F7">
        <w:rPr>
          <w:rFonts w:ascii="Verdana" w:hAnsi="Verdana" w:cs="Arial"/>
        </w:rPr>
        <w:t>ses</w:t>
      </w:r>
      <w:r w:rsidR="00362B49" w:rsidRPr="001139F7">
        <w:rPr>
          <w:rFonts w:ascii="Verdana" w:hAnsi="Verdana" w:cs="Arial"/>
        </w:rPr>
        <w:t xml:space="preserve"> on people with mild to moderate needs as existing services primarily focus on the specialist and complex end of need.</w:t>
      </w:r>
    </w:p>
    <w:p w:rsidR="00A94A7A" w:rsidRPr="001139F7" w:rsidRDefault="00A94A7A" w:rsidP="00DD1DB5">
      <w:pPr>
        <w:pStyle w:val="ListParagraph"/>
        <w:numPr>
          <w:ilvl w:val="0"/>
          <w:numId w:val="17"/>
        </w:numPr>
        <w:jc w:val="both"/>
        <w:rPr>
          <w:rFonts w:ascii="Verdana" w:hAnsi="Verdana" w:cs="Arial"/>
        </w:rPr>
      </w:pPr>
      <w:r w:rsidRPr="001139F7">
        <w:rPr>
          <w:rFonts w:ascii="Verdana" w:hAnsi="Verdana"/>
        </w:rPr>
        <w:t xml:space="preserve">provides information, advice, support and training eg in relation to emotional, anxiety and behavioural issues and aims to reduce social isolation, ASD specific issues and </w:t>
      </w:r>
      <w:r w:rsidR="009C267E" w:rsidRPr="001139F7">
        <w:rPr>
          <w:rFonts w:ascii="Verdana" w:hAnsi="Verdana"/>
        </w:rPr>
        <w:t xml:space="preserve">help support the development of </w:t>
      </w:r>
      <w:r w:rsidRPr="001139F7">
        <w:rPr>
          <w:rFonts w:ascii="Verdana" w:hAnsi="Verdana"/>
        </w:rPr>
        <w:lastRenderedPageBreak/>
        <w:t>life skills, support to access to social, leisure and employment opportunities</w:t>
      </w:r>
    </w:p>
    <w:p w:rsidR="00A94A7A" w:rsidRPr="001139F7" w:rsidRDefault="00A94A7A" w:rsidP="00DD1DB5">
      <w:pPr>
        <w:pStyle w:val="ListParagraph"/>
        <w:numPr>
          <w:ilvl w:val="0"/>
          <w:numId w:val="17"/>
        </w:numPr>
        <w:jc w:val="both"/>
        <w:rPr>
          <w:rFonts w:ascii="Verdana" w:hAnsi="Verdana"/>
        </w:rPr>
      </w:pPr>
      <w:r w:rsidRPr="001139F7">
        <w:rPr>
          <w:rFonts w:ascii="Verdana" w:hAnsi="Verdana"/>
        </w:rPr>
        <w:t>Develops understanding within generic and community services.</w:t>
      </w:r>
    </w:p>
    <w:p w:rsidR="00A94A7A" w:rsidRPr="001139F7" w:rsidRDefault="00A94A7A" w:rsidP="00A94A7A">
      <w:pPr>
        <w:ind w:left="360"/>
        <w:jc w:val="both"/>
        <w:rPr>
          <w:rFonts w:ascii="Verdana" w:hAnsi="Verdana"/>
        </w:rPr>
      </w:pPr>
    </w:p>
    <w:p w:rsidR="00FF79BC" w:rsidRPr="001477A0" w:rsidRDefault="00A94A7A" w:rsidP="001477A0">
      <w:pPr>
        <w:jc w:val="both"/>
        <w:rPr>
          <w:rFonts w:ascii="Verdana" w:hAnsi="Verdana" w:cs="Arial"/>
        </w:rPr>
      </w:pPr>
      <w:r w:rsidRPr="001139F7">
        <w:rPr>
          <w:rFonts w:ascii="Verdana" w:hAnsi="Verdana"/>
        </w:rPr>
        <w:t xml:space="preserve">The detailed impact of the service </w:t>
      </w:r>
      <w:r w:rsidR="000A29D9" w:rsidRPr="001139F7">
        <w:rPr>
          <w:rFonts w:ascii="Verdana" w:hAnsi="Verdana"/>
        </w:rPr>
        <w:t>is</w:t>
      </w:r>
      <w:r w:rsidRPr="001139F7">
        <w:rPr>
          <w:rFonts w:ascii="Verdana" w:hAnsi="Verdana"/>
        </w:rPr>
        <w:t xml:space="preserve"> captured through WG quarterly monitoring returns which require information on national service standards, activity data and outcome data in relation to quality of life, anxiety and depression.</w:t>
      </w:r>
    </w:p>
    <w:p w:rsidR="00FF79BC" w:rsidRPr="000E5973" w:rsidRDefault="00FF79BC" w:rsidP="00362B49">
      <w:pPr>
        <w:ind w:left="720"/>
        <w:jc w:val="both"/>
        <w:rPr>
          <w:rFonts w:ascii="Verdana" w:hAnsi="Verdana" w:cs="Arial"/>
          <w:color w:val="FF0000"/>
        </w:rPr>
      </w:pPr>
    </w:p>
    <w:p w:rsidR="008F42DB" w:rsidRPr="00F11519" w:rsidRDefault="00F11519" w:rsidP="001477A0">
      <w:pPr>
        <w:ind w:left="709" w:hanging="708"/>
        <w:jc w:val="both"/>
        <w:rPr>
          <w:rFonts w:ascii="Verdana" w:hAnsi="Verdana" w:cs="Arial"/>
          <w:b/>
        </w:rPr>
      </w:pPr>
      <w:r w:rsidRPr="00F11519">
        <w:rPr>
          <w:rFonts w:ascii="Verdana" w:hAnsi="Verdana" w:cs="Arial"/>
          <w:b/>
        </w:rPr>
        <w:t>8</w:t>
      </w:r>
      <w:r>
        <w:rPr>
          <w:rFonts w:ascii="Verdana" w:hAnsi="Verdana" w:cs="Arial"/>
          <w:b/>
        </w:rPr>
        <w:t>.1.</w:t>
      </w:r>
      <w:r w:rsidR="000A29D9" w:rsidRPr="00F11519">
        <w:rPr>
          <w:rFonts w:ascii="Verdana" w:hAnsi="Verdana" w:cs="Arial"/>
          <w:b/>
        </w:rPr>
        <w:t xml:space="preserve"> Third sector schemes</w:t>
      </w:r>
      <w:r w:rsidR="008F42DB" w:rsidRPr="00F11519">
        <w:rPr>
          <w:rFonts w:ascii="Verdana" w:hAnsi="Verdana" w:cs="Arial"/>
          <w:b/>
        </w:rPr>
        <w:t>:</w:t>
      </w:r>
      <w:r w:rsidR="000A29D9" w:rsidRPr="00F11519">
        <w:rPr>
          <w:rFonts w:ascii="Verdana" w:hAnsi="Verdana" w:cs="Arial"/>
          <w:b/>
        </w:rPr>
        <w:t xml:space="preserve"> </w:t>
      </w:r>
      <w:r w:rsidR="001477A0">
        <w:rPr>
          <w:rFonts w:ascii="Verdana" w:hAnsi="Verdana" w:cs="Arial"/>
          <w:b/>
        </w:rPr>
        <w:t xml:space="preserve">Community Coordinators and a </w:t>
      </w:r>
      <w:r w:rsidR="008F42DB" w:rsidRPr="00F11519">
        <w:rPr>
          <w:rFonts w:ascii="Verdana" w:hAnsi="Verdana" w:cs="Arial"/>
          <w:b/>
        </w:rPr>
        <w:t>Community Capacity Grant scheme</w:t>
      </w:r>
      <w:r w:rsidR="002C232C" w:rsidRPr="00F11519">
        <w:rPr>
          <w:rFonts w:ascii="Verdana" w:hAnsi="Verdana" w:cs="Arial"/>
          <w:b/>
        </w:rPr>
        <w:t xml:space="preserve"> (CCGS) </w:t>
      </w:r>
      <w:r w:rsidR="008F42DB" w:rsidRPr="00F11519">
        <w:rPr>
          <w:rFonts w:ascii="Verdana" w:hAnsi="Verdana" w:cs="Arial"/>
          <w:b/>
        </w:rPr>
        <w:t xml:space="preserve"> </w:t>
      </w:r>
    </w:p>
    <w:p w:rsidR="000A29D9" w:rsidRPr="008F4FD5" w:rsidRDefault="000A29D9" w:rsidP="000A29D9">
      <w:pPr>
        <w:jc w:val="both"/>
        <w:rPr>
          <w:rFonts w:ascii="Verdana" w:hAnsi="Verdana" w:cs="Arial"/>
        </w:rPr>
      </w:pPr>
    </w:p>
    <w:p w:rsidR="002C232C" w:rsidRPr="008F4FD5" w:rsidRDefault="00751FD6" w:rsidP="000A29D9">
      <w:pPr>
        <w:jc w:val="both"/>
        <w:rPr>
          <w:rFonts w:ascii="Verdana" w:hAnsi="Verdana" w:cs="Arial"/>
        </w:rPr>
      </w:pPr>
      <w:r w:rsidRPr="008F4FD5">
        <w:rPr>
          <w:rFonts w:ascii="Verdana" w:hAnsi="Verdana" w:cs="Arial"/>
        </w:rPr>
        <w:t>There are 5 Community coordinators working</w:t>
      </w:r>
      <w:r w:rsidR="005E0CE4" w:rsidRPr="008F4FD5">
        <w:rPr>
          <w:rFonts w:ascii="Verdana" w:hAnsi="Verdana" w:cs="Arial"/>
        </w:rPr>
        <w:t xml:space="preserve"> across Cwm Taf with older people</w:t>
      </w:r>
      <w:r w:rsidRPr="008F4FD5">
        <w:rPr>
          <w:rFonts w:ascii="Verdana" w:hAnsi="Verdana" w:cs="Arial"/>
        </w:rPr>
        <w:t>, groups and communities to reduce loneliness and isol</w:t>
      </w:r>
      <w:r w:rsidR="005E0CE4" w:rsidRPr="008F4FD5">
        <w:rPr>
          <w:rFonts w:ascii="Verdana" w:hAnsi="Verdana" w:cs="Arial"/>
        </w:rPr>
        <w:t>ation and promote independence.</w:t>
      </w:r>
      <w:r w:rsidRPr="008F4FD5">
        <w:rPr>
          <w:rFonts w:ascii="Verdana" w:hAnsi="Verdana" w:cs="Arial"/>
        </w:rPr>
        <w:t xml:space="preserve"> They provide information, advice</w:t>
      </w:r>
      <w:r w:rsidR="001E386A" w:rsidRPr="008F4FD5">
        <w:rPr>
          <w:rFonts w:ascii="Verdana" w:hAnsi="Verdana" w:cs="Arial"/>
        </w:rPr>
        <w:t xml:space="preserve">, support and signposting to activities and services in local communities. </w:t>
      </w:r>
      <w:r w:rsidR="001E386A" w:rsidRPr="008A7CD6">
        <w:rPr>
          <w:rFonts w:ascii="Verdana" w:hAnsi="Verdana" w:cs="Arial"/>
          <w:color w:val="000000" w:themeColor="text1"/>
        </w:rPr>
        <w:t>New groups and initiatives are identified through community research, develo</w:t>
      </w:r>
      <w:r w:rsidR="008A7CD6" w:rsidRPr="008A7CD6">
        <w:rPr>
          <w:rFonts w:ascii="Verdana" w:hAnsi="Verdana" w:cs="Arial"/>
          <w:color w:val="000000" w:themeColor="text1"/>
        </w:rPr>
        <w:t>ped and promoted. In 2018/19 1222 referrals were received and 5870</w:t>
      </w:r>
      <w:r w:rsidR="001E386A" w:rsidRPr="008A7CD6">
        <w:rPr>
          <w:rFonts w:ascii="Verdana" w:hAnsi="Verdana" w:cs="Arial"/>
          <w:color w:val="000000" w:themeColor="text1"/>
        </w:rPr>
        <w:t xml:space="preserve"> signposts and/or referrals to third sector and statutory services were made.  </w:t>
      </w:r>
    </w:p>
    <w:p w:rsidR="001E386A" w:rsidRPr="008F4FD5" w:rsidRDefault="001E386A" w:rsidP="000A29D9">
      <w:pPr>
        <w:jc w:val="both"/>
        <w:rPr>
          <w:rFonts w:ascii="Verdana" w:hAnsi="Verdana" w:cs="Arial"/>
        </w:rPr>
      </w:pPr>
    </w:p>
    <w:p w:rsidR="005E0CE4" w:rsidRPr="008F4FD5" w:rsidRDefault="005E0CE4" w:rsidP="000A29D9">
      <w:pPr>
        <w:jc w:val="both"/>
        <w:rPr>
          <w:rFonts w:ascii="Verdana" w:hAnsi="Verdana" w:cs="Arial"/>
        </w:rPr>
      </w:pPr>
      <w:r w:rsidRPr="008F4FD5">
        <w:rPr>
          <w:rFonts w:ascii="Verdana" w:hAnsi="Verdana" w:cs="Arial"/>
        </w:rPr>
        <w:t xml:space="preserve">The Cwm Taf Community Capacity Grant scheme was set up to enable third sector projects to bid for funding to provide a wide range of preventative services that improve health and wellbeing. It is often a test bed for new approaches and responding to gaps identified by the work </w:t>
      </w:r>
      <w:r w:rsidR="008F4FD5" w:rsidRPr="008F4FD5">
        <w:rPr>
          <w:rFonts w:ascii="Verdana" w:hAnsi="Verdana" w:cs="Arial"/>
        </w:rPr>
        <w:t xml:space="preserve">of the Community Coordinators. </w:t>
      </w:r>
      <w:r w:rsidR="00BD45BC" w:rsidRPr="008F4FD5">
        <w:rPr>
          <w:rFonts w:ascii="Verdana" w:hAnsi="Verdana" w:cs="Arial"/>
        </w:rPr>
        <w:t xml:space="preserve"> </w:t>
      </w:r>
    </w:p>
    <w:p w:rsidR="00BD45BC" w:rsidRPr="000E5973" w:rsidRDefault="00BD45BC" w:rsidP="000A29D9">
      <w:pPr>
        <w:jc w:val="both"/>
        <w:rPr>
          <w:rFonts w:ascii="Verdana" w:hAnsi="Verdana" w:cs="Arial"/>
          <w:color w:val="FF0000"/>
        </w:rPr>
      </w:pPr>
    </w:p>
    <w:p w:rsidR="000A29D9" w:rsidRPr="008F4FD5" w:rsidRDefault="002C232C" w:rsidP="000A29D9">
      <w:pPr>
        <w:jc w:val="both"/>
        <w:rPr>
          <w:rFonts w:ascii="Verdana" w:hAnsi="Verdana" w:cs="Arial"/>
        </w:rPr>
      </w:pPr>
      <w:r w:rsidRPr="008F4FD5">
        <w:rPr>
          <w:rFonts w:ascii="Verdana" w:hAnsi="Verdana" w:cs="Arial"/>
        </w:rPr>
        <w:t>All the schemes funded through the CCGS use a well-being tool developed by Merthyr Tydfil CBC to measure the impact of their service and outcomes achieved. Participants are questioned</w:t>
      </w:r>
      <w:r w:rsidR="00433707" w:rsidRPr="008F4FD5">
        <w:rPr>
          <w:rFonts w:ascii="Verdana" w:hAnsi="Verdana" w:cs="Arial"/>
        </w:rPr>
        <w:t xml:space="preserve"> at</w:t>
      </w:r>
      <w:r w:rsidRPr="008F4FD5">
        <w:rPr>
          <w:rFonts w:ascii="Verdana" w:hAnsi="Verdana" w:cs="Arial"/>
        </w:rPr>
        <w:t xml:space="preserve"> the beginning and end of interventions/projects to help determine if their well-being has improved in terms of the aspects highlighted below: </w:t>
      </w:r>
    </w:p>
    <w:p w:rsidR="002C232C" w:rsidRPr="008F4FD5" w:rsidRDefault="002C232C" w:rsidP="002C232C">
      <w:pPr>
        <w:pStyle w:val="NormalWeb"/>
        <w:spacing w:before="82" w:beforeAutospacing="0" w:after="0" w:afterAutospacing="0"/>
        <w:rPr>
          <w:rFonts w:ascii="Verdana" w:hAnsi="Verdana"/>
          <w:i/>
        </w:rPr>
      </w:pPr>
      <w:r w:rsidRPr="008F4FD5">
        <w:rPr>
          <w:rFonts w:ascii="Verdana" w:eastAsia="+mn-ea" w:hAnsi="Verdana" w:cs="+mn-cs"/>
          <w:bCs/>
          <w:i/>
          <w:kern w:val="24"/>
        </w:rPr>
        <w:t xml:space="preserve">Good Relationship </w:t>
      </w:r>
      <w:r w:rsidRPr="008F4FD5">
        <w:rPr>
          <w:rFonts w:ascii="Verdana" w:eastAsia="+mn-ea" w:hAnsi="Verdana" w:cs="+mn-cs"/>
          <w:kern w:val="24"/>
        </w:rPr>
        <w:t xml:space="preserve">Measured by the statement </w:t>
      </w:r>
    </w:p>
    <w:p w:rsidR="002C232C" w:rsidRPr="008F4FD5" w:rsidRDefault="002C232C" w:rsidP="00DD1DB5">
      <w:pPr>
        <w:pStyle w:val="ListParagraph"/>
        <w:numPr>
          <w:ilvl w:val="0"/>
          <w:numId w:val="20"/>
        </w:numPr>
        <w:rPr>
          <w:rFonts w:ascii="Verdana" w:hAnsi="Verdana"/>
        </w:rPr>
      </w:pPr>
      <w:r w:rsidRPr="008F4FD5">
        <w:rPr>
          <w:rFonts w:ascii="Verdana" w:eastAsia="+mn-ea" w:hAnsi="Verdana" w:cs="+mn-cs"/>
          <w:kern w:val="24"/>
        </w:rPr>
        <w:t>I’ve been feeling close to other people</w:t>
      </w:r>
    </w:p>
    <w:p w:rsidR="002C232C" w:rsidRPr="008F4FD5" w:rsidRDefault="002C232C" w:rsidP="002C232C">
      <w:pPr>
        <w:pStyle w:val="NormalWeb"/>
        <w:spacing w:before="82" w:beforeAutospacing="0" w:after="0" w:afterAutospacing="0"/>
        <w:rPr>
          <w:rFonts w:ascii="Verdana" w:hAnsi="Verdana"/>
          <w:i/>
        </w:rPr>
      </w:pPr>
      <w:r w:rsidRPr="008F4FD5">
        <w:rPr>
          <w:rFonts w:ascii="Verdana" w:eastAsia="+mn-ea" w:hAnsi="Verdana" w:cs="+mn-cs"/>
          <w:bCs/>
          <w:i/>
          <w:kern w:val="24"/>
        </w:rPr>
        <w:t>Meaning and Purpose</w:t>
      </w:r>
      <w:r w:rsidR="005E51BC" w:rsidRPr="008F4FD5">
        <w:rPr>
          <w:rFonts w:ascii="Verdana" w:hAnsi="Verdana"/>
          <w:i/>
        </w:rPr>
        <w:t xml:space="preserve"> </w:t>
      </w:r>
      <w:r w:rsidR="008F4FD5">
        <w:rPr>
          <w:rFonts w:ascii="Verdana" w:eastAsia="+mn-ea" w:hAnsi="Verdana" w:cs="+mn-cs"/>
          <w:kern w:val="24"/>
        </w:rPr>
        <w:t xml:space="preserve">Measured by the statements </w:t>
      </w:r>
      <w:r w:rsidRPr="008F4FD5">
        <w:rPr>
          <w:rFonts w:ascii="Verdana" w:eastAsia="+mn-ea" w:hAnsi="Verdana" w:cs="+mn-cs"/>
          <w:kern w:val="24"/>
        </w:rPr>
        <w:t>(the average of all three is the score)</w:t>
      </w:r>
    </w:p>
    <w:p w:rsidR="002C232C" w:rsidRPr="008F4FD5" w:rsidRDefault="002C232C" w:rsidP="00DD1DB5">
      <w:pPr>
        <w:pStyle w:val="ListParagraph"/>
        <w:numPr>
          <w:ilvl w:val="0"/>
          <w:numId w:val="21"/>
        </w:numPr>
        <w:rPr>
          <w:rFonts w:ascii="Verdana" w:hAnsi="Verdana"/>
        </w:rPr>
      </w:pPr>
      <w:r w:rsidRPr="008F4FD5">
        <w:rPr>
          <w:rFonts w:ascii="Verdana" w:eastAsia="+mn-ea" w:hAnsi="Verdana" w:cs="+mn-cs"/>
          <w:kern w:val="24"/>
        </w:rPr>
        <w:t>I’ve been feeling useful</w:t>
      </w:r>
    </w:p>
    <w:p w:rsidR="002C232C" w:rsidRPr="008F4FD5" w:rsidRDefault="002C232C" w:rsidP="00DD1DB5">
      <w:pPr>
        <w:pStyle w:val="ListParagraph"/>
        <w:numPr>
          <w:ilvl w:val="0"/>
          <w:numId w:val="21"/>
        </w:numPr>
        <w:rPr>
          <w:rFonts w:ascii="Verdana" w:hAnsi="Verdana"/>
        </w:rPr>
      </w:pPr>
      <w:r w:rsidRPr="008F4FD5">
        <w:rPr>
          <w:rFonts w:ascii="Verdana" w:eastAsia="+mn-ea" w:hAnsi="Verdana" w:cs="+mn-cs"/>
          <w:kern w:val="24"/>
        </w:rPr>
        <w:t>I’ve been dealing with problems well</w:t>
      </w:r>
    </w:p>
    <w:p w:rsidR="002C232C" w:rsidRPr="008F4FD5" w:rsidRDefault="002C232C" w:rsidP="00DD1DB5">
      <w:pPr>
        <w:pStyle w:val="ListParagraph"/>
        <w:numPr>
          <w:ilvl w:val="0"/>
          <w:numId w:val="21"/>
        </w:numPr>
        <w:rPr>
          <w:rFonts w:ascii="Verdana" w:hAnsi="Verdana"/>
        </w:rPr>
      </w:pPr>
      <w:r w:rsidRPr="008F4FD5">
        <w:rPr>
          <w:rFonts w:ascii="Verdana" w:eastAsia="+mn-ea" w:hAnsi="Verdana" w:cs="+mn-cs"/>
          <w:kern w:val="24"/>
        </w:rPr>
        <w:t>I’ve been able to make my mind up about things</w:t>
      </w:r>
    </w:p>
    <w:p w:rsidR="002C232C" w:rsidRPr="008F4FD5" w:rsidRDefault="002C232C" w:rsidP="002C232C">
      <w:pPr>
        <w:pStyle w:val="NormalWeb"/>
        <w:spacing w:before="82" w:beforeAutospacing="0" w:after="0" w:afterAutospacing="0"/>
        <w:rPr>
          <w:rFonts w:ascii="Verdana" w:hAnsi="Verdana"/>
          <w:i/>
        </w:rPr>
      </w:pPr>
      <w:r w:rsidRPr="008F4FD5">
        <w:rPr>
          <w:rFonts w:ascii="Verdana" w:eastAsia="+mn-ea" w:hAnsi="Verdana" w:cs="+mn-cs"/>
          <w:bCs/>
          <w:i/>
          <w:kern w:val="24"/>
        </w:rPr>
        <w:t>Good Feeling</w:t>
      </w:r>
      <w:r w:rsidR="005E51BC" w:rsidRPr="008F4FD5">
        <w:rPr>
          <w:rFonts w:ascii="Verdana" w:hAnsi="Verdana"/>
          <w:i/>
        </w:rPr>
        <w:t xml:space="preserve"> </w:t>
      </w:r>
      <w:r w:rsidRPr="008F4FD5">
        <w:rPr>
          <w:rFonts w:ascii="Verdana" w:eastAsia="+mn-ea" w:hAnsi="Verdana" w:cs="+mn-cs"/>
          <w:kern w:val="24"/>
        </w:rPr>
        <w:t>Measured by the statements (the average of all three is the score)</w:t>
      </w:r>
    </w:p>
    <w:p w:rsidR="002C232C" w:rsidRPr="008F4FD5" w:rsidRDefault="002C232C" w:rsidP="00DD1DB5">
      <w:pPr>
        <w:pStyle w:val="ListParagraph"/>
        <w:numPr>
          <w:ilvl w:val="0"/>
          <w:numId w:val="22"/>
        </w:numPr>
        <w:rPr>
          <w:rFonts w:ascii="Verdana" w:hAnsi="Verdana"/>
        </w:rPr>
      </w:pPr>
      <w:r w:rsidRPr="008F4FD5">
        <w:rPr>
          <w:rFonts w:ascii="Verdana" w:eastAsia="+mn-ea" w:hAnsi="Verdana" w:cs="+mn-cs"/>
          <w:kern w:val="24"/>
        </w:rPr>
        <w:t>I’ve been feeling optimistic about things</w:t>
      </w:r>
    </w:p>
    <w:p w:rsidR="002C232C" w:rsidRPr="008F4FD5" w:rsidRDefault="002C232C" w:rsidP="00DD1DB5">
      <w:pPr>
        <w:pStyle w:val="ListParagraph"/>
        <w:numPr>
          <w:ilvl w:val="0"/>
          <w:numId w:val="22"/>
        </w:numPr>
        <w:rPr>
          <w:rFonts w:ascii="Verdana" w:hAnsi="Verdana"/>
        </w:rPr>
      </w:pPr>
      <w:r w:rsidRPr="008F4FD5">
        <w:rPr>
          <w:rFonts w:ascii="Verdana" w:eastAsia="+mn-ea" w:hAnsi="Verdana" w:cs="+mn-cs"/>
          <w:kern w:val="24"/>
        </w:rPr>
        <w:t xml:space="preserve">I’ve been feeling relaxed </w:t>
      </w:r>
    </w:p>
    <w:p w:rsidR="002C232C" w:rsidRPr="008F4FD5" w:rsidRDefault="002C232C" w:rsidP="00DD1DB5">
      <w:pPr>
        <w:pStyle w:val="ListParagraph"/>
        <w:numPr>
          <w:ilvl w:val="0"/>
          <w:numId w:val="22"/>
        </w:numPr>
        <w:rPr>
          <w:rFonts w:ascii="Verdana" w:hAnsi="Verdana"/>
        </w:rPr>
      </w:pPr>
      <w:r w:rsidRPr="008F4FD5">
        <w:rPr>
          <w:rFonts w:ascii="Verdana" w:eastAsia="+mn-ea" w:hAnsi="Verdana" w:cs="+mn-cs"/>
          <w:kern w:val="24"/>
        </w:rPr>
        <w:t>I’ve been thinking clearly</w:t>
      </w:r>
    </w:p>
    <w:p w:rsidR="008F42DB" w:rsidRPr="000E5973" w:rsidRDefault="008F42DB" w:rsidP="008F42DB">
      <w:pPr>
        <w:pStyle w:val="ListParagraph"/>
        <w:rPr>
          <w:rFonts w:ascii="Verdana" w:hAnsi="Verdana" w:cs="Arial"/>
          <w:color w:val="FF0000"/>
        </w:rPr>
      </w:pPr>
    </w:p>
    <w:p w:rsidR="001139F7" w:rsidRPr="00C76559" w:rsidRDefault="001139F7" w:rsidP="001E0127">
      <w:pPr>
        <w:jc w:val="both"/>
        <w:rPr>
          <w:rFonts w:ascii="Verdana" w:hAnsi="Verdana" w:cs="Arial"/>
          <w:b/>
          <w:color w:val="FF0000"/>
        </w:rPr>
      </w:pPr>
    </w:p>
    <w:p w:rsidR="00C4629E" w:rsidRPr="00F11519" w:rsidRDefault="00C4629E" w:rsidP="00F11519">
      <w:pPr>
        <w:pStyle w:val="ListParagraph"/>
        <w:numPr>
          <w:ilvl w:val="1"/>
          <w:numId w:val="59"/>
        </w:numPr>
        <w:ind w:left="1134" w:hanging="992"/>
        <w:jc w:val="both"/>
        <w:rPr>
          <w:rFonts w:ascii="Verdana" w:hAnsi="Verdana" w:cs="Arial"/>
          <w:b/>
        </w:rPr>
      </w:pPr>
      <w:r w:rsidRPr="00F11519">
        <w:rPr>
          <w:rFonts w:ascii="Verdana" w:hAnsi="Verdana" w:cs="Arial"/>
          <w:b/>
        </w:rPr>
        <w:t xml:space="preserve">Pooled budget for packages of care for people with learning disabilities </w:t>
      </w:r>
    </w:p>
    <w:p w:rsidR="001112FF" w:rsidRPr="00C76559" w:rsidRDefault="001112FF" w:rsidP="001112FF">
      <w:pPr>
        <w:jc w:val="both"/>
        <w:rPr>
          <w:rFonts w:ascii="Verdana" w:hAnsi="Verdana" w:cs="Arial"/>
        </w:rPr>
      </w:pPr>
    </w:p>
    <w:p w:rsidR="001112FF" w:rsidRPr="00C76559" w:rsidRDefault="001112FF" w:rsidP="001112FF">
      <w:pPr>
        <w:jc w:val="both"/>
        <w:rPr>
          <w:rFonts w:ascii="Verdana" w:hAnsi="Verdana" w:cs="Arial"/>
        </w:rPr>
      </w:pPr>
      <w:r w:rsidRPr="00C76559">
        <w:rPr>
          <w:rFonts w:ascii="Verdana" w:hAnsi="Verdana" w:cs="Arial"/>
        </w:rPr>
        <w:t>A pooled budget arrangement has been set up for joint packages of care for people with learning disabilities. 14 join</w:t>
      </w:r>
      <w:r w:rsidR="00213920" w:rsidRPr="00C76559">
        <w:rPr>
          <w:rFonts w:ascii="Verdana" w:hAnsi="Verdana" w:cs="Arial"/>
        </w:rPr>
        <w:t xml:space="preserve">t packages (ie where an individual’s </w:t>
      </w:r>
      <w:r w:rsidRPr="00C76559">
        <w:rPr>
          <w:rFonts w:ascii="Verdana" w:hAnsi="Verdana" w:cs="Arial"/>
        </w:rPr>
        <w:t xml:space="preserve">needs have been assessed as being the joint responsibility of the UHB and one of the LAs) are currently included in the Fund in order to test out the approach and benefits. These include more proactive case management and joint review processes to ensure that people receive the care they need in the right place, with the desired effect of implementing move on arrangements where appropriate that improve outcomes. </w:t>
      </w:r>
    </w:p>
    <w:p w:rsidR="001112FF" w:rsidRPr="00C76559" w:rsidRDefault="001112FF" w:rsidP="001112FF">
      <w:pPr>
        <w:jc w:val="both"/>
        <w:rPr>
          <w:rFonts w:ascii="Verdana" w:hAnsi="Verdana" w:cs="Arial"/>
        </w:rPr>
      </w:pPr>
    </w:p>
    <w:p w:rsidR="001112FF" w:rsidRPr="00F11519" w:rsidRDefault="001112FF" w:rsidP="00F11519">
      <w:pPr>
        <w:pStyle w:val="ListParagraph"/>
        <w:numPr>
          <w:ilvl w:val="0"/>
          <w:numId w:val="60"/>
        </w:numPr>
        <w:jc w:val="both"/>
        <w:rPr>
          <w:rFonts w:ascii="Verdana" w:hAnsi="Verdana" w:cs="Arial"/>
        </w:rPr>
      </w:pPr>
      <w:r w:rsidRPr="00F11519">
        <w:rPr>
          <w:rFonts w:ascii="Verdana" w:hAnsi="Verdana" w:cs="Arial"/>
        </w:rPr>
        <w:t>joint</w:t>
      </w:r>
      <w:r w:rsidR="00C76559" w:rsidRPr="00F11519">
        <w:rPr>
          <w:rFonts w:ascii="Verdana" w:hAnsi="Verdana" w:cs="Arial"/>
        </w:rPr>
        <w:t xml:space="preserve"> reviews were undertaken in 2018/19. </w:t>
      </w:r>
    </w:p>
    <w:p w:rsidR="006F5C8F" w:rsidRPr="000E5973" w:rsidRDefault="006F5C8F" w:rsidP="00146ED3">
      <w:pPr>
        <w:rPr>
          <w:rFonts w:ascii="Verdana" w:hAnsi="Verdana"/>
          <w:color w:val="FF0000"/>
        </w:rPr>
      </w:pPr>
    </w:p>
    <w:p w:rsidR="00146ED3" w:rsidRPr="000E5973" w:rsidRDefault="00146ED3" w:rsidP="003E0840">
      <w:pPr>
        <w:ind w:firstLine="720"/>
        <w:rPr>
          <w:rFonts w:ascii="Verdana" w:hAnsi="Verdana"/>
          <w:color w:val="FF0000"/>
        </w:rPr>
      </w:pPr>
    </w:p>
    <w:p w:rsidR="003E0840" w:rsidRPr="00F11519" w:rsidRDefault="00B73A29" w:rsidP="00F11519">
      <w:pPr>
        <w:pStyle w:val="ListParagraph"/>
        <w:numPr>
          <w:ilvl w:val="1"/>
          <w:numId w:val="59"/>
        </w:numPr>
        <w:ind w:left="1134" w:hanging="992"/>
        <w:rPr>
          <w:rFonts w:ascii="Verdana" w:hAnsi="Verdana"/>
          <w:b/>
        </w:rPr>
      </w:pPr>
      <w:r w:rsidRPr="00F11519">
        <w:rPr>
          <w:rFonts w:ascii="Verdana" w:hAnsi="Verdana"/>
          <w:b/>
        </w:rPr>
        <w:t>Welsh Community Care Information System</w:t>
      </w:r>
      <w:r w:rsidR="003E0840" w:rsidRPr="00F11519">
        <w:rPr>
          <w:rFonts w:ascii="Verdana" w:hAnsi="Verdana"/>
          <w:b/>
        </w:rPr>
        <w:t xml:space="preserve"> </w:t>
      </w:r>
    </w:p>
    <w:p w:rsidR="00B73A29" w:rsidRPr="000E5973" w:rsidRDefault="00B73A29" w:rsidP="00B73A29">
      <w:pPr>
        <w:rPr>
          <w:rFonts w:ascii="Verdana" w:hAnsi="Verdana"/>
          <w:b/>
          <w:color w:val="FF0000"/>
          <w:u w:val="single"/>
        </w:rPr>
      </w:pPr>
    </w:p>
    <w:p w:rsidR="001139F7" w:rsidRPr="001139F7" w:rsidRDefault="001139F7" w:rsidP="00B73A29">
      <w:pPr>
        <w:jc w:val="both"/>
        <w:rPr>
          <w:rStyle w:val="ms-rtefontsize-2"/>
          <w:rFonts w:ascii="Verdana" w:hAnsi="Verdana"/>
        </w:rPr>
      </w:pPr>
      <w:r w:rsidRPr="001139F7">
        <w:rPr>
          <w:rStyle w:val="ms-rtefontsize-2"/>
          <w:rFonts w:ascii="Verdana" w:hAnsi="Verdana"/>
        </w:rPr>
        <w:t>The Welsh Community Care Information System (WCCIS) Programme has been set up to assist the transformation of community services in Wales. WCCIS is a single ICT system for Social Care and Community Health including Social Workers, Community Nursing, Mental Health and Therapies.</w:t>
      </w:r>
    </w:p>
    <w:p w:rsidR="001139F7" w:rsidRPr="001139F7" w:rsidRDefault="001139F7" w:rsidP="001139F7">
      <w:pPr>
        <w:pStyle w:val="NormalWeb"/>
        <w:ind w:firstLine="567"/>
        <w:jc w:val="both"/>
        <w:rPr>
          <w:rFonts w:ascii="Verdana" w:hAnsi="Verdana" w:cs="Arial"/>
        </w:rPr>
      </w:pPr>
      <w:r w:rsidRPr="001139F7">
        <w:rPr>
          <w:rStyle w:val="ms-rtefontsize-2"/>
          <w:rFonts w:ascii="Verdana" w:hAnsi="Verdana"/>
        </w:rPr>
        <w:t>WCCIS is designed to support:</w:t>
      </w:r>
    </w:p>
    <w:p w:rsidR="001139F7" w:rsidRPr="001139F7" w:rsidRDefault="001139F7" w:rsidP="00DD1DB5">
      <w:pPr>
        <w:pStyle w:val="NormalWeb"/>
        <w:numPr>
          <w:ilvl w:val="0"/>
          <w:numId w:val="51"/>
        </w:numPr>
        <w:jc w:val="both"/>
        <w:rPr>
          <w:rFonts w:ascii="Verdana" w:hAnsi="Verdana" w:cs="Arial"/>
        </w:rPr>
      </w:pPr>
      <w:r w:rsidRPr="001139F7">
        <w:rPr>
          <w:rFonts w:ascii="Verdana" w:hAnsi="Verdana" w:cs="Arial"/>
        </w:rPr>
        <w:t xml:space="preserve">the delivery of integrated, co-ordinated care arrangements to citizens in the community through the provision of technology and information for community staff </w:t>
      </w:r>
    </w:p>
    <w:p w:rsidR="001139F7" w:rsidRPr="001139F7" w:rsidRDefault="001139F7" w:rsidP="00DD1DB5">
      <w:pPr>
        <w:pStyle w:val="NormalWeb"/>
        <w:numPr>
          <w:ilvl w:val="0"/>
          <w:numId w:val="51"/>
        </w:numPr>
        <w:jc w:val="both"/>
        <w:rPr>
          <w:rFonts w:ascii="Verdana" w:hAnsi="Verdana" w:cs="Arial"/>
        </w:rPr>
      </w:pPr>
      <w:r w:rsidRPr="001139F7">
        <w:rPr>
          <w:rFonts w:ascii="Verdana" w:hAnsi="Verdana" w:cs="Arial"/>
        </w:rPr>
        <w:t>community based services in order to deliver more effective and efficient services to citizens in their own homes</w:t>
      </w:r>
    </w:p>
    <w:p w:rsidR="001139F7" w:rsidRPr="001139F7" w:rsidRDefault="001139F7" w:rsidP="00DD1DB5">
      <w:pPr>
        <w:pStyle w:val="NormalWeb"/>
        <w:numPr>
          <w:ilvl w:val="0"/>
          <w:numId w:val="51"/>
        </w:numPr>
        <w:jc w:val="both"/>
        <w:rPr>
          <w:rFonts w:ascii="Verdana" w:hAnsi="Verdana" w:cs="Arial"/>
        </w:rPr>
      </w:pPr>
      <w:r w:rsidRPr="001139F7">
        <w:rPr>
          <w:rFonts w:ascii="Verdana" w:hAnsi="Verdana" w:cs="Arial"/>
        </w:rPr>
        <w:t xml:space="preserve">emerging service models and service redesign </w:t>
      </w:r>
    </w:p>
    <w:p w:rsidR="001139F7" w:rsidRPr="001139F7" w:rsidRDefault="001139F7" w:rsidP="001139F7">
      <w:pPr>
        <w:jc w:val="both"/>
        <w:rPr>
          <w:rFonts w:ascii="Verdana" w:hAnsi="Verdana" w:cs="Arial"/>
          <w:noProof/>
        </w:rPr>
      </w:pPr>
      <w:r w:rsidRPr="001139F7">
        <w:rPr>
          <w:rFonts w:ascii="Verdana" w:hAnsi="Verdana" w:cs="Arial"/>
          <w:noProof/>
        </w:rPr>
        <w:t>At a Regional Workshop at the end of February 19, it was agreed that given Cwm Taf Morgannwg  (April 2019) would have 3 “live” local authorities and a UHB that was actively using WCCIS there were real opportunities to align to a more effective regional approach (acknowledging that this had been problematic to fully achieve previously due to the significance of local implementation). Opportunities included:</w:t>
      </w:r>
    </w:p>
    <w:p w:rsidR="001139F7" w:rsidRPr="001139F7" w:rsidRDefault="001139F7" w:rsidP="001139F7">
      <w:pPr>
        <w:ind w:left="720"/>
        <w:jc w:val="both"/>
        <w:rPr>
          <w:rFonts w:ascii="Verdana" w:hAnsi="Verdana" w:cs="Arial"/>
          <w:noProof/>
        </w:rPr>
      </w:pPr>
      <w:r w:rsidRPr="001139F7">
        <w:rPr>
          <w:rFonts w:ascii="Verdana" w:hAnsi="Verdana" w:cs="Arial"/>
          <w:noProof/>
        </w:rPr>
        <w:t xml:space="preserve"> </w:t>
      </w:r>
    </w:p>
    <w:p w:rsidR="001139F7" w:rsidRPr="001139F7" w:rsidRDefault="001139F7" w:rsidP="00DD1DB5">
      <w:pPr>
        <w:numPr>
          <w:ilvl w:val="0"/>
          <w:numId w:val="52"/>
        </w:numPr>
        <w:spacing w:line="276" w:lineRule="auto"/>
        <w:ind w:left="993" w:firstLine="0"/>
        <w:contextualSpacing/>
        <w:jc w:val="both"/>
        <w:rPr>
          <w:rFonts w:ascii="Verdana" w:hAnsi="Verdana" w:cs="Arial"/>
          <w:noProof/>
        </w:rPr>
      </w:pPr>
      <w:r>
        <w:rPr>
          <w:rFonts w:ascii="Verdana" w:hAnsi="Verdana" w:cs="Arial"/>
          <w:noProof/>
        </w:rPr>
        <w:t>W</w:t>
      </w:r>
      <w:r w:rsidRPr="001139F7">
        <w:rPr>
          <w:rFonts w:ascii="Verdana" w:hAnsi="Verdana" w:cs="Arial"/>
          <w:noProof/>
        </w:rPr>
        <w:t>orking towards the same vision and goals</w:t>
      </w:r>
    </w:p>
    <w:p w:rsidR="001139F7" w:rsidRPr="001139F7" w:rsidRDefault="001139F7" w:rsidP="00DD1DB5">
      <w:pPr>
        <w:numPr>
          <w:ilvl w:val="0"/>
          <w:numId w:val="52"/>
        </w:numPr>
        <w:spacing w:line="276" w:lineRule="auto"/>
        <w:ind w:left="1418" w:hanging="425"/>
        <w:contextualSpacing/>
        <w:jc w:val="both"/>
        <w:rPr>
          <w:rFonts w:ascii="Verdana" w:hAnsi="Verdana" w:cs="Arial"/>
          <w:noProof/>
        </w:rPr>
      </w:pPr>
      <w:r>
        <w:rPr>
          <w:rFonts w:ascii="Verdana" w:hAnsi="Verdana" w:cs="Arial"/>
          <w:noProof/>
        </w:rPr>
        <w:t>R</w:t>
      </w:r>
      <w:r w:rsidRPr="001139F7">
        <w:rPr>
          <w:rFonts w:ascii="Verdana" w:hAnsi="Verdana" w:cs="Arial"/>
          <w:noProof/>
        </w:rPr>
        <w:t xml:space="preserve">ationalisation of forms with a view to using a standard </w:t>
      </w:r>
      <w:r>
        <w:rPr>
          <w:rFonts w:ascii="Verdana" w:hAnsi="Verdana" w:cs="Arial"/>
          <w:noProof/>
        </w:rPr>
        <w:t xml:space="preserve"> </w:t>
      </w:r>
      <w:r w:rsidRPr="001139F7">
        <w:rPr>
          <w:rFonts w:ascii="Verdana" w:hAnsi="Verdana" w:cs="Arial"/>
          <w:noProof/>
        </w:rPr>
        <w:t>template across the region</w:t>
      </w:r>
    </w:p>
    <w:p w:rsidR="001139F7" w:rsidRPr="001139F7" w:rsidRDefault="001139F7" w:rsidP="00DD1DB5">
      <w:pPr>
        <w:numPr>
          <w:ilvl w:val="0"/>
          <w:numId w:val="52"/>
        </w:numPr>
        <w:spacing w:line="276" w:lineRule="auto"/>
        <w:ind w:left="993" w:firstLine="0"/>
        <w:contextualSpacing/>
        <w:jc w:val="both"/>
        <w:rPr>
          <w:rFonts w:ascii="Verdana" w:hAnsi="Verdana" w:cs="Arial"/>
          <w:noProof/>
        </w:rPr>
      </w:pPr>
      <w:r>
        <w:rPr>
          <w:rFonts w:ascii="Verdana" w:hAnsi="Verdana" w:cs="Arial"/>
          <w:noProof/>
        </w:rPr>
        <w:t>S</w:t>
      </w:r>
      <w:r w:rsidRPr="001139F7">
        <w:rPr>
          <w:rFonts w:ascii="Verdana" w:hAnsi="Verdana" w:cs="Arial"/>
          <w:noProof/>
        </w:rPr>
        <w:t>tandardised processes / reporting</w:t>
      </w:r>
    </w:p>
    <w:p w:rsidR="001139F7" w:rsidRPr="001139F7" w:rsidRDefault="001139F7" w:rsidP="00DD1DB5">
      <w:pPr>
        <w:pStyle w:val="ListParagraph"/>
        <w:numPr>
          <w:ilvl w:val="0"/>
          <w:numId w:val="52"/>
        </w:numPr>
        <w:spacing w:line="276" w:lineRule="auto"/>
        <w:ind w:left="1418" w:hanging="425"/>
        <w:jc w:val="both"/>
        <w:rPr>
          <w:rFonts w:ascii="Verdana" w:hAnsi="Verdana" w:cs="Arial"/>
          <w:noProof/>
        </w:rPr>
      </w:pPr>
      <w:r w:rsidRPr="001139F7">
        <w:rPr>
          <w:rFonts w:ascii="Verdana" w:hAnsi="Verdana" w:cs="Arial"/>
          <w:noProof/>
        </w:rPr>
        <w:t>wider joint strategies (or strategies that compliment each other) e.g. Agile / Mobile Working, Communication and Engagement, Training etc.</w:t>
      </w:r>
    </w:p>
    <w:p w:rsidR="001139F7" w:rsidRPr="001139F7" w:rsidRDefault="001139F7" w:rsidP="00DD1DB5">
      <w:pPr>
        <w:numPr>
          <w:ilvl w:val="0"/>
          <w:numId w:val="52"/>
        </w:numPr>
        <w:spacing w:line="276" w:lineRule="auto"/>
        <w:ind w:left="1418" w:hanging="425"/>
        <w:contextualSpacing/>
        <w:jc w:val="both"/>
        <w:rPr>
          <w:rFonts w:ascii="Verdana" w:hAnsi="Verdana" w:cs="Arial"/>
        </w:rPr>
      </w:pPr>
      <w:r>
        <w:rPr>
          <w:rFonts w:ascii="Verdana" w:hAnsi="Verdana" w:cs="Arial"/>
          <w:noProof/>
        </w:rPr>
        <w:t>W</w:t>
      </w:r>
      <w:r w:rsidRPr="001139F7">
        <w:rPr>
          <w:rFonts w:ascii="Verdana" w:hAnsi="Verdana" w:cs="Arial"/>
          <w:noProof/>
        </w:rPr>
        <w:t xml:space="preserve">ork towards a single integrated record </w:t>
      </w:r>
    </w:p>
    <w:p w:rsidR="001139F7" w:rsidRPr="001139F7" w:rsidRDefault="001139F7" w:rsidP="00DD1DB5">
      <w:pPr>
        <w:numPr>
          <w:ilvl w:val="1"/>
          <w:numId w:val="52"/>
        </w:numPr>
        <w:spacing w:line="276" w:lineRule="auto"/>
        <w:ind w:left="1418" w:hanging="425"/>
        <w:contextualSpacing/>
        <w:jc w:val="both"/>
        <w:rPr>
          <w:rFonts w:ascii="Verdana" w:hAnsi="Verdana" w:cs="Arial"/>
          <w:noProof/>
        </w:rPr>
      </w:pPr>
      <w:r>
        <w:rPr>
          <w:rFonts w:ascii="Verdana" w:hAnsi="Verdana" w:cs="Arial"/>
          <w:noProof/>
        </w:rPr>
        <w:t>G</w:t>
      </w:r>
      <w:r w:rsidRPr="001139F7">
        <w:rPr>
          <w:rFonts w:ascii="Verdana" w:hAnsi="Verdana" w:cs="Arial"/>
          <w:noProof/>
        </w:rPr>
        <w:t>reater collaboration sharing knowledge and expertise.</w:t>
      </w:r>
    </w:p>
    <w:p w:rsidR="001139F7" w:rsidRPr="001139F7" w:rsidRDefault="001139F7" w:rsidP="00DD1DB5">
      <w:pPr>
        <w:numPr>
          <w:ilvl w:val="1"/>
          <w:numId w:val="52"/>
        </w:numPr>
        <w:spacing w:line="276" w:lineRule="auto"/>
        <w:ind w:left="1418" w:hanging="425"/>
        <w:contextualSpacing/>
        <w:jc w:val="both"/>
        <w:rPr>
          <w:rFonts w:ascii="Verdana" w:hAnsi="Verdana" w:cs="Arial"/>
        </w:rPr>
      </w:pPr>
      <w:r>
        <w:rPr>
          <w:rFonts w:ascii="Verdana" w:hAnsi="Verdana" w:cs="Arial"/>
          <w:noProof/>
        </w:rPr>
        <w:lastRenderedPageBreak/>
        <w:t>S</w:t>
      </w:r>
      <w:r w:rsidRPr="001139F7">
        <w:rPr>
          <w:rFonts w:ascii="Verdana" w:hAnsi="Verdana" w:cs="Arial"/>
          <w:noProof/>
        </w:rPr>
        <w:t>implify access arrangements, making things easier to use, whilst ensuring robust regional governance arrangements</w:t>
      </w:r>
    </w:p>
    <w:p w:rsidR="001139F7" w:rsidRDefault="001139F7" w:rsidP="00B73A29">
      <w:pPr>
        <w:jc w:val="both"/>
        <w:rPr>
          <w:rFonts w:ascii="Verdana" w:hAnsi="Verdana"/>
          <w:color w:val="FF0000"/>
        </w:rPr>
      </w:pPr>
    </w:p>
    <w:p w:rsidR="003E0840" w:rsidRPr="000E5973" w:rsidRDefault="003E0840" w:rsidP="00195EEC">
      <w:pPr>
        <w:jc w:val="both"/>
        <w:rPr>
          <w:rFonts w:ascii="Verdana" w:hAnsi="Verdana" w:cs="Arial"/>
          <w:color w:val="FF0000"/>
          <w:u w:val="single"/>
        </w:rPr>
      </w:pPr>
    </w:p>
    <w:p w:rsidR="00146ED3" w:rsidRPr="00CD75BD" w:rsidRDefault="00F11519" w:rsidP="00F11519">
      <w:pPr>
        <w:pStyle w:val="Heading1"/>
        <w:numPr>
          <w:ilvl w:val="0"/>
          <w:numId w:val="0"/>
        </w:numPr>
        <w:spacing w:before="0" w:after="0"/>
        <w:ind w:left="1134" w:hanging="992"/>
        <w:jc w:val="both"/>
        <w:rPr>
          <w:rFonts w:ascii="Verdana" w:hAnsi="Verdana"/>
          <w:color w:val="auto"/>
          <w:sz w:val="24"/>
          <w:szCs w:val="24"/>
        </w:rPr>
      </w:pPr>
      <w:r>
        <w:rPr>
          <w:rFonts w:ascii="Verdana" w:hAnsi="Verdana"/>
          <w:color w:val="auto"/>
          <w:sz w:val="24"/>
          <w:szCs w:val="24"/>
        </w:rPr>
        <w:t>8</w:t>
      </w:r>
      <w:r w:rsidR="00146ED3" w:rsidRPr="00CD75BD">
        <w:rPr>
          <w:rFonts w:ascii="Verdana" w:hAnsi="Verdana"/>
          <w:color w:val="auto"/>
          <w:sz w:val="24"/>
          <w:szCs w:val="24"/>
        </w:rPr>
        <w:t xml:space="preserve">.4. </w:t>
      </w:r>
      <w:r>
        <w:rPr>
          <w:rFonts w:ascii="Verdana" w:hAnsi="Verdana"/>
          <w:color w:val="auto"/>
          <w:sz w:val="24"/>
          <w:szCs w:val="24"/>
        </w:rPr>
        <w:tab/>
      </w:r>
      <w:r w:rsidR="00146ED3" w:rsidRPr="00CD75BD">
        <w:rPr>
          <w:rFonts w:ascii="Verdana" w:hAnsi="Verdana"/>
          <w:color w:val="auto"/>
          <w:sz w:val="24"/>
          <w:szCs w:val="24"/>
        </w:rPr>
        <w:t>Workforce - Cwm Taf Social Care Workforce Development</w:t>
      </w:r>
      <w:r w:rsidR="00146ED3" w:rsidRPr="00CD75BD">
        <w:rPr>
          <w:rFonts w:ascii="Verdana" w:hAnsi="Verdana"/>
          <w:color w:val="auto"/>
          <w:sz w:val="24"/>
          <w:szCs w:val="24"/>
          <w:u w:val="single"/>
        </w:rPr>
        <w:t xml:space="preserve"> </w:t>
      </w:r>
      <w:r w:rsidR="00146ED3" w:rsidRPr="00CD75BD">
        <w:rPr>
          <w:rFonts w:ascii="Verdana" w:hAnsi="Verdana"/>
          <w:color w:val="auto"/>
          <w:sz w:val="24"/>
          <w:szCs w:val="24"/>
        </w:rPr>
        <w:t>Partnership (SCWDP)</w:t>
      </w:r>
    </w:p>
    <w:p w:rsidR="00C94A7E" w:rsidRPr="00CD75BD" w:rsidRDefault="00C94A7E" w:rsidP="003954F3">
      <w:pPr>
        <w:jc w:val="both"/>
        <w:rPr>
          <w:rFonts w:ascii="Verdana" w:hAnsi="Verdana" w:cs="Arial"/>
        </w:rPr>
      </w:pPr>
    </w:p>
    <w:p w:rsidR="003954F3" w:rsidRPr="00CD75BD" w:rsidRDefault="00146ED3" w:rsidP="003954F3">
      <w:pPr>
        <w:jc w:val="both"/>
        <w:rPr>
          <w:rFonts w:ascii="Verdana" w:hAnsi="Verdana" w:cs="Arial"/>
        </w:rPr>
      </w:pPr>
      <w:r w:rsidRPr="00CD75BD">
        <w:rPr>
          <w:rFonts w:ascii="Verdana" w:hAnsi="Verdana" w:cs="Arial"/>
        </w:rPr>
        <w:t xml:space="preserve">The purpose of the </w:t>
      </w:r>
      <w:r w:rsidR="003954F3" w:rsidRPr="00CD75BD">
        <w:rPr>
          <w:rFonts w:ascii="Verdana" w:hAnsi="Verdana" w:cs="Arial"/>
        </w:rPr>
        <w:t xml:space="preserve">Cwm Taf </w:t>
      </w:r>
      <w:r w:rsidRPr="00CD75BD">
        <w:rPr>
          <w:rFonts w:ascii="Verdana" w:hAnsi="Verdana" w:cs="Arial"/>
        </w:rPr>
        <w:t xml:space="preserve">SCWDP </w:t>
      </w:r>
      <w:r w:rsidR="003954F3" w:rsidRPr="00CD75BD">
        <w:rPr>
          <w:rFonts w:ascii="Verdana" w:hAnsi="Verdana" w:cs="Arial"/>
        </w:rPr>
        <w:t xml:space="preserve">which was created in April 2016 </w:t>
      </w:r>
      <w:r w:rsidRPr="00CD75BD">
        <w:rPr>
          <w:rFonts w:ascii="Verdana" w:hAnsi="Verdana" w:cs="Arial"/>
        </w:rPr>
        <w:t>is to improve the quality and management of social services provision by applying a planned approach to learning and development, and by seeking to increase the take-up of training across the social care sector.</w:t>
      </w:r>
      <w:r w:rsidR="003954F3" w:rsidRPr="00CD75BD">
        <w:rPr>
          <w:rFonts w:ascii="Verdana" w:hAnsi="Verdana" w:cs="Arial"/>
        </w:rPr>
        <w:t xml:space="preserve"> It aims to </w:t>
      </w:r>
    </w:p>
    <w:p w:rsidR="00146ED3" w:rsidRPr="00CD75BD" w:rsidRDefault="00146ED3"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under the Social Services and Well-Being (Wales) Act have the knowledge, skills and competencies to operate under the new legal framework and that the necessary cultural changes are driven forward</w:t>
      </w:r>
    </w:p>
    <w:p w:rsidR="00146ED3" w:rsidRPr="00CD75BD" w:rsidRDefault="00146ED3" w:rsidP="006E0C8D">
      <w:pPr>
        <w:pStyle w:val="ListParagraph"/>
        <w:numPr>
          <w:ilvl w:val="0"/>
          <w:numId w:val="9"/>
        </w:numPr>
        <w:spacing w:before="100" w:beforeAutospacing="1" w:after="100" w:afterAutospacing="1"/>
        <w:jc w:val="both"/>
        <w:rPr>
          <w:rFonts w:ascii="Verdana" w:hAnsi="Verdana" w:cs="Arial"/>
        </w:rPr>
      </w:pPr>
      <w:r w:rsidRPr="00CD75BD">
        <w:rPr>
          <w:rFonts w:ascii="Verdana" w:hAnsi="Verdana" w:cs="Arial"/>
        </w:rPr>
        <w:t>Ensure that all core learning and development for social care staff, including induction and qualification training, is reframed to reflect the new legal framework</w:t>
      </w:r>
    </w:p>
    <w:p w:rsidR="00146ED3" w:rsidRPr="00CD75BD" w:rsidRDefault="00146ED3" w:rsidP="006E0C8D">
      <w:pPr>
        <w:numPr>
          <w:ilvl w:val="0"/>
          <w:numId w:val="9"/>
        </w:numPr>
        <w:spacing w:before="100" w:beforeAutospacing="1" w:after="100" w:afterAutospacing="1"/>
        <w:jc w:val="both"/>
        <w:rPr>
          <w:rFonts w:ascii="Verdana" w:hAnsi="Verdana" w:cs="Arial"/>
        </w:rPr>
      </w:pPr>
      <w:r w:rsidRPr="00CD75BD">
        <w:rPr>
          <w:rFonts w:ascii="Verdana" w:hAnsi="Verdana" w:cs="Arial"/>
        </w:rPr>
        <w:t xml:space="preserve">Support Social Work training </w:t>
      </w:r>
    </w:p>
    <w:p w:rsidR="00146ED3" w:rsidRPr="00CD75BD" w:rsidRDefault="00146ED3" w:rsidP="006E0C8D">
      <w:pPr>
        <w:numPr>
          <w:ilvl w:val="0"/>
          <w:numId w:val="9"/>
        </w:numPr>
        <w:spacing w:before="100" w:beforeAutospacing="1" w:after="100" w:afterAutospacing="1"/>
        <w:jc w:val="both"/>
        <w:rPr>
          <w:rFonts w:ascii="Verdana" w:hAnsi="Verdana" w:cs="Arial"/>
        </w:rPr>
      </w:pPr>
      <w:r w:rsidRPr="00CD75BD">
        <w:rPr>
          <w:rFonts w:ascii="Verdana" w:hAnsi="Verdana" w:cs="Arial"/>
        </w:rPr>
        <w:t>Support skill development for frontline social care workers</w:t>
      </w:r>
    </w:p>
    <w:p w:rsidR="003954F3" w:rsidRPr="00CD75BD" w:rsidRDefault="00146ED3" w:rsidP="006E0C8D">
      <w:pPr>
        <w:numPr>
          <w:ilvl w:val="0"/>
          <w:numId w:val="9"/>
        </w:numPr>
        <w:spacing w:before="100" w:beforeAutospacing="1" w:after="100" w:afterAutospacing="1"/>
        <w:jc w:val="both"/>
        <w:rPr>
          <w:rFonts w:ascii="Verdana" w:hAnsi="Verdana" w:cs="Arial"/>
        </w:rPr>
      </w:pPr>
      <w:r w:rsidRPr="00CD75BD">
        <w:rPr>
          <w:rFonts w:ascii="Verdana" w:hAnsi="Verdana" w:cs="Arial"/>
        </w:rPr>
        <w:t xml:space="preserve">Support  the infrastructure for learning and development </w:t>
      </w:r>
    </w:p>
    <w:p w:rsidR="00F80C7F" w:rsidRPr="00CD75BD" w:rsidRDefault="00C94A7E" w:rsidP="00837195">
      <w:pPr>
        <w:spacing w:before="100" w:beforeAutospacing="1" w:after="100" w:afterAutospacing="1"/>
        <w:jc w:val="both"/>
        <w:rPr>
          <w:rFonts w:ascii="Verdana" w:hAnsi="Verdana" w:cs="Arial"/>
        </w:rPr>
      </w:pPr>
      <w:r w:rsidRPr="00CD75BD">
        <w:rPr>
          <w:rFonts w:ascii="Verdana" w:hAnsi="Verdana" w:cs="Arial"/>
        </w:rPr>
        <w:t xml:space="preserve">Securing a sustainable and good quality workforce across health and social care is a priority action in the Regional Plan. </w:t>
      </w:r>
      <w:r w:rsidR="00F80C7F" w:rsidRPr="00CD75BD">
        <w:rPr>
          <w:rFonts w:ascii="Verdana" w:hAnsi="Verdana" w:cs="Arial"/>
        </w:rPr>
        <w:t xml:space="preserve">The </w:t>
      </w:r>
      <w:r w:rsidR="00A907F6" w:rsidRPr="00CD75BD">
        <w:rPr>
          <w:rFonts w:ascii="Verdana" w:hAnsi="Verdana" w:cs="Arial"/>
        </w:rPr>
        <w:t>“Cwm Taf Careers, Recruitment and Retention Strategy and Action Plan 2018-21”</w:t>
      </w:r>
      <w:r w:rsidR="00F36AC8" w:rsidRPr="00CD75BD">
        <w:rPr>
          <w:rFonts w:ascii="Verdana" w:hAnsi="Verdana" w:cs="Arial"/>
        </w:rPr>
        <w:t xml:space="preserve"> is based on the principle of “One sector; one workforce; one approach” and </w:t>
      </w:r>
      <w:r w:rsidR="00837195" w:rsidRPr="00CD75BD">
        <w:rPr>
          <w:rFonts w:ascii="Verdana" w:hAnsi="Verdana" w:cs="Arial"/>
        </w:rPr>
        <w:t>identifies the following</w:t>
      </w:r>
      <w:r w:rsidR="00F80C7F" w:rsidRPr="00CD75BD">
        <w:rPr>
          <w:rFonts w:ascii="Verdana" w:hAnsi="Verdana" w:cs="Arial"/>
        </w:rPr>
        <w:t xml:space="preserve"> priorities, some for local action and some which need national attention.</w:t>
      </w:r>
    </w:p>
    <w:p w:rsidR="00837195" w:rsidRPr="00CD75BD" w:rsidRDefault="00837195"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 xml:space="preserve">Social value of work </w:t>
      </w:r>
    </w:p>
    <w:p w:rsidR="00837195" w:rsidRPr="00CD75BD" w:rsidRDefault="00837195"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Commissioning and contracting arrangement</w:t>
      </w:r>
    </w:p>
    <w:p w:rsidR="00837195" w:rsidRPr="00CD75BD" w:rsidRDefault="00837195"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Unpredictability of demand</w:t>
      </w:r>
    </w:p>
    <w:p w:rsidR="00F80C7F" w:rsidRPr="00CD75BD" w:rsidRDefault="00F80C7F"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Attracting the right people with the right values</w:t>
      </w:r>
    </w:p>
    <w:p w:rsidR="00F80C7F" w:rsidRPr="00CD75BD" w:rsidRDefault="00F80C7F"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Leadership, Culture and valuing the workforce</w:t>
      </w:r>
    </w:p>
    <w:p w:rsidR="00F80C7F" w:rsidRPr="00CD75BD" w:rsidRDefault="00F80C7F"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Working conditions and flexibility</w:t>
      </w:r>
    </w:p>
    <w:p w:rsidR="00F80C7F" w:rsidRPr="00CD75BD" w:rsidRDefault="00F80C7F"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Training and qualifications</w:t>
      </w:r>
    </w:p>
    <w:p w:rsidR="00837195" w:rsidRPr="00CD75BD" w:rsidRDefault="00837195"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 xml:space="preserve">Pay and benefits </w:t>
      </w:r>
    </w:p>
    <w:p w:rsidR="00C94A7E" w:rsidRPr="00CD75BD" w:rsidRDefault="00F80C7F"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 xml:space="preserve">Career progression and continual professional development </w:t>
      </w:r>
    </w:p>
    <w:p w:rsidR="00837195" w:rsidRPr="00CD75BD" w:rsidRDefault="00837195" w:rsidP="00DD1DB5">
      <w:pPr>
        <w:pStyle w:val="ListParagraph"/>
        <w:numPr>
          <w:ilvl w:val="0"/>
          <w:numId w:val="13"/>
        </w:numPr>
        <w:spacing w:before="100" w:beforeAutospacing="1" w:after="100" w:afterAutospacing="1"/>
        <w:jc w:val="both"/>
        <w:rPr>
          <w:rFonts w:ascii="Verdana" w:hAnsi="Verdana" w:cs="Arial"/>
        </w:rPr>
      </w:pPr>
      <w:r w:rsidRPr="00CD75BD">
        <w:rPr>
          <w:rFonts w:ascii="Verdana" w:hAnsi="Verdana" w:cs="Arial"/>
        </w:rPr>
        <w:t xml:space="preserve">Operating systems </w:t>
      </w:r>
    </w:p>
    <w:p w:rsidR="00C94A7E" w:rsidRDefault="00C94A7E" w:rsidP="00C94A7E">
      <w:pPr>
        <w:spacing w:before="100" w:beforeAutospacing="1" w:after="100" w:afterAutospacing="1"/>
        <w:jc w:val="both"/>
        <w:rPr>
          <w:rFonts w:ascii="Verdana" w:hAnsi="Verdana" w:cs="Arial"/>
        </w:rPr>
      </w:pPr>
      <w:r w:rsidRPr="00CD75BD">
        <w:rPr>
          <w:rFonts w:ascii="Verdana" w:hAnsi="Verdana" w:cs="Arial"/>
        </w:rPr>
        <w:t xml:space="preserve">We will know if we have been successful by reducing staff turnover and the number of vacancies by 5% or more over the years 2018/19 to 2012/22 as well as increased staff satisfaction. </w:t>
      </w:r>
    </w:p>
    <w:p w:rsidR="00DF7536" w:rsidRPr="00CD75BD" w:rsidRDefault="00DF7536" w:rsidP="00C94A7E">
      <w:pPr>
        <w:spacing w:before="100" w:beforeAutospacing="1" w:after="100" w:afterAutospacing="1"/>
        <w:jc w:val="both"/>
        <w:rPr>
          <w:rFonts w:ascii="Verdana" w:hAnsi="Verdana" w:cs="Arial"/>
        </w:rPr>
      </w:pPr>
    </w:p>
    <w:p w:rsidR="00146ED3" w:rsidRPr="00F11519" w:rsidRDefault="00146ED3" w:rsidP="00F11519">
      <w:pPr>
        <w:pStyle w:val="ListParagraph"/>
        <w:numPr>
          <w:ilvl w:val="1"/>
          <w:numId w:val="61"/>
        </w:numPr>
        <w:ind w:left="1134" w:hanging="992"/>
        <w:rPr>
          <w:rFonts w:ascii="Verdana" w:hAnsi="Verdana"/>
          <w:b/>
        </w:rPr>
      </w:pPr>
      <w:r w:rsidRPr="00F11519">
        <w:rPr>
          <w:rFonts w:ascii="Verdana" w:hAnsi="Verdana"/>
          <w:b/>
        </w:rPr>
        <w:lastRenderedPageBreak/>
        <w:t>Engagement and co</w:t>
      </w:r>
      <w:r w:rsidR="00015649" w:rsidRPr="00F11519">
        <w:rPr>
          <w:rFonts w:ascii="Verdana" w:hAnsi="Verdana"/>
          <w:b/>
        </w:rPr>
        <w:t>-</w:t>
      </w:r>
      <w:r w:rsidRPr="00F11519">
        <w:rPr>
          <w:rFonts w:ascii="Verdana" w:hAnsi="Verdana"/>
          <w:b/>
        </w:rPr>
        <w:t xml:space="preserve">production </w:t>
      </w:r>
    </w:p>
    <w:p w:rsidR="00146ED3" w:rsidRPr="00C76559" w:rsidRDefault="00146ED3" w:rsidP="00146ED3">
      <w:pPr>
        <w:rPr>
          <w:rFonts w:ascii="Verdana" w:hAnsi="Verdana"/>
        </w:rPr>
      </w:pPr>
    </w:p>
    <w:p w:rsidR="001139F7" w:rsidRPr="00C76559" w:rsidRDefault="00CE0AD3" w:rsidP="00CE0AD3">
      <w:pPr>
        <w:jc w:val="both"/>
        <w:rPr>
          <w:rFonts w:ascii="Verdana" w:hAnsi="Verdana" w:cs="Arial"/>
        </w:rPr>
      </w:pPr>
      <w:r w:rsidRPr="00C76559">
        <w:rPr>
          <w:rFonts w:ascii="Verdana" w:hAnsi="Verdana" w:cs="Arial"/>
        </w:rPr>
        <w:t xml:space="preserve">The RPB is committed to </w:t>
      </w:r>
      <w:r w:rsidR="001139F7" w:rsidRPr="00C76559">
        <w:rPr>
          <w:rFonts w:ascii="Verdana" w:hAnsi="Verdana" w:cs="Arial"/>
        </w:rPr>
        <w:t>further</w:t>
      </w:r>
      <w:r w:rsidRPr="00C76559">
        <w:rPr>
          <w:rFonts w:ascii="Verdana" w:hAnsi="Verdana" w:cs="Arial"/>
        </w:rPr>
        <w:t xml:space="preserve"> d</w:t>
      </w:r>
      <w:r w:rsidR="00146ED3" w:rsidRPr="00C76559">
        <w:rPr>
          <w:rFonts w:ascii="Verdana" w:hAnsi="Verdana" w:cs="Arial"/>
        </w:rPr>
        <w:t>evelopment of a co-pro</w:t>
      </w:r>
      <w:r w:rsidRPr="00C76559">
        <w:rPr>
          <w:rFonts w:ascii="Verdana" w:hAnsi="Verdana" w:cs="Arial"/>
        </w:rPr>
        <w:t>ductive and asset based approach to engagement and involvement</w:t>
      </w:r>
      <w:r w:rsidR="001139F7" w:rsidRPr="00C76559">
        <w:rPr>
          <w:rFonts w:ascii="Verdana" w:hAnsi="Verdana" w:cs="Arial"/>
        </w:rPr>
        <w:t>.</w:t>
      </w:r>
      <w:r w:rsidR="00CD75BD">
        <w:rPr>
          <w:rFonts w:ascii="Verdana" w:hAnsi="Verdana" w:cs="Arial"/>
        </w:rPr>
        <w:t xml:space="preserve"> An initial set of priority areas for co-production have been identified as being emotional wellbeing of children and young people and loneliness and isolation.</w:t>
      </w:r>
    </w:p>
    <w:p w:rsidR="00312819" w:rsidRDefault="00312819" w:rsidP="00312819">
      <w:pPr>
        <w:autoSpaceDE w:val="0"/>
        <w:autoSpaceDN w:val="0"/>
        <w:adjustRightInd w:val="0"/>
        <w:ind w:right="-24"/>
        <w:jc w:val="both"/>
        <w:rPr>
          <w:rFonts w:ascii="Arial" w:hAnsi="Arial" w:cs="Arial"/>
        </w:rPr>
      </w:pPr>
    </w:p>
    <w:p w:rsidR="00F6585E" w:rsidRPr="007569A9" w:rsidRDefault="00F6585E" w:rsidP="00284A9F">
      <w:pPr>
        <w:jc w:val="both"/>
        <w:rPr>
          <w:rFonts w:ascii="Verdana" w:hAnsi="Verdana" w:cs="Arial"/>
          <w:color w:val="FF0000"/>
          <w:u w:val="single"/>
        </w:rPr>
      </w:pPr>
    </w:p>
    <w:p w:rsidR="003E0840" w:rsidRPr="00F11519" w:rsidRDefault="003E0840" w:rsidP="00F11519">
      <w:pPr>
        <w:pStyle w:val="ListParagraph"/>
        <w:numPr>
          <w:ilvl w:val="1"/>
          <w:numId w:val="61"/>
        </w:numPr>
        <w:ind w:left="1134" w:hanging="992"/>
        <w:rPr>
          <w:rFonts w:ascii="Verdana" w:hAnsi="Verdana"/>
          <w:b/>
        </w:rPr>
      </w:pPr>
      <w:r w:rsidRPr="00F11519">
        <w:rPr>
          <w:rFonts w:ascii="Verdana" w:hAnsi="Verdana"/>
          <w:b/>
        </w:rPr>
        <w:t xml:space="preserve">Working with other Partnerships </w:t>
      </w:r>
    </w:p>
    <w:p w:rsidR="003E0840" w:rsidRPr="00855C46" w:rsidRDefault="003E0840" w:rsidP="00EA650A">
      <w:pPr>
        <w:rPr>
          <w:rFonts w:ascii="Verdana" w:hAnsi="Verdana" w:cs="Arial"/>
        </w:rPr>
      </w:pPr>
    </w:p>
    <w:p w:rsidR="003E0840" w:rsidRPr="00855C46" w:rsidRDefault="003E0840" w:rsidP="002C232C">
      <w:pPr>
        <w:jc w:val="both"/>
        <w:rPr>
          <w:rFonts w:ascii="Verdana" w:hAnsi="Verdana"/>
          <w:sz w:val="20"/>
          <w:szCs w:val="20"/>
        </w:rPr>
      </w:pPr>
      <w:r w:rsidRPr="00855C46">
        <w:rPr>
          <w:rFonts w:ascii="Verdana" w:hAnsi="Verdana" w:cs="Arial"/>
        </w:rPr>
        <w:t>The Partnership Board reports to Cwm Taf Public Services</w:t>
      </w:r>
      <w:r w:rsidR="002C232C" w:rsidRPr="00855C46">
        <w:rPr>
          <w:rFonts w:ascii="Verdana" w:hAnsi="Verdana" w:cs="Arial"/>
        </w:rPr>
        <w:t xml:space="preserve"> </w:t>
      </w:r>
      <w:r w:rsidRPr="00855C46">
        <w:rPr>
          <w:rFonts w:ascii="Verdana" w:hAnsi="Verdana" w:cs="Arial"/>
        </w:rPr>
        <w:t xml:space="preserve">Board (PSB) on its areas of specific responsibility in </w:t>
      </w:r>
      <w:r w:rsidR="002C232C" w:rsidRPr="00855C46">
        <w:rPr>
          <w:rFonts w:ascii="Verdana" w:hAnsi="Verdana" w:cs="Arial"/>
        </w:rPr>
        <w:t>health, care and wellbeing. T</w:t>
      </w:r>
      <w:r w:rsidRPr="00855C46">
        <w:rPr>
          <w:rFonts w:ascii="Verdana" w:hAnsi="Verdana" w:cs="Arial"/>
        </w:rPr>
        <w:t>he Chair of the Partnership Board is a member of the PSB for that purpose and to promote effective alignment between the SSWB Act and the Well-being of Future Generations Act</w:t>
      </w:r>
      <w:r w:rsidR="00855C46" w:rsidRPr="00855C46">
        <w:rPr>
          <w:rFonts w:ascii="Verdana" w:hAnsi="Verdana" w:cs="Arial"/>
        </w:rPr>
        <w:t>.</w:t>
      </w:r>
    </w:p>
    <w:p w:rsidR="003E0840" w:rsidRPr="007569A9" w:rsidRDefault="003E0840" w:rsidP="002C232C">
      <w:pPr>
        <w:pStyle w:val="ListParagraph"/>
        <w:jc w:val="both"/>
        <w:rPr>
          <w:rFonts w:ascii="Verdana" w:hAnsi="Verdana" w:cs="Arial"/>
          <w:color w:val="FF0000"/>
        </w:rPr>
      </w:pPr>
    </w:p>
    <w:p w:rsidR="003E0840" w:rsidRPr="00855C46" w:rsidRDefault="003E0840" w:rsidP="002C232C">
      <w:pPr>
        <w:autoSpaceDE w:val="0"/>
        <w:autoSpaceDN w:val="0"/>
        <w:adjustRightInd w:val="0"/>
        <w:jc w:val="both"/>
        <w:rPr>
          <w:rFonts w:ascii="Verdana" w:hAnsi="Verdana" w:cs="Arial"/>
        </w:rPr>
      </w:pPr>
      <w:r w:rsidRPr="00855C46">
        <w:rPr>
          <w:rFonts w:ascii="Verdana" w:hAnsi="Verdana" w:cs="Arial"/>
        </w:rPr>
        <w:t>This representation is further supported at the PSB Strategic Partnership Board by the membership of the joint Chairs of the Transformation Leadership Group and these arrangements are proving effective in co-ordinating priorities and effort in the region</w:t>
      </w:r>
      <w:r w:rsidR="00E54166" w:rsidRPr="00855C46">
        <w:rPr>
          <w:rFonts w:ascii="Verdana" w:hAnsi="Verdana" w:cs="Arial"/>
        </w:rPr>
        <w:t xml:space="preserve">. </w:t>
      </w:r>
      <w:r w:rsidRPr="00855C46">
        <w:rPr>
          <w:rFonts w:ascii="Verdana" w:hAnsi="Verdana" w:cs="Arial"/>
        </w:rPr>
        <w:t xml:space="preserve"> </w:t>
      </w:r>
    </w:p>
    <w:p w:rsidR="003E0840" w:rsidRPr="007569A9" w:rsidRDefault="003E0840" w:rsidP="002C232C">
      <w:pPr>
        <w:autoSpaceDE w:val="0"/>
        <w:autoSpaceDN w:val="0"/>
        <w:adjustRightInd w:val="0"/>
        <w:jc w:val="both"/>
        <w:rPr>
          <w:rFonts w:ascii="Verdana" w:hAnsi="Verdana" w:cs="Arial"/>
          <w:color w:val="FF0000"/>
        </w:rPr>
      </w:pPr>
    </w:p>
    <w:p w:rsidR="00E54166" w:rsidRPr="00855C46" w:rsidRDefault="00E54166" w:rsidP="002C232C">
      <w:pPr>
        <w:autoSpaceDE w:val="0"/>
        <w:autoSpaceDN w:val="0"/>
        <w:adjustRightInd w:val="0"/>
        <w:jc w:val="both"/>
        <w:rPr>
          <w:rFonts w:ascii="Verdana" w:hAnsi="Verdana" w:cs="Arial"/>
        </w:rPr>
      </w:pPr>
      <w:r w:rsidRPr="00855C46">
        <w:rPr>
          <w:rFonts w:ascii="Verdana" w:hAnsi="Verdana" w:cs="Arial"/>
        </w:rPr>
        <w:t>The RPB also works closely with other Cwm Taf strategic partnerships</w:t>
      </w:r>
      <w:r w:rsidR="008132DA" w:rsidRPr="00855C46">
        <w:rPr>
          <w:rFonts w:ascii="Verdana" w:hAnsi="Verdana" w:cs="Arial"/>
        </w:rPr>
        <w:t xml:space="preserve"> including those listed below, some which have responsibilities identified in the Regional Plan to deliver on key actions:</w:t>
      </w:r>
      <w:r w:rsidRPr="00855C46">
        <w:rPr>
          <w:rFonts w:ascii="Verdana" w:hAnsi="Verdana" w:cs="Arial"/>
        </w:rPr>
        <w:t xml:space="preserve">  </w:t>
      </w:r>
    </w:p>
    <w:p w:rsidR="003E0840" w:rsidRPr="00855C46" w:rsidRDefault="003E0840" w:rsidP="002C232C">
      <w:pPr>
        <w:autoSpaceDE w:val="0"/>
        <w:autoSpaceDN w:val="0"/>
        <w:adjustRightInd w:val="0"/>
        <w:jc w:val="both"/>
        <w:rPr>
          <w:rFonts w:ascii="Verdana" w:hAnsi="Verdana" w:cs="Arial"/>
        </w:rPr>
      </w:pPr>
      <w:r w:rsidRPr="00855C46">
        <w:rPr>
          <w:rFonts w:ascii="Verdana" w:hAnsi="Verdana" w:cs="Arial"/>
        </w:rPr>
        <w:t xml:space="preserve">Together for Mental Health </w:t>
      </w:r>
    </w:p>
    <w:p w:rsidR="003E0840" w:rsidRPr="00855C46" w:rsidRDefault="003E0840" w:rsidP="002C232C">
      <w:pPr>
        <w:autoSpaceDE w:val="0"/>
        <w:autoSpaceDN w:val="0"/>
        <w:adjustRightInd w:val="0"/>
        <w:jc w:val="both"/>
        <w:rPr>
          <w:rFonts w:ascii="Verdana" w:hAnsi="Verdana" w:cs="Arial"/>
        </w:rPr>
      </w:pPr>
      <w:r w:rsidRPr="00855C46">
        <w:rPr>
          <w:rFonts w:ascii="Verdana" w:hAnsi="Verdana" w:cs="Arial"/>
        </w:rPr>
        <w:t>Safeguarding</w:t>
      </w:r>
      <w:r w:rsidR="00E54166" w:rsidRPr="00855C46">
        <w:rPr>
          <w:rFonts w:ascii="Verdana" w:hAnsi="Verdana" w:cs="Arial"/>
        </w:rPr>
        <w:t xml:space="preserve"> Board </w:t>
      </w:r>
    </w:p>
    <w:p w:rsidR="003E0840" w:rsidRPr="00855C46" w:rsidRDefault="003E0840" w:rsidP="002C232C">
      <w:pPr>
        <w:autoSpaceDE w:val="0"/>
        <w:autoSpaceDN w:val="0"/>
        <w:adjustRightInd w:val="0"/>
        <w:jc w:val="both"/>
        <w:rPr>
          <w:rFonts w:ascii="Verdana" w:hAnsi="Verdana" w:cs="Arial"/>
        </w:rPr>
      </w:pPr>
      <w:r w:rsidRPr="00855C46">
        <w:rPr>
          <w:rFonts w:ascii="Verdana" w:hAnsi="Verdana" w:cs="Arial"/>
        </w:rPr>
        <w:t xml:space="preserve">Community </w:t>
      </w:r>
      <w:r w:rsidR="00E54166" w:rsidRPr="00855C46">
        <w:rPr>
          <w:rFonts w:ascii="Verdana" w:hAnsi="Verdana" w:cs="Arial"/>
        </w:rPr>
        <w:t>Safety Partnership Board</w:t>
      </w:r>
    </w:p>
    <w:p w:rsidR="003E0840" w:rsidRPr="00855C46" w:rsidRDefault="00E54166" w:rsidP="002C232C">
      <w:pPr>
        <w:autoSpaceDE w:val="0"/>
        <w:autoSpaceDN w:val="0"/>
        <w:adjustRightInd w:val="0"/>
        <w:jc w:val="both"/>
        <w:rPr>
          <w:rFonts w:ascii="Verdana" w:hAnsi="Verdana" w:cs="Arial"/>
        </w:rPr>
      </w:pPr>
      <w:r w:rsidRPr="00855C46">
        <w:rPr>
          <w:rFonts w:ascii="Verdana" w:hAnsi="Verdana" w:cs="Arial"/>
        </w:rPr>
        <w:t xml:space="preserve">Regional </w:t>
      </w:r>
      <w:r w:rsidR="003E0840" w:rsidRPr="00855C46">
        <w:rPr>
          <w:rFonts w:ascii="Verdana" w:hAnsi="Verdana" w:cs="Arial"/>
        </w:rPr>
        <w:t xml:space="preserve">Supporting People </w:t>
      </w:r>
      <w:r w:rsidRPr="00855C46">
        <w:rPr>
          <w:rFonts w:ascii="Verdana" w:hAnsi="Verdana" w:cs="Arial"/>
        </w:rPr>
        <w:t xml:space="preserve">Committee </w:t>
      </w:r>
    </w:p>
    <w:p w:rsidR="003E0840" w:rsidRDefault="003E0840" w:rsidP="00F6585E">
      <w:pPr>
        <w:pStyle w:val="NoSpacing"/>
        <w:rPr>
          <w:rFonts w:ascii="Verdana" w:hAnsi="Verdana" w:cs="Arial"/>
          <w:color w:val="FF0000"/>
          <w:sz w:val="24"/>
          <w:szCs w:val="24"/>
          <w:u w:val="single"/>
        </w:rPr>
      </w:pPr>
    </w:p>
    <w:p w:rsidR="00C76559" w:rsidRPr="00C76559" w:rsidRDefault="00C76559" w:rsidP="00F6585E">
      <w:pPr>
        <w:pStyle w:val="NoSpacing"/>
        <w:rPr>
          <w:rFonts w:ascii="Verdana" w:hAnsi="Verdana" w:cs="Arial"/>
          <w:sz w:val="24"/>
          <w:szCs w:val="24"/>
        </w:rPr>
      </w:pPr>
      <w:r w:rsidRPr="00C76559">
        <w:rPr>
          <w:rFonts w:ascii="Verdana" w:hAnsi="Verdana" w:cs="Arial"/>
          <w:sz w:val="24"/>
          <w:szCs w:val="24"/>
        </w:rPr>
        <w:t>Areas for better alignment with the PSB for 2019/20 are identified as;</w:t>
      </w:r>
    </w:p>
    <w:p w:rsidR="0091758F" w:rsidRPr="00C76559" w:rsidRDefault="0091758F" w:rsidP="00DD1DB5">
      <w:pPr>
        <w:pStyle w:val="ListParagraph"/>
        <w:numPr>
          <w:ilvl w:val="0"/>
          <w:numId w:val="31"/>
        </w:numPr>
        <w:spacing w:after="160" w:line="256" w:lineRule="auto"/>
        <w:rPr>
          <w:rFonts w:ascii="Verdana" w:hAnsi="Verdana"/>
        </w:rPr>
      </w:pPr>
      <w:r w:rsidRPr="00C76559">
        <w:rPr>
          <w:rFonts w:ascii="Verdana" w:hAnsi="Verdana"/>
        </w:rPr>
        <w:t>Early Years</w:t>
      </w:r>
    </w:p>
    <w:p w:rsidR="0091758F" w:rsidRPr="00C76559" w:rsidRDefault="0091758F" w:rsidP="00DD1DB5">
      <w:pPr>
        <w:pStyle w:val="ListParagraph"/>
        <w:numPr>
          <w:ilvl w:val="0"/>
          <w:numId w:val="31"/>
        </w:numPr>
        <w:spacing w:after="160" w:line="256" w:lineRule="auto"/>
        <w:rPr>
          <w:rFonts w:ascii="Verdana" w:hAnsi="Verdana"/>
        </w:rPr>
      </w:pPr>
      <w:r w:rsidRPr="00C76559">
        <w:rPr>
          <w:rFonts w:ascii="Verdana" w:hAnsi="Verdana"/>
        </w:rPr>
        <w:t>Tackling Loneliness and Isolation / Social Prescribing</w:t>
      </w:r>
    </w:p>
    <w:p w:rsidR="0091758F" w:rsidRPr="00C76559" w:rsidRDefault="0091758F" w:rsidP="00DD1DB5">
      <w:pPr>
        <w:pStyle w:val="ListParagraph"/>
        <w:numPr>
          <w:ilvl w:val="0"/>
          <w:numId w:val="31"/>
        </w:numPr>
        <w:spacing w:after="160" w:line="256" w:lineRule="auto"/>
        <w:rPr>
          <w:rFonts w:ascii="Verdana" w:hAnsi="Verdana"/>
        </w:rPr>
      </w:pPr>
      <w:r w:rsidRPr="00C76559">
        <w:rPr>
          <w:rFonts w:ascii="Verdana" w:hAnsi="Verdana"/>
        </w:rPr>
        <w:t>Place Based Approach</w:t>
      </w:r>
    </w:p>
    <w:p w:rsidR="00F6585E" w:rsidRPr="008F4FD5" w:rsidRDefault="00A63949" w:rsidP="008F4FD5">
      <w:pPr>
        <w:jc w:val="both"/>
        <w:rPr>
          <w:rFonts w:ascii="Verdana" w:hAnsi="Verdana" w:cs="Arial"/>
        </w:rPr>
      </w:pPr>
      <w:r w:rsidRPr="002A2B7A">
        <w:rPr>
          <w:rFonts w:ascii="Verdana" w:hAnsi="Verdana" w:cs="Arial"/>
        </w:rPr>
        <w:t xml:space="preserve"> </w:t>
      </w:r>
    </w:p>
    <w:p w:rsidR="00C006CE" w:rsidRDefault="00B816F4" w:rsidP="00F11519">
      <w:pPr>
        <w:pStyle w:val="NoSpacing"/>
        <w:numPr>
          <w:ilvl w:val="1"/>
          <w:numId w:val="61"/>
        </w:numPr>
        <w:ind w:left="1134" w:hanging="992"/>
        <w:rPr>
          <w:rFonts w:ascii="Verdana" w:hAnsi="Verdana" w:cs="Arial"/>
          <w:b/>
          <w:sz w:val="24"/>
          <w:szCs w:val="24"/>
        </w:rPr>
      </w:pPr>
      <w:r w:rsidRPr="002A2B7A">
        <w:rPr>
          <w:rFonts w:ascii="Verdana" w:hAnsi="Verdana" w:cs="Arial"/>
          <w:b/>
          <w:sz w:val="24"/>
          <w:szCs w:val="24"/>
        </w:rPr>
        <w:t>“</w:t>
      </w:r>
      <w:r w:rsidR="00C006CE" w:rsidRPr="002A2B7A">
        <w:rPr>
          <w:rFonts w:ascii="Verdana" w:hAnsi="Verdana" w:cs="Arial"/>
          <w:b/>
          <w:sz w:val="24"/>
          <w:szCs w:val="24"/>
        </w:rPr>
        <w:t>A</w:t>
      </w:r>
      <w:r w:rsidR="002C232C" w:rsidRPr="002A2B7A">
        <w:rPr>
          <w:rFonts w:ascii="Verdana" w:hAnsi="Verdana" w:cs="Arial"/>
          <w:b/>
          <w:sz w:val="24"/>
          <w:szCs w:val="24"/>
        </w:rPr>
        <w:t xml:space="preserve"> Healthier W</w:t>
      </w:r>
      <w:r w:rsidR="00E60940" w:rsidRPr="002A2B7A">
        <w:rPr>
          <w:rFonts w:ascii="Verdana" w:hAnsi="Verdana" w:cs="Arial"/>
          <w:b/>
          <w:sz w:val="24"/>
          <w:szCs w:val="24"/>
        </w:rPr>
        <w:t xml:space="preserve">ales : </w:t>
      </w:r>
      <w:r w:rsidRPr="002A2B7A">
        <w:rPr>
          <w:rFonts w:ascii="Verdana" w:hAnsi="Verdana" w:cs="Arial"/>
          <w:b/>
          <w:sz w:val="24"/>
          <w:szCs w:val="24"/>
        </w:rPr>
        <w:t xml:space="preserve">Our Plan for </w:t>
      </w:r>
      <w:r w:rsidR="00E60940" w:rsidRPr="002A2B7A">
        <w:rPr>
          <w:rFonts w:ascii="Verdana" w:hAnsi="Verdana" w:cs="Arial"/>
          <w:b/>
          <w:sz w:val="24"/>
          <w:szCs w:val="24"/>
        </w:rPr>
        <w:t>He</w:t>
      </w:r>
      <w:r w:rsidR="00C006CE" w:rsidRPr="002A2B7A">
        <w:rPr>
          <w:rFonts w:ascii="Verdana" w:hAnsi="Verdana" w:cs="Arial"/>
          <w:b/>
          <w:sz w:val="24"/>
          <w:szCs w:val="24"/>
        </w:rPr>
        <w:t>alth and Social care</w:t>
      </w:r>
      <w:r w:rsidRPr="002A2B7A">
        <w:rPr>
          <w:rFonts w:ascii="Verdana" w:hAnsi="Verdana" w:cs="Arial"/>
          <w:b/>
          <w:sz w:val="24"/>
          <w:szCs w:val="24"/>
        </w:rPr>
        <w:t>”</w:t>
      </w:r>
    </w:p>
    <w:p w:rsidR="00F11519" w:rsidRPr="002A2B7A" w:rsidRDefault="00F11519" w:rsidP="00F11519">
      <w:pPr>
        <w:pStyle w:val="NoSpacing"/>
        <w:ind w:left="1134"/>
        <w:rPr>
          <w:rFonts w:ascii="Verdana" w:hAnsi="Verdana" w:cs="Arial"/>
          <w:b/>
          <w:sz w:val="24"/>
          <w:szCs w:val="24"/>
        </w:rPr>
      </w:pPr>
    </w:p>
    <w:p w:rsidR="00B816F4" w:rsidRPr="002A2B7A" w:rsidRDefault="00B816F4" w:rsidP="00B816F4">
      <w:pPr>
        <w:pStyle w:val="NoSpacing"/>
        <w:jc w:val="both"/>
        <w:rPr>
          <w:rFonts w:ascii="Verdana" w:hAnsi="Verdana" w:cs="Arial"/>
          <w:sz w:val="24"/>
          <w:szCs w:val="24"/>
        </w:rPr>
      </w:pPr>
      <w:r w:rsidRPr="002A2B7A">
        <w:rPr>
          <w:rFonts w:ascii="Verdana" w:hAnsi="Verdana" w:cs="Arial"/>
          <w:sz w:val="24"/>
          <w:szCs w:val="24"/>
        </w:rPr>
        <w:t xml:space="preserve">Welsh Government has issued its plan in response to the Parliamentary Review of the Long Term future of Health and Social Care. The Plan calls for a seamless whole system approach to health and social care, seeking to both speed up and embed change. </w:t>
      </w:r>
    </w:p>
    <w:p w:rsidR="00B816F4" w:rsidRPr="002A2B7A" w:rsidRDefault="00B816F4" w:rsidP="00B816F4">
      <w:pPr>
        <w:pStyle w:val="NoSpacing"/>
        <w:jc w:val="both"/>
        <w:rPr>
          <w:rFonts w:ascii="Verdana" w:hAnsi="Verdana" w:cs="Arial"/>
          <w:sz w:val="24"/>
          <w:szCs w:val="24"/>
        </w:rPr>
      </w:pPr>
    </w:p>
    <w:p w:rsidR="00B816F4" w:rsidRPr="002A2B7A" w:rsidRDefault="00B816F4" w:rsidP="00B816F4">
      <w:pPr>
        <w:pStyle w:val="NoSpacing"/>
        <w:jc w:val="both"/>
        <w:rPr>
          <w:rFonts w:ascii="Verdana" w:hAnsi="Verdana" w:cs="Arial"/>
          <w:sz w:val="24"/>
          <w:szCs w:val="24"/>
        </w:rPr>
      </w:pPr>
      <w:r w:rsidRPr="002A2B7A">
        <w:rPr>
          <w:rFonts w:ascii="Verdana" w:hAnsi="Verdana" w:cs="Arial"/>
          <w:sz w:val="24"/>
          <w:szCs w:val="24"/>
        </w:rPr>
        <w:t xml:space="preserve">The Plan states that “RPBs will occupy a strong oversight and coordinating role. Regional partnership working will be at the heart of how we develop high value models of integrated health and social care.”  The Cwm Taf </w:t>
      </w:r>
      <w:r w:rsidR="00B005F7" w:rsidRPr="002A2B7A">
        <w:rPr>
          <w:rFonts w:ascii="Verdana" w:hAnsi="Verdana" w:cs="Arial"/>
          <w:sz w:val="24"/>
          <w:szCs w:val="24"/>
        </w:rPr>
        <w:t>RPB welcomes the opportunity to drive the innovation and</w:t>
      </w:r>
      <w:r w:rsidR="002A2B7A">
        <w:rPr>
          <w:rFonts w:ascii="Verdana" w:hAnsi="Verdana" w:cs="Arial"/>
          <w:sz w:val="24"/>
          <w:szCs w:val="24"/>
        </w:rPr>
        <w:t xml:space="preserve"> transformation agenda locally </w:t>
      </w:r>
      <w:r w:rsidR="00B005F7" w:rsidRPr="002A2B7A">
        <w:rPr>
          <w:rFonts w:ascii="Verdana" w:hAnsi="Verdana" w:cs="Arial"/>
          <w:sz w:val="24"/>
          <w:szCs w:val="24"/>
        </w:rPr>
        <w:t xml:space="preserve">and sees this as the time to move from a system of reactive </w:t>
      </w:r>
      <w:r w:rsidR="00B005F7" w:rsidRPr="002A2B7A">
        <w:rPr>
          <w:rFonts w:ascii="Verdana" w:hAnsi="Verdana" w:cs="Arial"/>
          <w:sz w:val="24"/>
          <w:szCs w:val="24"/>
        </w:rPr>
        <w:lastRenderedPageBreak/>
        <w:t xml:space="preserve">interventions to one of true anticipatory care which </w:t>
      </w:r>
      <w:r w:rsidR="00A63949" w:rsidRPr="002A2B7A">
        <w:rPr>
          <w:rFonts w:ascii="Verdana" w:hAnsi="Verdana" w:cs="Arial"/>
          <w:sz w:val="24"/>
          <w:szCs w:val="24"/>
        </w:rPr>
        <w:t>proactively man</w:t>
      </w:r>
      <w:r w:rsidR="00B005F7" w:rsidRPr="002A2B7A">
        <w:rPr>
          <w:rFonts w:ascii="Verdana" w:hAnsi="Verdana" w:cs="Arial"/>
          <w:sz w:val="24"/>
          <w:szCs w:val="24"/>
        </w:rPr>
        <w:t>ages escalation of need through seamless working</w:t>
      </w:r>
      <w:r w:rsidR="00A63949" w:rsidRPr="002A2B7A">
        <w:rPr>
          <w:rFonts w:ascii="Verdana" w:hAnsi="Verdana" w:cs="Arial"/>
          <w:sz w:val="24"/>
          <w:szCs w:val="24"/>
        </w:rPr>
        <w:t>.</w:t>
      </w:r>
      <w:r w:rsidR="00B005F7" w:rsidRPr="002A2B7A">
        <w:rPr>
          <w:rFonts w:ascii="Verdana" w:hAnsi="Verdana" w:cs="Arial"/>
          <w:sz w:val="24"/>
          <w:szCs w:val="24"/>
        </w:rPr>
        <w:t xml:space="preserve"> </w:t>
      </w:r>
    </w:p>
    <w:p w:rsidR="008F4FD5" w:rsidRDefault="008F4FD5" w:rsidP="0098328D">
      <w:pPr>
        <w:jc w:val="both"/>
        <w:rPr>
          <w:rFonts w:ascii="Verdana" w:hAnsi="Verdana" w:cs="Arial"/>
          <w:b/>
          <w:color w:val="FF0000"/>
        </w:rPr>
      </w:pPr>
    </w:p>
    <w:p w:rsidR="008F4FD5" w:rsidRPr="007569A9" w:rsidRDefault="008F4FD5" w:rsidP="008F4FD5">
      <w:pPr>
        <w:pStyle w:val="NoSpacing"/>
        <w:rPr>
          <w:rFonts w:ascii="Verdana" w:hAnsi="Verdana" w:cs="Arial"/>
          <w:color w:val="FF0000"/>
          <w:sz w:val="24"/>
          <w:szCs w:val="24"/>
          <w:u w:val="single"/>
        </w:rPr>
      </w:pPr>
    </w:p>
    <w:p w:rsidR="008F4FD5" w:rsidRPr="002A2B7A" w:rsidRDefault="008F4FD5" w:rsidP="00F11519">
      <w:pPr>
        <w:pStyle w:val="ListParagraph"/>
        <w:numPr>
          <w:ilvl w:val="0"/>
          <w:numId w:val="61"/>
        </w:numPr>
        <w:ind w:left="1134" w:hanging="992"/>
        <w:jc w:val="both"/>
        <w:rPr>
          <w:rFonts w:ascii="Verdana" w:hAnsi="Verdana" w:cs="Arial"/>
          <w:b/>
        </w:rPr>
      </w:pPr>
      <w:r w:rsidRPr="002A2B7A">
        <w:rPr>
          <w:rFonts w:ascii="Verdana" w:hAnsi="Verdana" w:cs="Arial"/>
          <w:b/>
        </w:rPr>
        <w:t xml:space="preserve">Forward look </w:t>
      </w:r>
    </w:p>
    <w:p w:rsidR="008F4FD5" w:rsidRDefault="008F4FD5" w:rsidP="008F4FD5">
      <w:pPr>
        <w:jc w:val="both"/>
        <w:rPr>
          <w:rFonts w:ascii="Verdana" w:hAnsi="Verdana" w:cs="Arial"/>
          <w:b/>
        </w:rPr>
      </w:pPr>
    </w:p>
    <w:p w:rsidR="008F4FD5" w:rsidRPr="007569A9" w:rsidRDefault="008F4FD5" w:rsidP="008F4FD5">
      <w:pPr>
        <w:jc w:val="both"/>
        <w:rPr>
          <w:rFonts w:ascii="Verdana" w:hAnsi="Verdana" w:cs="Arial"/>
          <w:b/>
          <w:color w:val="FF0000"/>
        </w:rPr>
      </w:pPr>
      <w:r w:rsidRPr="002A2B7A">
        <w:rPr>
          <w:rFonts w:ascii="Verdana" w:hAnsi="Verdana" w:cs="Arial"/>
        </w:rPr>
        <w:t>In 2019/20, the Partnership will be focussing on the following:</w:t>
      </w:r>
    </w:p>
    <w:p w:rsidR="004C47BF" w:rsidRDefault="004C47BF" w:rsidP="003E0840">
      <w:pPr>
        <w:rPr>
          <w:rFonts w:ascii="Verdana" w:hAnsi="Verdana"/>
          <w:color w:val="FF0000"/>
        </w:rPr>
      </w:pPr>
    </w:p>
    <w:p w:rsidR="008F4FD5" w:rsidRDefault="008F4FD5" w:rsidP="008F4FD5">
      <w:pPr>
        <w:pStyle w:val="ListParagraph"/>
        <w:numPr>
          <w:ilvl w:val="0"/>
          <w:numId w:val="53"/>
        </w:numPr>
        <w:rPr>
          <w:rFonts w:ascii="Verdana" w:hAnsi="Verdana"/>
        </w:rPr>
      </w:pPr>
      <w:r w:rsidRPr="008F4FD5">
        <w:rPr>
          <w:rFonts w:ascii="Verdana" w:hAnsi="Verdana"/>
        </w:rPr>
        <w:t>Developing and embedding new governance arrangements for the new region.</w:t>
      </w:r>
    </w:p>
    <w:p w:rsidR="008F4FD5" w:rsidRDefault="008F4FD5" w:rsidP="008F4FD5">
      <w:pPr>
        <w:pStyle w:val="ListParagraph"/>
        <w:numPr>
          <w:ilvl w:val="0"/>
          <w:numId w:val="53"/>
        </w:numPr>
        <w:rPr>
          <w:rFonts w:ascii="Verdana" w:hAnsi="Verdana"/>
        </w:rPr>
      </w:pPr>
      <w:r>
        <w:rPr>
          <w:rFonts w:ascii="Verdana" w:hAnsi="Verdana"/>
        </w:rPr>
        <w:t>Development of communications strategy and communication capacity to support the Regional Partnership Board</w:t>
      </w:r>
    </w:p>
    <w:p w:rsidR="008F4FD5" w:rsidRPr="008F4FD5" w:rsidRDefault="008F4FD5" w:rsidP="008F4FD5">
      <w:pPr>
        <w:pStyle w:val="ListParagraph"/>
        <w:numPr>
          <w:ilvl w:val="0"/>
          <w:numId w:val="53"/>
        </w:numPr>
        <w:rPr>
          <w:rFonts w:ascii="Verdana" w:hAnsi="Verdana"/>
        </w:rPr>
      </w:pPr>
      <w:r>
        <w:rPr>
          <w:rFonts w:ascii="Verdana" w:hAnsi="Verdana"/>
        </w:rPr>
        <w:t>Develop of a partnership logo for the new region</w:t>
      </w:r>
    </w:p>
    <w:p w:rsidR="008F4FD5" w:rsidRPr="008F4FD5" w:rsidRDefault="008F4FD5" w:rsidP="008F4FD5">
      <w:pPr>
        <w:pStyle w:val="ListParagraph"/>
        <w:numPr>
          <w:ilvl w:val="0"/>
          <w:numId w:val="53"/>
        </w:numPr>
        <w:rPr>
          <w:rFonts w:ascii="Verdana" w:hAnsi="Verdana"/>
        </w:rPr>
      </w:pPr>
      <w:r w:rsidRPr="008F4FD5">
        <w:rPr>
          <w:rFonts w:ascii="Verdana" w:hAnsi="Verdana"/>
        </w:rPr>
        <w:t>Delivering on the Transformation proposals.</w:t>
      </w:r>
    </w:p>
    <w:p w:rsidR="008F4FD5" w:rsidRPr="008F4FD5" w:rsidRDefault="008F4FD5" w:rsidP="008F4FD5">
      <w:pPr>
        <w:pStyle w:val="ListParagraph"/>
        <w:numPr>
          <w:ilvl w:val="0"/>
          <w:numId w:val="53"/>
        </w:numPr>
        <w:rPr>
          <w:rFonts w:ascii="Verdana" w:hAnsi="Verdana"/>
        </w:rPr>
      </w:pPr>
      <w:r w:rsidRPr="008F4FD5">
        <w:rPr>
          <w:rFonts w:ascii="Verdana" w:hAnsi="Verdana"/>
        </w:rPr>
        <w:t xml:space="preserve">Explore opportunities for increased social value sector engagements </w:t>
      </w:r>
    </w:p>
    <w:p w:rsidR="00F11519" w:rsidRDefault="008F4FD5" w:rsidP="00F11519">
      <w:pPr>
        <w:pStyle w:val="ListParagraph"/>
        <w:numPr>
          <w:ilvl w:val="0"/>
          <w:numId w:val="53"/>
        </w:numPr>
        <w:rPr>
          <w:rFonts w:ascii="Verdana" w:hAnsi="Verdana"/>
        </w:rPr>
      </w:pPr>
      <w:r w:rsidRPr="00B45809">
        <w:rPr>
          <w:rFonts w:ascii="Verdana" w:hAnsi="Verdana"/>
        </w:rPr>
        <w:t>Improve the RPB communication.</w:t>
      </w:r>
    </w:p>
    <w:p w:rsidR="00B45809" w:rsidRPr="00F11519" w:rsidRDefault="008F4FD5" w:rsidP="00F11519">
      <w:pPr>
        <w:pStyle w:val="ListParagraph"/>
        <w:numPr>
          <w:ilvl w:val="0"/>
          <w:numId w:val="53"/>
        </w:numPr>
        <w:rPr>
          <w:rFonts w:ascii="Verdana" w:hAnsi="Verdana"/>
        </w:rPr>
      </w:pPr>
      <w:r w:rsidRPr="00F11519">
        <w:rPr>
          <w:rFonts w:ascii="Verdana" w:hAnsi="Verdana"/>
        </w:rPr>
        <w:t xml:space="preserve">Utilise the opportunities for further developing monitoring </w:t>
      </w:r>
      <w:r w:rsidR="00B45809" w:rsidRPr="00F11519">
        <w:rPr>
          <w:rFonts w:ascii="Verdana" w:hAnsi="Verdana"/>
        </w:rPr>
        <w:t>and evaluation through additional grant for 2020 and 2021.</w:t>
      </w:r>
    </w:p>
    <w:p w:rsidR="008F4FD5" w:rsidRPr="00B45809" w:rsidRDefault="008F4FD5" w:rsidP="00B45809">
      <w:pPr>
        <w:ind w:left="360"/>
        <w:rPr>
          <w:rFonts w:ascii="Verdana" w:hAnsi="Verdana"/>
          <w:color w:val="FF0000"/>
        </w:rPr>
      </w:pPr>
    </w:p>
    <w:p w:rsidR="008F4FD5" w:rsidRDefault="008F4FD5" w:rsidP="003E0840">
      <w:pPr>
        <w:rPr>
          <w:rFonts w:ascii="Verdana" w:hAnsi="Verdana"/>
          <w:color w:val="FF0000"/>
        </w:rPr>
      </w:pPr>
    </w:p>
    <w:p w:rsidR="008F4FD5" w:rsidRPr="007569A9" w:rsidRDefault="008F4FD5" w:rsidP="003E0840">
      <w:pPr>
        <w:rPr>
          <w:rFonts w:ascii="Verdana" w:hAnsi="Verdana"/>
          <w:color w:val="FF0000"/>
        </w:rPr>
      </w:pPr>
    </w:p>
    <w:p w:rsidR="00A63949" w:rsidRPr="00C6674C" w:rsidRDefault="00C6674C" w:rsidP="00A63949">
      <w:pPr>
        <w:jc w:val="both"/>
        <w:rPr>
          <w:rFonts w:ascii="Verdana" w:hAnsi="Verdana"/>
        </w:rPr>
      </w:pPr>
      <w:r w:rsidRPr="00C6674C">
        <w:rPr>
          <w:rFonts w:ascii="Verdana" w:hAnsi="Verdana"/>
        </w:rPr>
        <w:t>For more information about this Annual report or to obtain a copy of other documents referred to in it, please contact:</w:t>
      </w:r>
    </w:p>
    <w:p w:rsidR="00A63949" w:rsidRPr="00C6674C" w:rsidRDefault="00A63949" w:rsidP="00A63949">
      <w:pPr>
        <w:jc w:val="both"/>
        <w:rPr>
          <w:rFonts w:ascii="Verdana" w:hAnsi="Verdana"/>
        </w:rPr>
      </w:pPr>
    </w:p>
    <w:p w:rsidR="00C6674C" w:rsidRPr="00C6674C" w:rsidRDefault="00C6674C" w:rsidP="00A63949">
      <w:pPr>
        <w:jc w:val="both"/>
        <w:rPr>
          <w:rFonts w:ascii="Verdana" w:hAnsi="Verdana"/>
        </w:rPr>
      </w:pPr>
      <w:r w:rsidRPr="00C6674C">
        <w:rPr>
          <w:rFonts w:ascii="Verdana" w:hAnsi="Verdana"/>
        </w:rPr>
        <w:t>Sarah Mills</w:t>
      </w:r>
    </w:p>
    <w:p w:rsidR="00A63949" w:rsidRPr="00C6674C" w:rsidRDefault="00C6674C" w:rsidP="00A63949">
      <w:pPr>
        <w:jc w:val="both"/>
        <w:rPr>
          <w:rFonts w:ascii="Verdana" w:hAnsi="Verdana"/>
        </w:rPr>
      </w:pPr>
      <w:r w:rsidRPr="00C6674C">
        <w:rPr>
          <w:rFonts w:ascii="Verdana" w:hAnsi="Verdana"/>
        </w:rPr>
        <w:t>Head of Regional Commissioning Unit</w:t>
      </w:r>
    </w:p>
    <w:p w:rsidR="00A63949" w:rsidRPr="00C6674C" w:rsidRDefault="00C6674C" w:rsidP="00A63949">
      <w:pPr>
        <w:jc w:val="both"/>
        <w:rPr>
          <w:rFonts w:ascii="Verdana" w:hAnsi="Verdana"/>
        </w:rPr>
      </w:pPr>
      <w:r w:rsidRPr="00C6674C">
        <w:rPr>
          <w:rFonts w:ascii="Verdana" w:hAnsi="Verdana"/>
        </w:rPr>
        <w:t>Cwm Taf Morgannwg Regional Partnership Board</w:t>
      </w:r>
    </w:p>
    <w:p w:rsidR="00A63949" w:rsidRPr="00C6674C" w:rsidRDefault="00A63949" w:rsidP="00A63949">
      <w:pPr>
        <w:jc w:val="both"/>
        <w:rPr>
          <w:rFonts w:ascii="Verdana" w:hAnsi="Verdana"/>
        </w:rPr>
      </w:pPr>
    </w:p>
    <w:p w:rsidR="00A63949" w:rsidRPr="00C6674C" w:rsidRDefault="00C6674C" w:rsidP="00A63949">
      <w:pPr>
        <w:jc w:val="both"/>
        <w:rPr>
          <w:rFonts w:ascii="Verdana" w:hAnsi="Verdana"/>
        </w:rPr>
      </w:pPr>
      <w:r w:rsidRPr="00C6674C">
        <w:rPr>
          <w:rFonts w:ascii="Verdana" w:hAnsi="Verdana"/>
        </w:rPr>
        <w:t>Tel: 01443 570046</w:t>
      </w:r>
    </w:p>
    <w:p w:rsidR="00A63949" w:rsidRPr="00C6674C" w:rsidRDefault="009D1E50" w:rsidP="00A63949">
      <w:pPr>
        <w:jc w:val="both"/>
        <w:rPr>
          <w:rFonts w:ascii="Verdana" w:hAnsi="Verdana"/>
        </w:rPr>
      </w:pPr>
      <w:hyperlink r:id="rId19" w:history="1">
        <w:r w:rsidR="00C6674C" w:rsidRPr="00C6674C">
          <w:rPr>
            <w:rStyle w:val="Hyperlink"/>
            <w:rFonts w:ascii="Verdana" w:hAnsi="Verdana"/>
            <w:color w:val="auto"/>
          </w:rPr>
          <w:t>Sarah.mills@wales.nhs.uk</w:t>
        </w:r>
      </w:hyperlink>
    </w:p>
    <w:p w:rsidR="00294FBD" w:rsidRDefault="00294FBD" w:rsidP="00DD1DB5">
      <w:pPr>
        <w:jc w:val="both"/>
        <w:rPr>
          <w:rFonts w:ascii="Verdana" w:hAnsi="Verdana"/>
        </w:rPr>
      </w:pPr>
      <w:r w:rsidRPr="00C6674C">
        <w:rPr>
          <w:rFonts w:ascii="Verdana" w:hAnsi="Verdana"/>
        </w:rPr>
        <w:t xml:space="preserve"> </w:t>
      </w:r>
    </w:p>
    <w:sectPr w:rsidR="00294FBD" w:rsidSect="00DD1DB5">
      <w:footerReference w:type="default" r:id="rId2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1FC" w:rsidRDefault="00BE51FC" w:rsidP="000F004A">
      <w:r>
        <w:separator/>
      </w:r>
    </w:p>
  </w:endnote>
  <w:endnote w:type="continuationSeparator" w:id="0">
    <w:p w:rsidR="00BE51FC" w:rsidRDefault="00BE51FC" w:rsidP="000F0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063595"/>
      <w:docPartObj>
        <w:docPartGallery w:val="Page Numbers (Bottom of Page)"/>
        <w:docPartUnique/>
      </w:docPartObj>
    </w:sdtPr>
    <w:sdtEndPr>
      <w:rPr>
        <w:noProof/>
      </w:rPr>
    </w:sdtEndPr>
    <w:sdtContent>
      <w:p w:rsidR="0008702C" w:rsidRDefault="0008702C">
        <w:pPr>
          <w:pStyle w:val="Footer"/>
          <w:jc w:val="right"/>
        </w:pPr>
        <w:r>
          <w:fldChar w:fldCharType="begin"/>
        </w:r>
        <w:r>
          <w:instrText xml:space="preserve"> PAGE   \* MERGEFORMAT </w:instrText>
        </w:r>
        <w:r>
          <w:fldChar w:fldCharType="separate"/>
        </w:r>
        <w:r w:rsidR="009D1E50">
          <w:rPr>
            <w:noProof/>
          </w:rPr>
          <w:t>1</w:t>
        </w:r>
        <w:r>
          <w:rPr>
            <w:noProof/>
          </w:rPr>
          <w:fldChar w:fldCharType="end"/>
        </w:r>
      </w:p>
    </w:sdtContent>
  </w:sdt>
  <w:p w:rsidR="0008702C" w:rsidRDefault="0008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1FC" w:rsidRDefault="00BE51FC" w:rsidP="000F004A">
      <w:r>
        <w:separator/>
      </w:r>
    </w:p>
  </w:footnote>
  <w:footnote w:type="continuationSeparator" w:id="0">
    <w:p w:rsidR="00BE51FC" w:rsidRDefault="00BE51FC" w:rsidP="000F0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3C9"/>
    <w:multiLevelType w:val="multilevel"/>
    <w:tmpl w:val="937C9022"/>
    <w:lvl w:ilvl="0">
      <w:start w:val="6"/>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2D25C53"/>
    <w:multiLevelType w:val="hybridMultilevel"/>
    <w:tmpl w:val="350C5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3F3133"/>
    <w:multiLevelType w:val="hybridMultilevel"/>
    <w:tmpl w:val="491C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90000"/>
    <w:multiLevelType w:val="multilevel"/>
    <w:tmpl w:val="491C335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363"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15:restartNumberingAfterBreak="0">
    <w:nsid w:val="07EE5725"/>
    <w:multiLevelType w:val="multilevel"/>
    <w:tmpl w:val="B9709F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8042BE6"/>
    <w:multiLevelType w:val="hybridMultilevel"/>
    <w:tmpl w:val="2250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2B0C1C"/>
    <w:multiLevelType w:val="hybridMultilevel"/>
    <w:tmpl w:val="8A70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8101D"/>
    <w:multiLevelType w:val="hybridMultilevel"/>
    <w:tmpl w:val="D8EEC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90729D"/>
    <w:multiLevelType w:val="hybridMultilevel"/>
    <w:tmpl w:val="A5D44F0A"/>
    <w:lvl w:ilvl="0" w:tplc="72A6CD64">
      <w:start w:val="1"/>
      <w:numFmt w:val="bullet"/>
      <w:pStyle w:val="IPCBullet2"/>
      <w:lvlText w:val=""/>
      <w:lvlJc w:val="left"/>
      <w:pPr>
        <w:ind w:left="1146" w:hanging="360"/>
      </w:pPr>
      <w:rPr>
        <w:rFonts w:ascii="Wingdings 2" w:hAnsi="Wingdings 2" w:hint="default"/>
        <w:color w:val="A4AF00"/>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36B298D"/>
    <w:multiLevelType w:val="multilevel"/>
    <w:tmpl w:val="9B62A4B6"/>
    <w:lvl w:ilvl="0">
      <w:start w:val="4"/>
      <w:numFmt w:val="decimal"/>
      <w:lvlText w:val="%1."/>
      <w:lvlJc w:val="left"/>
      <w:pPr>
        <w:ind w:left="510" w:hanging="51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10" w15:restartNumberingAfterBreak="0">
    <w:nsid w:val="13C82065"/>
    <w:multiLevelType w:val="hybridMultilevel"/>
    <w:tmpl w:val="17A8DB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133C5"/>
    <w:multiLevelType w:val="multilevel"/>
    <w:tmpl w:val="BD5ABB30"/>
    <w:lvl w:ilvl="0">
      <w:start w:val="1"/>
      <w:numFmt w:val="decimal"/>
      <w:pStyle w:val="Heading1"/>
      <w:lvlText w:val="%1"/>
      <w:lvlJc w:val="left"/>
      <w:pPr>
        <w:tabs>
          <w:tab w:val="num" w:pos="1134"/>
        </w:tabs>
        <w:ind w:left="1134" w:hanging="1134"/>
      </w:pPr>
      <w:rPr>
        <w:rFonts w:hint="default"/>
        <w:sz w:val="28"/>
      </w:rPr>
    </w:lvl>
    <w:lvl w:ilvl="1">
      <w:start w:val="1"/>
      <w:numFmt w:val="decimal"/>
      <w:pStyle w:val="Heading2"/>
      <w:lvlText w:val="%1.%2"/>
      <w:lvlJc w:val="left"/>
      <w:pPr>
        <w:tabs>
          <w:tab w:val="num" w:pos="1418"/>
        </w:tabs>
        <w:ind w:left="1418" w:hanging="1134"/>
      </w:pPr>
      <w:rPr>
        <w:rFonts w:cs="Times New Roman" w:hint="default"/>
        <w:bCs w:val="0"/>
        <w:i w:val="0"/>
        <w:iCs w:val="0"/>
        <w:caps w:val="0"/>
        <w:smallCaps w:val="0"/>
        <w:strike w:val="0"/>
        <w:dstrike w:val="0"/>
        <w:noProof w:val="0"/>
        <w:vanish w:val="0"/>
        <w:color w:val="00408B"/>
        <w:spacing w:val="0"/>
        <w:kern w:val="0"/>
        <w:position w:val="0"/>
        <w:sz w:val="22"/>
        <w:szCs w:val="22"/>
        <w:u w:val="none"/>
        <w:vertAlign w:val="baseline"/>
        <w:em w:val="none"/>
      </w:rPr>
    </w:lvl>
    <w:lvl w:ilvl="2">
      <w:start w:val="1"/>
      <w:numFmt w:val="decimal"/>
      <w:pStyle w:val="Heading3"/>
      <w:lvlText w:val="%1.%2.%3"/>
      <w:lvlJc w:val="left"/>
      <w:pPr>
        <w:tabs>
          <w:tab w:val="num" w:pos="1134"/>
        </w:tabs>
        <w:ind w:left="1134" w:hanging="1134"/>
      </w:pPr>
      <w:rPr>
        <w:rFonts w:hint="default"/>
        <w:bCs w:val="0"/>
        <w:i w:val="0"/>
        <w:iCs w:val="0"/>
        <w:caps w:val="0"/>
        <w:smallCaps w:val="0"/>
        <w:strike w:val="0"/>
        <w:dstrike w:val="0"/>
        <w:noProof w:val="0"/>
        <w:vanish w:val="0"/>
        <w:color w:val="00408B"/>
        <w:spacing w:val="0"/>
        <w:kern w:val="0"/>
        <w:position w:val="0"/>
        <w:u w:val="none"/>
        <w:vertAlign w:val="baseline"/>
        <w:em w:val="none"/>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2" w15:restartNumberingAfterBreak="0">
    <w:nsid w:val="20482E41"/>
    <w:multiLevelType w:val="multilevel"/>
    <w:tmpl w:val="855EF498"/>
    <w:lvl w:ilvl="0">
      <w:start w:val="5"/>
      <w:numFmt w:val="decimal"/>
      <w:lvlText w:val="%1."/>
      <w:lvlJc w:val="left"/>
      <w:pPr>
        <w:ind w:left="765" w:hanging="765"/>
      </w:pPr>
      <w:rPr>
        <w:rFonts w:hint="default"/>
      </w:rPr>
    </w:lvl>
    <w:lvl w:ilvl="1">
      <w:start w:val="1"/>
      <w:numFmt w:val="decimal"/>
      <w:lvlText w:val="%1.%2."/>
      <w:lvlJc w:val="left"/>
      <w:pPr>
        <w:ind w:left="836" w:hanging="765"/>
      </w:pPr>
      <w:rPr>
        <w:rFonts w:hint="default"/>
      </w:rPr>
    </w:lvl>
    <w:lvl w:ilvl="2">
      <w:start w:val="3"/>
      <w:numFmt w:val="decimal"/>
      <w:lvlText w:val="%1.%2.%3."/>
      <w:lvlJc w:val="left"/>
      <w:pPr>
        <w:ind w:left="1222" w:hanging="1080"/>
      </w:pPr>
      <w:rPr>
        <w:rFonts w:hint="default"/>
      </w:rPr>
    </w:lvl>
    <w:lvl w:ilvl="3">
      <w:start w:val="1"/>
      <w:numFmt w:val="decimal"/>
      <w:lvlText w:val="%1.%2.%3.%4."/>
      <w:lvlJc w:val="left"/>
      <w:pPr>
        <w:ind w:left="1653" w:hanging="1440"/>
      </w:pPr>
      <w:rPr>
        <w:rFonts w:hint="default"/>
      </w:rPr>
    </w:lvl>
    <w:lvl w:ilvl="4">
      <w:start w:val="1"/>
      <w:numFmt w:val="decimal"/>
      <w:lvlText w:val="%1.%2.%3.%4.%5."/>
      <w:lvlJc w:val="left"/>
      <w:pPr>
        <w:ind w:left="2084" w:hanging="1800"/>
      </w:pPr>
      <w:rPr>
        <w:rFonts w:hint="default"/>
      </w:rPr>
    </w:lvl>
    <w:lvl w:ilvl="5">
      <w:start w:val="1"/>
      <w:numFmt w:val="decimal"/>
      <w:lvlText w:val="%1.%2.%3.%4.%5.%6."/>
      <w:lvlJc w:val="left"/>
      <w:pPr>
        <w:ind w:left="2155" w:hanging="1800"/>
      </w:pPr>
      <w:rPr>
        <w:rFonts w:hint="default"/>
      </w:rPr>
    </w:lvl>
    <w:lvl w:ilvl="6">
      <w:start w:val="1"/>
      <w:numFmt w:val="decimal"/>
      <w:lvlText w:val="%1.%2.%3.%4.%5.%6.%7."/>
      <w:lvlJc w:val="left"/>
      <w:pPr>
        <w:ind w:left="2586" w:hanging="2160"/>
      </w:pPr>
      <w:rPr>
        <w:rFonts w:hint="default"/>
      </w:rPr>
    </w:lvl>
    <w:lvl w:ilvl="7">
      <w:start w:val="1"/>
      <w:numFmt w:val="decimal"/>
      <w:lvlText w:val="%1.%2.%3.%4.%5.%6.%7.%8."/>
      <w:lvlJc w:val="left"/>
      <w:pPr>
        <w:ind w:left="3017" w:hanging="2520"/>
      </w:pPr>
      <w:rPr>
        <w:rFonts w:hint="default"/>
      </w:rPr>
    </w:lvl>
    <w:lvl w:ilvl="8">
      <w:start w:val="1"/>
      <w:numFmt w:val="decimal"/>
      <w:lvlText w:val="%1.%2.%3.%4.%5.%6.%7.%8.%9."/>
      <w:lvlJc w:val="left"/>
      <w:pPr>
        <w:ind w:left="3448" w:hanging="2880"/>
      </w:pPr>
      <w:rPr>
        <w:rFonts w:hint="default"/>
      </w:rPr>
    </w:lvl>
  </w:abstractNum>
  <w:abstractNum w:abstractNumId="13" w15:restartNumberingAfterBreak="0">
    <w:nsid w:val="288C415F"/>
    <w:multiLevelType w:val="hybridMultilevel"/>
    <w:tmpl w:val="113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290A"/>
    <w:multiLevelType w:val="multilevel"/>
    <w:tmpl w:val="68BEBB86"/>
    <w:lvl w:ilvl="0">
      <w:start w:val="1"/>
      <w:numFmt w:val="decimal"/>
      <w:lvlText w:val="%1."/>
      <w:lvlJc w:val="left"/>
      <w:pPr>
        <w:ind w:left="720" w:hanging="360"/>
      </w:pPr>
      <w:rPr>
        <w:rFonts w:hint="default"/>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5" w15:restartNumberingAfterBreak="0">
    <w:nsid w:val="29EE5D0D"/>
    <w:multiLevelType w:val="hybridMultilevel"/>
    <w:tmpl w:val="0134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70407"/>
    <w:multiLevelType w:val="hybridMultilevel"/>
    <w:tmpl w:val="7220C632"/>
    <w:lvl w:ilvl="0" w:tplc="F426EB6A">
      <w:start w:val="1"/>
      <w:numFmt w:val="bullet"/>
      <w:pStyle w:val="IPCBullet1"/>
      <w:lvlText w:val=""/>
      <w:lvlJc w:val="left"/>
      <w:pPr>
        <w:ind w:left="1211" w:hanging="360"/>
      </w:pPr>
      <w:rPr>
        <w:rFonts w:ascii="Wingdings 2" w:hAnsi="Wingdings 2" w:hint="default"/>
        <w:color w:val="A4AF00"/>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2DF712D6"/>
    <w:multiLevelType w:val="hybridMultilevel"/>
    <w:tmpl w:val="931E7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60721"/>
    <w:multiLevelType w:val="hybridMultilevel"/>
    <w:tmpl w:val="75409B38"/>
    <w:lvl w:ilvl="0" w:tplc="301C04CA">
      <w:start w:val="1"/>
      <w:numFmt w:val="bullet"/>
      <w:lvlText w:val="•"/>
      <w:lvlJc w:val="left"/>
      <w:pPr>
        <w:tabs>
          <w:tab w:val="num" w:pos="720"/>
        </w:tabs>
        <w:ind w:left="720" w:hanging="360"/>
      </w:pPr>
      <w:rPr>
        <w:rFonts w:ascii="Arial" w:hAnsi="Arial" w:hint="default"/>
      </w:rPr>
    </w:lvl>
    <w:lvl w:ilvl="1" w:tplc="27C659C4" w:tentative="1">
      <w:start w:val="1"/>
      <w:numFmt w:val="bullet"/>
      <w:lvlText w:val="•"/>
      <w:lvlJc w:val="left"/>
      <w:pPr>
        <w:tabs>
          <w:tab w:val="num" w:pos="1440"/>
        </w:tabs>
        <w:ind w:left="1440" w:hanging="360"/>
      </w:pPr>
      <w:rPr>
        <w:rFonts w:ascii="Arial" w:hAnsi="Arial" w:hint="default"/>
      </w:rPr>
    </w:lvl>
    <w:lvl w:ilvl="2" w:tplc="1798AB64" w:tentative="1">
      <w:start w:val="1"/>
      <w:numFmt w:val="bullet"/>
      <w:lvlText w:val="•"/>
      <w:lvlJc w:val="left"/>
      <w:pPr>
        <w:tabs>
          <w:tab w:val="num" w:pos="2160"/>
        </w:tabs>
        <w:ind w:left="2160" w:hanging="360"/>
      </w:pPr>
      <w:rPr>
        <w:rFonts w:ascii="Arial" w:hAnsi="Arial" w:hint="default"/>
      </w:rPr>
    </w:lvl>
    <w:lvl w:ilvl="3" w:tplc="A000BCAC" w:tentative="1">
      <w:start w:val="1"/>
      <w:numFmt w:val="bullet"/>
      <w:lvlText w:val="•"/>
      <w:lvlJc w:val="left"/>
      <w:pPr>
        <w:tabs>
          <w:tab w:val="num" w:pos="2880"/>
        </w:tabs>
        <w:ind w:left="2880" w:hanging="360"/>
      </w:pPr>
      <w:rPr>
        <w:rFonts w:ascii="Arial" w:hAnsi="Arial" w:hint="default"/>
      </w:rPr>
    </w:lvl>
    <w:lvl w:ilvl="4" w:tplc="C2FCC1A8" w:tentative="1">
      <w:start w:val="1"/>
      <w:numFmt w:val="bullet"/>
      <w:lvlText w:val="•"/>
      <w:lvlJc w:val="left"/>
      <w:pPr>
        <w:tabs>
          <w:tab w:val="num" w:pos="3600"/>
        </w:tabs>
        <w:ind w:left="3600" w:hanging="360"/>
      </w:pPr>
      <w:rPr>
        <w:rFonts w:ascii="Arial" w:hAnsi="Arial" w:hint="default"/>
      </w:rPr>
    </w:lvl>
    <w:lvl w:ilvl="5" w:tplc="D1C878CC" w:tentative="1">
      <w:start w:val="1"/>
      <w:numFmt w:val="bullet"/>
      <w:lvlText w:val="•"/>
      <w:lvlJc w:val="left"/>
      <w:pPr>
        <w:tabs>
          <w:tab w:val="num" w:pos="4320"/>
        </w:tabs>
        <w:ind w:left="4320" w:hanging="360"/>
      </w:pPr>
      <w:rPr>
        <w:rFonts w:ascii="Arial" w:hAnsi="Arial" w:hint="default"/>
      </w:rPr>
    </w:lvl>
    <w:lvl w:ilvl="6" w:tplc="C1788BD0" w:tentative="1">
      <w:start w:val="1"/>
      <w:numFmt w:val="bullet"/>
      <w:lvlText w:val="•"/>
      <w:lvlJc w:val="left"/>
      <w:pPr>
        <w:tabs>
          <w:tab w:val="num" w:pos="5040"/>
        </w:tabs>
        <w:ind w:left="5040" w:hanging="360"/>
      </w:pPr>
      <w:rPr>
        <w:rFonts w:ascii="Arial" w:hAnsi="Arial" w:hint="default"/>
      </w:rPr>
    </w:lvl>
    <w:lvl w:ilvl="7" w:tplc="3C82D096" w:tentative="1">
      <w:start w:val="1"/>
      <w:numFmt w:val="bullet"/>
      <w:lvlText w:val="•"/>
      <w:lvlJc w:val="left"/>
      <w:pPr>
        <w:tabs>
          <w:tab w:val="num" w:pos="5760"/>
        </w:tabs>
        <w:ind w:left="5760" w:hanging="360"/>
      </w:pPr>
      <w:rPr>
        <w:rFonts w:ascii="Arial" w:hAnsi="Arial" w:hint="default"/>
      </w:rPr>
    </w:lvl>
    <w:lvl w:ilvl="8" w:tplc="B892274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D11E08"/>
    <w:multiLevelType w:val="hybridMultilevel"/>
    <w:tmpl w:val="54941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24EC4"/>
    <w:multiLevelType w:val="hybridMultilevel"/>
    <w:tmpl w:val="080A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087B92"/>
    <w:multiLevelType w:val="hybridMultilevel"/>
    <w:tmpl w:val="924264D4"/>
    <w:lvl w:ilvl="0" w:tplc="9B440B3E">
      <w:start w:val="1"/>
      <w:numFmt w:val="bullet"/>
      <w:lvlText w:val="•"/>
      <w:lvlJc w:val="left"/>
      <w:pPr>
        <w:tabs>
          <w:tab w:val="num" w:pos="720"/>
        </w:tabs>
        <w:ind w:left="720" w:hanging="360"/>
      </w:pPr>
      <w:rPr>
        <w:rFonts w:ascii="Arial" w:hAnsi="Arial" w:hint="default"/>
      </w:rPr>
    </w:lvl>
    <w:lvl w:ilvl="1" w:tplc="CF64AEF8" w:tentative="1">
      <w:start w:val="1"/>
      <w:numFmt w:val="bullet"/>
      <w:lvlText w:val="•"/>
      <w:lvlJc w:val="left"/>
      <w:pPr>
        <w:tabs>
          <w:tab w:val="num" w:pos="1440"/>
        </w:tabs>
        <w:ind w:left="1440" w:hanging="360"/>
      </w:pPr>
      <w:rPr>
        <w:rFonts w:ascii="Arial" w:hAnsi="Arial" w:hint="default"/>
      </w:rPr>
    </w:lvl>
    <w:lvl w:ilvl="2" w:tplc="F9A28814" w:tentative="1">
      <w:start w:val="1"/>
      <w:numFmt w:val="bullet"/>
      <w:lvlText w:val="•"/>
      <w:lvlJc w:val="left"/>
      <w:pPr>
        <w:tabs>
          <w:tab w:val="num" w:pos="2160"/>
        </w:tabs>
        <w:ind w:left="2160" w:hanging="360"/>
      </w:pPr>
      <w:rPr>
        <w:rFonts w:ascii="Arial" w:hAnsi="Arial" w:hint="default"/>
      </w:rPr>
    </w:lvl>
    <w:lvl w:ilvl="3" w:tplc="FE9435EA" w:tentative="1">
      <w:start w:val="1"/>
      <w:numFmt w:val="bullet"/>
      <w:lvlText w:val="•"/>
      <w:lvlJc w:val="left"/>
      <w:pPr>
        <w:tabs>
          <w:tab w:val="num" w:pos="2880"/>
        </w:tabs>
        <w:ind w:left="2880" w:hanging="360"/>
      </w:pPr>
      <w:rPr>
        <w:rFonts w:ascii="Arial" w:hAnsi="Arial" w:hint="default"/>
      </w:rPr>
    </w:lvl>
    <w:lvl w:ilvl="4" w:tplc="CD5A9E00" w:tentative="1">
      <w:start w:val="1"/>
      <w:numFmt w:val="bullet"/>
      <w:lvlText w:val="•"/>
      <w:lvlJc w:val="left"/>
      <w:pPr>
        <w:tabs>
          <w:tab w:val="num" w:pos="3600"/>
        </w:tabs>
        <w:ind w:left="3600" w:hanging="360"/>
      </w:pPr>
      <w:rPr>
        <w:rFonts w:ascii="Arial" w:hAnsi="Arial" w:hint="default"/>
      </w:rPr>
    </w:lvl>
    <w:lvl w:ilvl="5" w:tplc="EC7020E8" w:tentative="1">
      <w:start w:val="1"/>
      <w:numFmt w:val="bullet"/>
      <w:lvlText w:val="•"/>
      <w:lvlJc w:val="left"/>
      <w:pPr>
        <w:tabs>
          <w:tab w:val="num" w:pos="4320"/>
        </w:tabs>
        <w:ind w:left="4320" w:hanging="360"/>
      </w:pPr>
      <w:rPr>
        <w:rFonts w:ascii="Arial" w:hAnsi="Arial" w:hint="default"/>
      </w:rPr>
    </w:lvl>
    <w:lvl w:ilvl="6" w:tplc="A6569FA8" w:tentative="1">
      <w:start w:val="1"/>
      <w:numFmt w:val="bullet"/>
      <w:lvlText w:val="•"/>
      <w:lvlJc w:val="left"/>
      <w:pPr>
        <w:tabs>
          <w:tab w:val="num" w:pos="5040"/>
        </w:tabs>
        <w:ind w:left="5040" w:hanging="360"/>
      </w:pPr>
      <w:rPr>
        <w:rFonts w:ascii="Arial" w:hAnsi="Arial" w:hint="default"/>
      </w:rPr>
    </w:lvl>
    <w:lvl w:ilvl="7" w:tplc="9ED03E7A" w:tentative="1">
      <w:start w:val="1"/>
      <w:numFmt w:val="bullet"/>
      <w:lvlText w:val="•"/>
      <w:lvlJc w:val="left"/>
      <w:pPr>
        <w:tabs>
          <w:tab w:val="num" w:pos="5760"/>
        </w:tabs>
        <w:ind w:left="5760" w:hanging="360"/>
      </w:pPr>
      <w:rPr>
        <w:rFonts w:ascii="Arial" w:hAnsi="Arial" w:hint="default"/>
      </w:rPr>
    </w:lvl>
    <w:lvl w:ilvl="8" w:tplc="6394A0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341E43"/>
    <w:multiLevelType w:val="hybridMultilevel"/>
    <w:tmpl w:val="7342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32D02"/>
    <w:multiLevelType w:val="hybridMultilevel"/>
    <w:tmpl w:val="BF9E8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40798"/>
    <w:multiLevelType w:val="hybridMultilevel"/>
    <w:tmpl w:val="3F08A6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C804140"/>
    <w:multiLevelType w:val="hybridMultilevel"/>
    <w:tmpl w:val="CFAC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D61D8E"/>
    <w:multiLevelType w:val="hybridMultilevel"/>
    <w:tmpl w:val="720A7F38"/>
    <w:lvl w:ilvl="0" w:tplc="A3B87658">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7" w15:restartNumberingAfterBreak="0">
    <w:nsid w:val="3D7C0A57"/>
    <w:multiLevelType w:val="multilevel"/>
    <w:tmpl w:val="9F4E179C"/>
    <w:lvl w:ilvl="0">
      <w:start w:val="6"/>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3FAC650D"/>
    <w:multiLevelType w:val="multilevel"/>
    <w:tmpl w:val="C8701954"/>
    <w:lvl w:ilvl="0">
      <w:start w:val="4"/>
      <w:numFmt w:val="decimal"/>
      <w:lvlText w:val="%1."/>
      <w:lvlJc w:val="left"/>
      <w:pPr>
        <w:ind w:left="510" w:hanging="510"/>
      </w:pPr>
      <w:rPr>
        <w:rFonts w:cs="Times New Roman" w:hint="default"/>
      </w:rPr>
    </w:lvl>
    <w:lvl w:ilvl="1">
      <w:start w:val="2"/>
      <w:numFmt w:val="decimal"/>
      <w:lvlText w:val="%1.%2."/>
      <w:lvlJc w:val="left"/>
      <w:pPr>
        <w:ind w:left="862" w:hanging="720"/>
      </w:pPr>
      <w:rPr>
        <w:rFonts w:cs="Times New Roman" w:hint="default"/>
      </w:rPr>
    </w:lvl>
    <w:lvl w:ilvl="2">
      <w:start w:val="1"/>
      <w:numFmt w:val="decimal"/>
      <w:lvlText w:val="%1.%2.%3."/>
      <w:lvlJc w:val="left"/>
      <w:pPr>
        <w:ind w:left="1364" w:hanging="1080"/>
      </w:pPr>
      <w:rPr>
        <w:rFonts w:cs="Times New Roman" w:hint="default"/>
      </w:rPr>
    </w:lvl>
    <w:lvl w:ilvl="3">
      <w:start w:val="1"/>
      <w:numFmt w:val="decimal"/>
      <w:lvlText w:val="%1.%2.%3.%4."/>
      <w:lvlJc w:val="left"/>
      <w:pPr>
        <w:ind w:left="1866" w:hanging="1440"/>
      </w:pPr>
      <w:rPr>
        <w:rFonts w:cs="Times New Roman" w:hint="default"/>
      </w:rPr>
    </w:lvl>
    <w:lvl w:ilvl="4">
      <w:start w:val="1"/>
      <w:numFmt w:val="decimal"/>
      <w:lvlText w:val="%1.%2.%3.%4.%5."/>
      <w:lvlJc w:val="left"/>
      <w:pPr>
        <w:ind w:left="2368" w:hanging="1800"/>
      </w:pPr>
      <w:rPr>
        <w:rFonts w:cs="Times New Roman" w:hint="default"/>
      </w:rPr>
    </w:lvl>
    <w:lvl w:ilvl="5">
      <w:start w:val="1"/>
      <w:numFmt w:val="decimal"/>
      <w:lvlText w:val="%1.%2.%3.%4.%5.%6."/>
      <w:lvlJc w:val="left"/>
      <w:pPr>
        <w:ind w:left="2510" w:hanging="1800"/>
      </w:pPr>
      <w:rPr>
        <w:rFonts w:cs="Times New Roman" w:hint="default"/>
      </w:rPr>
    </w:lvl>
    <w:lvl w:ilvl="6">
      <w:start w:val="1"/>
      <w:numFmt w:val="decimal"/>
      <w:lvlText w:val="%1.%2.%3.%4.%5.%6.%7."/>
      <w:lvlJc w:val="left"/>
      <w:pPr>
        <w:ind w:left="3012" w:hanging="2160"/>
      </w:pPr>
      <w:rPr>
        <w:rFonts w:cs="Times New Roman" w:hint="default"/>
      </w:rPr>
    </w:lvl>
    <w:lvl w:ilvl="7">
      <w:start w:val="1"/>
      <w:numFmt w:val="decimal"/>
      <w:lvlText w:val="%1.%2.%3.%4.%5.%6.%7.%8."/>
      <w:lvlJc w:val="left"/>
      <w:pPr>
        <w:ind w:left="3514" w:hanging="2520"/>
      </w:pPr>
      <w:rPr>
        <w:rFonts w:cs="Times New Roman" w:hint="default"/>
      </w:rPr>
    </w:lvl>
    <w:lvl w:ilvl="8">
      <w:start w:val="1"/>
      <w:numFmt w:val="decimal"/>
      <w:lvlText w:val="%1.%2.%3.%4.%5.%6.%7.%8.%9."/>
      <w:lvlJc w:val="left"/>
      <w:pPr>
        <w:ind w:left="4016" w:hanging="2880"/>
      </w:pPr>
      <w:rPr>
        <w:rFonts w:cs="Times New Roman" w:hint="default"/>
      </w:rPr>
    </w:lvl>
  </w:abstractNum>
  <w:abstractNum w:abstractNumId="29" w15:restartNumberingAfterBreak="0">
    <w:nsid w:val="411E5F16"/>
    <w:multiLevelType w:val="hybridMultilevel"/>
    <w:tmpl w:val="14A2EE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42B83D5D"/>
    <w:multiLevelType w:val="hybridMultilevel"/>
    <w:tmpl w:val="77AC88D8"/>
    <w:lvl w:ilvl="0" w:tplc="08090001">
      <w:start w:val="1"/>
      <w:numFmt w:val="bullet"/>
      <w:lvlText w:val=""/>
      <w:lvlJc w:val="left"/>
      <w:pPr>
        <w:ind w:left="1116" w:hanging="360"/>
      </w:pPr>
      <w:rPr>
        <w:rFonts w:ascii="Symbol" w:hAnsi="Symbol" w:hint="default"/>
      </w:rPr>
    </w:lvl>
    <w:lvl w:ilvl="1" w:tplc="08090001">
      <w:start w:val="1"/>
      <w:numFmt w:val="bullet"/>
      <w:lvlText w:val=""/>
      <w:lvlJc w:val="left"/>
      <w:pPr>
        <w:ind w:left="1836" w:hanging="360"/>
      </w:pPr>
      <w:rPr>
        <w:rFonts w:ascii="Symbol" w:hAnsi="Symbol" w:hint="default"/>
      </w:rPr>
    </w:lvl>
    <w:lvl w:ilvl="2" w:tplc="08090005">
      <w:start w:val="1"/>
      <w:numFmt w:val="bullet"/>
      <w:lvlText w:val=""/>
      <w:lvlJc w:val="left"/>
      <w:pPr>
        <w:ind w:left="2556" w:hanging="360"/>
      </w:pPr>
      <w:rPr>
        <w:rFonts w:ascii="Wingdings" w:hAnsi="Wingdings" w:hint="default"/>
      </w:rPr>
    </w:lvl>
    <w:lvl w:ilvl="3" w:tplc="08090001">
      <w:start w:val="1"/>
      <w:numFmt w:val="bullet"/>
      <w:lvlText w:val=""/>
      <w:lvlJc w:val="left"/>
      <w:pPr>
        <w:ind w:left="3276" w:hanging="360"/>
      </w:pPr>
      <w:rPr>
        <w:rFonts w:ascii="Symbol" w:hAnsi="Symbol" w:hint="default"/>
      </w:rPr>
    </w:lvl>
    <w:lvl w:ilvl="4" w:tplc="08090003">
      <w:start w:val="1"/>
      <w:numFmt w:val="bullet"/>
      <w:lvlText w:val="o"/>
      <w:lvlJc w:val="left"/>
      <w:pPr>
        <w:ind w:left="3996" w:hanging="360"/>
      </w:pPr>
      <w:rPr>
        <w:rFonts w:ascii="Courier New" w:hAnsi="Courier New" w:cs="Courier New" w:hint="default"/>
      </w:rPr>
    </w:lvl>
    <w:lvl w:ilvl="5" w:tplc="08090005">
      <w:start w:val="1"/>
      <w:numFmt w:val="bullet"/>
      <w:lvlText w:val=""/>
      <w:lvlJc w:val="left"/>
      <w:pPr>
        <w:ind w:left="4716" w:hanging="360"/>
      </w:pPr>
      <w:rPr>
        <w:rFonts w:ascii="Wingdings" w:hAnsi="Wingdings" w:hint="default"/>
      </w:rPr>
    </w:lvl>
    <w:lvl w:ilvl="6" w:tplc="08090001">
      <w:start w:val="1"/>
      <w:numFmt w:val="bullet"/>
      <w:lvlText w:val=""/>
      <w:lvlJc w:val="left"/>
      <w:pPr>
        <w:ind w:left="5436" w:hanging="360"/>
      </w:pPr>
      <w:rPr>
        <w:rFonts w:ascii="Symbol" w:hAnsi="Symbol" w:hint="default"/>
      </w:rPr>
    </w:lvl>
    <w:lvl w:ilvl="7" w:tplc="08090003">
      <w:start w:val="1"/>
      <w:numFmt w:val="bullet"/>
      <w:lvlText w:val="o"/>
      <w:lvlJc w:val="left"/>
      <w:pPr>
        <w:ind w:left="6156" w:hanging="360"/>
      </w:pPr>
      <w:rPr>
        <w:rFonts w:ascii="Courier New" w:hAnsi="Courier New" w:cs="Courier New" w:hint="default"/>
      </w:rPr>
    </w:lvl>
    <w:lvl w:ilvl="8" w:tplc="08090005">
      <w:start w:val="1"/>
      <w:numFmt w:val="bullet"/>
      <w:lvlText w:val=""/>
      <w:lvlJc w:val="left"/>
      <w:pPr>
        <w:ind w:left="6876" w:hanging="360"/>
      </w:pPr>
      <w:rPr>
        <w:rFonts w:ascii="Wingdings" w:hAnsi="Wingdings" w:hint="default"/>
      </w:rPr>
    </w:lvl>
  </w:abstractNum>
  <w:abstractNum w:abstractNumId="31" w15:restartNumberingAfterBreak="0">
    <w:nsid w:val="44164BA8"/>
    <w:multiLevelType w:val="multilevel"/>
    <w:tmpl w:val="5588CE7A"/>
    <w:lvl w:ilvl="0">
      <w:start w:val="6"/>
      <w:numFmt w:val="decimal"/>
      <w:lvlText w:val="%1."/>
      <w:lvlJc w:val="left"/>
      <w:pPr>
        <w:ind w:left="510" w:hanging="51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32" w15:restartNumberingAfterBreak="0">
    <w:nsid w:val="466B3DF5"/>
    <w:multiLevelType w:val="hybridMultilevel"/>
    <w:tmpl w:val="4F14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229B6"/>
    <w:multiLevelType w:val="multilevel"/>
    <w:tmpl w:val="C8C6C6A4"/>
    <w:lvl w:ilvl="0">
      <w:start w:val="8"/>
      <w:numFmt w:val="decimal"/>
      <w:lvlText w:val="%1."/>
      <w:lvlJc w:val="left"/>
      <w:pPr>
        <w:ind w:left="510" w:hanging="510"/>
      </w:pPr>
      <w:rPr>
        <w:rFonts w:cs="Arial" w:hint="default"/>
      </w:rPr>
    </w:lvl>
    <w:lvl w:ilvl="1">
      <w:start w:val="5"/>
      <w:numFmt w:val="decimal"/>
      <w:lvlText w:val="%1.%2."/>
      <w:lvlJc w:val="left"/>
      <w:pPr>
        <w:ind w:left="862" w:hanging="720"/>
      </w:pPr>
      <w:rPr>
        <w:rFonts w:cs="Arial" w:hint="default"/>
      </w:rPr>
    </w:lvl>
    <w:lvl w:ilvl="2">
      <w:start w:val="1"/>
      <w:numFmt w:val="decimal"/>
      <w:lvlText w:val="%1.%2.%3."/>
      <w:lvlJc w:val="left"/>
      <w:pPr>
        <w:ind w:left="1364" w:hanging="1080"/>
      </w:pPr>
      <w:rPr>
        <w:rFonts w:cs="Arial" w:hint="default"/>
      </w:rPr>
    </w:lvl>
    <w:lvl w:ilvl="3">
      <w:start w:val="1"/>
      <w:numFmt w:val="decimal"/>
      <w:lvlText w:val="%1.%2.%3.%4."/>
      <w:lvlJc w:val="left"/>
      <w:pPr>
        <w:ind w:left="1866" w:hanging="1440"/>
      </w:pPr>
      <w:rPr>
        <w:rFonts w:cs="Arial" w:hint="default"/>
      </w:rPr>
    </w:lvl>
    <w:lvl w:ilvl="4">
      <w:start w:val="1"/>
      <w:numFmt w:val="decimal"/>
      <w:lvlText w:val="%1.%2.%3.%4.%5."/>
      <w:lvlJc w:val="left"/>
      <w:pPr>
        <w:ind w:left="2368" w:hanging="1800"/>
      </w:pPr>
      <w:rPr>
        <w:rFonts w:cs="Arial" w:hint="default"/>
      </w:rPr>
    </w:lvl>
    <w:lvl w:ilvl="5">
      <w:start w:val="1"/>
      <w:numFmt w:val="decimal"/>
      <w:lvlText w:val="%1.%2.%3.%4.%5.%6."/>
      <w:lvlJc w:val="left"/>
      <w:pPr>
        <w:ind w:left="2510" w:hanging="1800"/>
      </w:pPr>
      <w:rPr>
        <w:rFonts w:cs="Arial" w:hint="default"/>
      </w:rPr>
    </w:lvl>
    <w:lvl w:ilvl="6">
      <w:start w:val="1"/>
      <w:numFmt w:val="decimal"/>
      <w:lvlText w:val="%1.%2.%3.%4.%5.%6.%7."/>
      <w:lvlJc w:val="left"/>
      <w:pPr>
        <w:ind w:left="3012" w:hanging="2160"/>
      </w:pPr>
      <w:rPr>
        <w:rFonts w:cs="Arial" w:hint="default"/>
      </w:rPr>
    </w:lvl>
    <w:lvl w:ilvl="7">
      <w:start w:val="1"/>
      <w:numFmt w:val="decimal"/>
      <w:lvlText w:val="%1.%2.%3.%4.%5.%6.%7.%8."/>
      <w:lvlJc w:val="left"/>
      <w:pPr>
        <w:ind w:left="3514" w:hanging="2520"/>
      </w:pPr>
      <w:rPr>
        <w:rFonts w:cs="Arial" w:hint="default"/>
      </w:rPr>
    </w:lvl>
    <w:lvl w:ilvl="8">
      <w:start w:val="1"/>
      <w:numFmt w:val="decimal"/>
      <w:lvlText w:val="%1.%2.%3.%4.%5.%6.%7.%8.%9."/>
      <w:lvlJc w:val="left"/>
      <w:pPr>
        <w:ind w:left="4016" w:hanging="2880"/>
      </w:pPr>
      <w:rPr>
        <w:rFonts w:cs="Arial" w:hint="default"/>
      </w:rPr>
    </w:lvl>
  </w:abstractNum>
  <w:abstractNum w:abstractNumId="34" w15:restartNumberingAfterBreak="0">
    <w:nsid w:val="49143EB8"/>
    <w:multiLevelType w:val="multilevel"/>
    <w:tmpl w:val="ED94EDB8"/>
    <w:lvl w:ilvl="0">
      <w:start w:val="4"/>
      <w:numFmt w:val="decimal"/>
      <w:lvlText w:val="%1."/>
      <w:lvlJc w:val="left"/>
      <w:pPr>
        <w:ind w:left="720" w:hanging="360"/>
      </w:pPr>
      <w:rPr>
        <w:rFonts w:hint="default"/>
      </w:rPr>
    </w:lvl>
    <w:lvl w:ilvl="1">
      <w:start w:val="1"/>
      <w:numFmt w:val="decimal"/>
      <w:isLgl/>
      <w:lvlText w:val="%1.%2"/>
      <w:lvlJc w:val="left"/>
      <w:pPr>
        <w:ind w:left="862" w:hanging="720"/>
      </w:pPr>
      <w:rPr>
        <w:rFonts w:eastAsia="Times New Roman" w:cs="Times New Roman" w:hint="default"/>
        <w:b/>
      </w:rPr>
    </w:lvl>
    <w:lvl w:ilvl="2">
      <w:start w:val="4"/>
      <w:numFmt w:val="decimal"/>
      <w:isLgl/>
      <w:lvlText w:val="%1.%2.%3"/>
      <w:lvlJc w:val="left"/>
      <w:pPr>
        <w:ind w:left="1440" w:hanging="1080"/>
      </w:pPr>
      <w:rPr>
        <w:rFonts w:eastAsia="Times New Roman" w:cs="Times New Roman" w:hint="default"/>
      </w:rPr>
    </w:lvl>
    <w:lvl w:ilvl="3">
      <w:start w:val="1"/>
      <w:numFmt w:val="decimal"/>
      <w:isLgl/>
      <w:lvlText w:val="%1.%2.%3.%4"/>
      <w:lvlJc w:val="left"/>
      <w:pPr>
        <w:ind w:left="1800" w:hanging="1440"/>
      </w:pPr>
      <w:rPr>
        <w:rFonts w:eastAsia="Times New Roman" w:cs="Times New Roman" w:hint="default"/>
      </w:rPr>
    </w:lvl>
    <w:lvl w:ilvl="4">
      <w:start w:val="1"/>
      <w:numFmt w:val="decimal"/>
      <w:isLgl/>
      <w:lvlText w:val="%1.%2.%3.%4.%5"/>
      <w:lvlJc w:val="left"/>
      <w:pPr>
        <w:ind w:left="1800" w:hanging="1440"/>
      </w:pPr>
      <w:rPr>
        <w:rFonts w:eastAsia="Times New Roman" w:cs="Times New Roman" w:hint="default"/>
      </w:rPr>
    </w:lvl>
    <w:lvl w:ilvl="5">
      <w:start w:val="1"/>
      <w:numFmt w:val="decimal"/>
      <w:isLgl/>
      <w:lvlText w:val="%1.%2.%3.%4.%5.%6"/>
      <w:lvlJc w:val="left"/>
      <w:pPr>
        <w:ind w:left="2160" w:hanging="1800"/>
      </w:pPr>
      <w:rPr>
        <w:rFonts w:eastAsia="Times New Roman" w:cs="Times New Roman" w:hint="default"/>
      </w:rPr>
    </w:lvl>
    <w:lvl w:ilvl="6">
      <w:start w:val="1"/>
      <w:numFmt w:val="decimal"/>
      <w:isLgl/>
      <w:lvlText w:val="%1.%2.%3.%4.%5.%6.%7"/>
      <w:lvlJc w:val="left"/>
      <w:pPr>
        <w:ind w:left="2520" w:hanging="2160"/>
      </w:pPr>
      <w:rPr>
        <w:rFonts w:eastAsia="Times New Roman" w:cs="Times New Roman" w:hint="default"/>
      </w:rPr>
    </w:lvl>
    <w:lvl w:ilvl="7">
      <w:start w:val="1"/>
      <w:numFmt w:val="decimal"/>
      <w:isLgl/>
      <w:lvlText w:val="%1.%2.%3.%4.%5.%6.%7.%8"/>
      <w:lvlJc w:val="left"/>
      <w:pPr>
        <w:ind w:left="2880" w:hanging="2520"/>
      </w:pPr>
      <w:rPr>
        <w:rFonts w:eastAsia="Times New Roman" w:cs="Times New Roman" w:hint="default"/>
      </w:rPr>
    </w:lvl>
    <w:lvl w:ilvl="8">
      <w:start w:val="1"/>
      <w:numFmt w:val="decimal"/>
      <w:isLgl/>
      <w:lvlText w:val="%1.%2.%3.%4.%5.%6.%7.%8.%9"/>
      <w:lvlJc w:val="left"/>
      <w:pPr>
        <w:ind w:left="3240" w:hanging="2880"/>
      </w:pPr>
      <w:rPr>
        <w:rFonts w:eastAsia="Times New Roman" w:cs="Times New Roman" w:hint="default"/>
      </w:rPr>
    </w:lvl>
  </w:abstractNum>
  <w:abstractNum w:abstractNumId="35" w15:restartNumberingAfterBreak="0">
    <w:nsid w:val="49B97EAF"/>
    <w:multiLevelType w:val="hybridMultilevel"/>
    <w:tmpl w:val="97F40C22"/>
    <w:lvl w:ilvl="0" w:tplc="73087D9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A136C85"/>
    <w:multiLevelType w:val="hybridMultilevel"/>
    <w:tmpl w:val="E138A1A8"/>
    <w:lvl w:ilvl="0" w:tplc="13F60B2C">
      <w:start w:val="1"/>
      <w:numFmt w:val="bullet"/>
      <w:lvlText w:val="•"/>
      <w:lvlJc w:val="left"/>
      <w:pPr>
        <w:tabs>
          <w:tab w:val="num" w:pos="720"/>
        </w:tabs>
        <w:ind w:left="720" w:hanging="360"/>
      </w:pPr>
      <w:rPr>
        <w:rFonts w:ascii="Arial" w:hAnsi="Arial" w:hint="default"/>
      </w:rPr>
    </w:lvl>
    <w:lvl w:ilvl="1" w:tplc="F23808BE" w:tentative="1">
      <w:start w:val="1"/>
      <w:numFmt w:val="bullet"/>
      <w:lvlText w:val="•"/>
      <w:lvlJc w:val="left"/>
      <w:pPr>
        <w:tabs>
          <w:tab w:val="num" w:pos="1440"/>
        </w:tabs>
        <w:ind w:left="1440" w:hanging="360"/>
      </w:pPr>
      <w:rPr>
        <w:rFonts w:ascii="Arial" w:hAnsi="Arial" w:hint="default"/>
      </w:rPr>
    </w:lvl>
    <w:lvl w:ilvl="2" w:tplc="A8D8EFC4" w:tentative="1">
      <w:start w:val="1"/>
      <w:numFmt w:val="bullet"/>
      <w:lvlText w:val="•"/>
      <w:lvlJc w:val="left"/>
      <w:pPr>
        <w:tabs>
          <w:tab w:val="num" w:pos="2160"/>
        </w:tabs>
        <w:ind w:left="2160" w:hanging="360"/>
      </w:pPr>
      <w:rPr>
        <w:rFonts w:ascii="Arial" w:hAnsi="Arial" w:hint="default"/>
      </w:rPr>
    </w:lvl>
    <w:lvl w:ilvl="3" w:tplc="C3202ADC" w:tentative="1">
      <w:start w:val="1"/>
      <w:numFmt w:val="bullet"/>
      <w:lvlText w:val="•"/>
      <w:lvlJc w:val="left"/>
      <w:pPr>
        <w:tabs>
          <w:tab w:val="num" w:pos="2880"/>
        </w:tabs>
        <w:ind w:left="2880" w:hanging="360"/>
      </w:pPr>
      <w:rPr>
        <w:rFonts w:ascii="Arial" w:hAnsi="Arial" w:hint="default"/>
      </w:rPr>
    </w:lvl>
    <w:lvl w:ilvl="4" w:tplc="AEEC1B16" w:tentative="1">
      <w:start w:val="1"/>
      <w:numFmt w:val="bullet"/>
      <w:lvlText w:val="•"/>
      <w:lvlJc w:val="left"/>
      <w:pPr>
        <w:tabs>
          <w:tab w:val="num" w:pos="3600"/>
        </w:tabs>
        <w:ind w:left="3600" w:hanging="360"/>
      </w:pPr>
      <w:rPr>
        <w:rFonts w:ascii="Arial" w:hAnsi="Arial" w:hint="default"/>
      </w:rPr>
    </w:lvl>
    <w:lvl w:ilvl="5" w:tplc="84A078CA" w:tentative="1">
      <w:start w:val="1"/>
      <w:numFmt w:val="bullet"/>
      <w:lvlText w:val="•"/>
      <w:lvlJc w:val="left"/>
      <w:pPr>
        <w:tabs>
          <w:tab w:val="num" w:pos="4320"/>
        </w:tabs>
        <w:ind w:left="4320" w:hanging="360"/>
      </w:pPr>
      <w:rPr>
        <w:rFonts w:ascii="Arial" w:hAnsi="Arial" w:hint="default"/>
      </w:rPr>
    </w:lvl>
    <w:lvl w:ilvl="6" w:tplc="46EA0452" w:tentative="1">
      <w:start w:val="1"/>
      <w:numFmt w:val="bullet"/>
      <w:lvlText w:val="•"/>
      <w:lvlJc w:val="left"/>
      <w:pPr>
        <w:tabs>
          <w:tab w:val="num" w:pos="5040"/>
        </w:tabs>
        <w:ind w:left="5040" w:hanging="360"/>
      </w:pPr>
      <w:rPr>
        <w:rFonts w:ascii="Arial" w:hAnsi="Arial" w:hint="default"/>
      </w:rPr>
    </w:lvl>
    <w:lvl w:ilvl="7" w:tplc="3EFA5DAA" w:tentative="1">
      <w:start w:val="1"/>
      <w:numFmt w:val="bullet"/>
      <w:lvlText w:val="•"/>
      <w:lvlJc w:val="left"/>
      <w:pPr>
        <w:tabs>
          <w:tab w:val="num" w:pos="5760"/>
        </w:tabs>
        <w:ind w:left="5760" w:hanging="360"/>
      </w:pPr>
      <w:rPr>
        <w:rFonts w:ascii="Arial" w:hAnsi="Arial" w:hint="default"/>
      </w:rPr>
    </w:lvl>
    <w:lvl w:ilvl="8" w:tplc="D7A0904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A2B1DCB"/>
    <w:multiLevelType w:val="multilevel"/>
    <w:tmpl w:val="B2E0C9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8" w15:restartNumberingAfterBreak="0">
    <w:nsid w:val="4B774DE5"/>
    <w:multiLevelType w:val="multilevel"/>
    <w:tmpl w:val="21CA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D6C6ED7"/>
    <w:multiLevelType w:val="multilevel"/>
    <w:tmpl w:val="1638A5B2"/>
    <w:lvl w:ilvl="0">
      <w:start w:val="8"/>
      <w:numFmt w:val="decimal"/>
      <w:lvlText w:val="%1."/>
      <w:lvlJc w:val="left"/>
      <w:pPr>
        <w:ind w:left="510" w:hanging="51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368" w:hanging="180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40" w15:restartNumberingAfterBreak="0">
    <w:nsid w:val="526001E1"/>
    <w:multiLevelType w:val="hybridMultilevel"/>
    <w:tmpl w:val="A672CB8A"/>
    <w:lvl w:ilvl="0" w:tplc="F84E70D0">
      <w:start w:val="1"/>
      <w:numFmt w:val="bullet"/>
      <w:lvlText w:val="•"/>
      <w:lvlJc w:val="left"/>
      <w:pPr>
        <w:tabs>
          <w:tab w:val="num" w:pos="720"/>
        </w:tabs>
        <w:ind w:left="720" w:hanging="360"/>
      </w:pPr>
      <w:rPr>
        <w:rFonts w:ascii="Arial" w:hAnsi="Arial" w:hint="default"/>
      </w:rPr>
    </w:lvl>
    <w:lvl w:ilvl="1" w:tplc="6BF2B02A" w:tentative="1">
      <w:start w:val="1"/>
      <w:numFmt w:val="bullet"/>
      <w:lvlText w:val="•"/>
      <w:lvlJc w:val="left"/>
      <w:pPr>
        <w:tabs>
          <w:tab w:val="num" w:pos="1440"/>
        </w:tabs>
        <w:ind w:left="1440" w:hanging="360"/>
      </w:pPr>
      <w:rPr>
        <w:rFonts w:ascii="Arial" w:hAnsi="Arial" w:hint="default"/>
      </w:rPr>
    </w:lvl>
    <w:lvl w:ilvl="2" w:tplc="C1F2DFAE" w:tentative="1">
      <w:start w:val="1"/>
      <w:numFmt w:val="bullet"/>
      <w:lvlText w:val="•"/>
      <w:lvlJc w:val="left"/>
      <w:pPr>
        <w:tabs>
          <w:tab w:val="num" w:pos="2160"/>
        </w:tabs>
        <w:ind w:left="2160" w:hanging="360"/>
      </w:pPr>
      <w:rPr>
        <w:rFonts w:ascii="Arial" w:hAnsi="Arial" w:hint="default"/>
      </w:rPr>
    </w:lvl>
    <w:lvl w:ilvl="3" w:tplc="9FAAA336" w:tentative="1">
      <w:start w:val="1"/>
      <w:numFmt w:val="bullet"/>
      <w:lvlText w:val="•"/>
      <w:lvlJc w:val="left"/>
      <w:pPr>
        <w:tabs>
          <w:tab w:val="num" w:pos="2880"/>
        </w:tabs>
        <w:ind w:left="2880" w:hanging="360"/>
      </w:pPr>
      <w:rPr>
        <w:rFonts w:ascii="Arial" w:hAnsi="Arial" w:hint="default"/>
      </w:rPr>
    </w:lvl>
    <w:lvl w:ilvl="4" w:tplc="EEB05C20" w:tentative="1">
      <w:start w:val="1"/>
      <w:numFmt w:val="bullet"/>
      <w:lvlText w:val="•"/>
      <w:lvlJc w:val="left"/>
      <w:pPr>
        <w:tabs>
          <w:tab w:val="num" w:pos="3600"/>
        </w:tabs>
        <w:ind w:left="3600" w:hanging="360"/>
      </w:pPr>
      <w:rPr>
        <w:rFonts w:ascii="Arial" w:hAnsi="Arial" w:hint="default"/>
      </w:rPr>
    </w:lvl>
    <w:lvl w:ilvl="5" w:tplc="BD2E2F0A" w:tentative="1">
      <w:start w:val="1"/>
      <w:numFmt w:val="bullet"/>
      <w:lvlText w:val="•"/>
      <w:lvlJc w:val="left"/>
      <w:pPr>
        <w:tabs>
          <w:tab w:val="num" w:pos="4320"/>
        </w:tabs>
        <w:ind w:left="4320" w:hanging="360"/>
      </w:pPr>
      <w:rPr>
        <w:rFonts w:ascii="Arial" w:hAnsi="Arial" w:hint="default"/>
      </w:rPr>
    </w:lvl>
    <w:lvl w:ilvl="6" w:tplc="1B76CE22" w:tentative="1">
      <w:start w:val="1"/>
      <w:numFmt w:val="bullet"/>
      <w:lvlText w:val="•"/>
      <w:lvlJc w:val="left"/>
      <w:pPr>
        <w:tabs>
          <w:tab w:val="num" w:pos="5040"/>
        </w:tabs>
        <w:ind w:left="5040" w:hanging="360"/>
      </w:pPr>
      <w:rPr>
        <w:rFonts w:ascii="Arial" w:hAnsi="Arial" w:hint="default"/>
      </w:rPr>
    </w:lvl>
    <w:lvl w:ilvl="7" w:tplc="94702B26" w:tentative="1">
      <w:start w:val="1"/>
      <w:numFmt w:val="bullet"/>
      <w:lvlText w:val="•"/>
      <w:lvlJc w:val="left"/>
      <w:pPr>
        <w:tabs>
          <w:tab w:val="num" w:pos="5760"/>
        </w:tabs>
        <w:ind w:left="5760" w:hanging="360"/>
      </w:pPr>
      <w:rPr>
        <w:rFonts w:ascii="Arial" w:hAnsi="Arial" w:hint="default"/>
      </w:rPr>
    </w:lvl>
    <w:lvl w:ilvl="8" w:tplc="B4CECE1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5AF5AD8"/>
    <w:multiLevelType w:val="hybridMultilevel"/>
    <w:tmpl w:val="13621B3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56331B2C"/>
    <w:multiLevelType w:val="hybridMultilevel"/>
    <w:tmpl w:val="288CD7C6"/>
    <w:lvl w:ilvl="0" w:tplc="7980A556">
      <w:start w:val="1"/>
      <w:numFmt w:val="bullet"/>
      <w:lvlText w:val="•"/>
      <w:lvlJc w:val="left"/>
      <w:pPr>
        <w:tabs>
          <w:tab w:val="num" w:pos="720"/>
        </w:tabs>
        <w:ind w:left="720" w:hanging="360"/>
      </w:pPr>
      <w:rPr>
        <w:rFonts w:ascii="Arial" w:hAnsi="Arial" w:hint="default"/>
      </w:rPr>
    </w:lvl>
    <w:lvl w:ilvl="1" w:tplc="7BAC0C9E" w:tentative="1">
      <w:start w:val="1"/>
      <w:numFmt w:val="bullet"/>
      <w:lvlText w:val="•"/>
      <w:lvlJc w:val="left"/>
      <w:pPr>
        <w:tabs>
          <w:tab w:val="num" w:pos="1440"/>
        </w:tabs>
        <w:ind w:left="1440" w:hanging="360"/>
      </w:pPr>
      <w:rPr>
        <w:rFonts w:ascii="Arial" w:hAnsi="Arial" w:hint="default"/>
      </w:rPr>
    </w:lvl>
    <w:lvl w:ilvl="2" w:tplc="7A56C5AA" w:tentative="1">
      <w:start w:val="1"/>
      <w:numFmt w:val="bullet"/>
      <w:lvlText w:val="•"/>
      <w:lvlJc w:val="left"/>
      <w:pPr>
        <w:tabs>
          <w:tab w:val="num" w:pos="2160"/>
        </w:tabs>
        <w:ind w:left="2160" w:hanging="360"/>
      </w:pPr>
      <w:rPr>
        <w:rFonts w:ascii="Arial" w:hAnsi="Arial" w:hint="default"/>
      </w:rPr>
    </w:lvl>
    <w:lvl w:ilvl="3" w:tplc="B2CCD74E" w:tentative="1">
      <w:start w:val="1"/>
      <w:numFmt w:val="bullet"/>
      <w:lvlText w:val="•"/>
      <w:lvlJc w:val="left"/>
      <w:pPr>
        <w:tabs>
          <w:tab w:val="num" w:pos="2880"/>
        </w:tabs>
        <w:ind w:left="2880" w:hanging="360"/>
      </w:pPr>
      <w:rPr>
        <w:rFonts w:ascii="Arial" w:hAnsi="Arial" w:hint="default"/>
      </w:rPr>
    </w:lvl>
    <w:lvl w:ilvl="4" w:tplc="78303DD6" w:tentative="1">
      <w:start w:val="1"/>
      <w:numFmt w:val="bullet"/>
      <w:lvlText w:val="•"/>
      <w:lvlJc w:val="left"/>
      <w:pPr>
        <w:tabs>
          <w:tab w:val="num" w:pos="3600"/>
        </w:tabs>
        <w:ind w:left="3600" w:hanging="360"/>
      </w:pPr>
      <w:rPr>
        <w:rFonts w:ascii="Arial" w:hAnsi="Arial" w:hint="default"/>
      </w:rPr>
    </w:lvl>
    <w:lvl w:ilvl="5" w:tplc="BA4EBB74" w:tentative="1">
      <w:start w:val="1"/>
      <w:numFmt w:val="bullet"/>
      <w:lvlText w:val="•"/>
      <w:lvlJc w:val="left"/>
      <w:pPr>
        <w:tabs>
          <w:tab w:val="num" w:pos="4320"/>
        </w:tabs>
        <w:ind w:left="4320" w:hanging="360"/>
      </w:pPr>
      <w:rPr>
        <w:rFonts w:ascii="Arial" w:hAnsi="Arial" w:hint="default"/>
      </w:rPr>
    </w:lvl>
    <w:lvl w:ilvl="6" w:tplc="E3027D10" w:tentative="1">
      <w:start w:val="1"/>
      <w:numFmt w:val="bullet"/>
      <w:lvlText w:val="•"/>
      <w:lvlJc w:val="left"/>
      <w:pPr>
        <w:tabs>
          <w:tab w:val="num" w:pos="5040"/>
        </w:tabs>
        <w:ind w:left="5040" w:hanging="360"/>
      </w:pPr>
      <w:rPr>
        <w:rFonts w:ascii="Arial" w:hAnsi="Arial" w:hint="default"/>
      </w:rPr>
    </w:lvl>
    <w:lvl w:ilvl="7" w:tplc="2ADCBBFC" w:tentative="1">
      <w:start w:val="1"/>
      <w:numFmt w:val="bullet"/>
      <w:lvlText w:val="•"/>
      <w:lvlJc w:val="left"/>
      <w:pPr>
        <w:tabs>
          <w:tab w:val="num" w:pos="5760"/>
        </w:tabs>
        <w:ind w:left="5760" w:hanging="360"/>
      </w:pPr>
      <w:rPr>
        <w:rFonts w:ascii="Arial" w:hAnsi="Arial" w:hint="default"/>
      </w:rPr>
    </w:lvl>
    <w:lvl w:ilvl="8" w:tplc="21C8802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69B38D5"/>
    <w:multiLevelType w:val="hybridMultilevel"/>
    <w:tmpl w:val="059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D46035"/>
    <w:multiLevelType w:val="hybridMultilevel"/>
    <w:tmpl w:val="C61A9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9EE443F"/>
    <w:multiLevelType w:val="hybridMultilevel"/>
    <w:tmpl w:val="D78C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B297F8B"/>
    <w:multiLevelType w:val="hybridMultilevel"/>
    <w:tmpl w:val="476A44C4"/>
    <w:lvl w:ilvl="0" w:tplc="D09A1F3A">
      <w:start w:val="8"/>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47" w15:restartNumberingAfterBreak="0">
    <w:nsid w:val="5E8E43B8"/>
    <w:multiLevelType w:val="hybridMultilevel"/>
    <w:tmpl w:val="78CC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F72F25"/>
    <w:multiLevelType w:val="hybridMultilevel"/>
    <w:tmpl w:val="B7B64EF6"/>
    <w:lvl w:ilvl="0" w:tplc="BC8494DC">
      <w:start w:val="1"/>
      <w:numFmt w:val="lowerRoman"/>
      <w:lvlText w:val="%1)"/>
      <w:lvlJc w:val="left"/>
      <w:pPr>
        <w:tabs>
          <w:tab w:val="num" w:pos="1080"/>
        </w:tabs>
        <w:ind w:left="1080" w:hanging="72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9" w15:restartNumberingAfterBreak="0">
    <w:nsid w:val="648B665A"/>
    <w:multiLevelType w:val="hybridMultilevel"/>
    <w:tmpl w:val="CCDA5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053E9C"/>
    <w:multiLevelType w:val="multilevel"/>
    <w:tmpl w:val="3AE49DFE"/>
    <w:lvl w:ilvl="0">
      <w:start w:val="5"/>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1" w15:restartNumberingAfterBreak="0">
    <w:nsid w:val="676F5E26"/>
    <w:multiLevelType w:val="hybridMultilevel"/>
    <w:tmpl w:val="223CB9F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52" w15:restartNumberingAfterBreak="0">
    <w:nsid w:val="68F5587F"/>
    <w:multiLevelType w:val="hybridMultilevel"/>
    <w:tmpl w:val="6D4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1C07DB"/>
    <w:multiLevelType w:val="hybridMultilevel"/>
    <w:tmpl w:val="09FEA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EE75B1D"/>
    <w:multiLevelType w:val="hybridMultilevel"/>
    <w:tmpl w:val="615A4B38"/>
    <w:lvl w:ilvl="0" w:tplc="08090003">
      <w:start w:val="1"/>
      <w:numFmt w:val="bullet"/>
      <w:lvlText w:val="o"/>
      <w:lvlJc w:val="left"/>
      <w:pPr>
        <w:ind w:left="1211" w:hanging="360"/>
      </w:pPr>
      <w:rPr>
        <w:rFonts w:ascii="Courier New" w:hAnsi="Courier New" w:cs="Courier New" w:hint="default"/>
        <w:color w:val="A4AF00"/>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5" w15:restartNumberingAfterBreak="0">
    <w:nsid w:val="70606DC5"/>
    <w:multiLevelType w:val="multilevel"/>
    <w:tmpl w:val="E200B1CE"/>
    <w:lvl w:ilvl="0">
      <w:start w:val="6"/>
      <w:numFmt w:val="decimal"/>
      <w:lvlText w:val="%1"/>
      <w:lvlJc w:val="left"/>
      <w:pPr>
        <w:ind w:left="390" w:hanging="39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56" w15:restartNumberingAfterBreak="0">
    <w:nsid w:val="728E1238"/>
    <w:multiLevelType w:val="hybridMultilevel"/>
    <w:tmpl w:val="4C56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8E74C9"/>
    <w:multiLevelType w:val="multilevel"/>
    <w:tmpl w:val="44862FE0"/>
    <w:lvl w:ilvl="0">
      <w:start w:val="4"/>
      <w:numFmt w:val="decimal"/>
      <w:lvlText w:val="%1"/>
      <w:lvlJc w:val="left"/>
      <w:pPr>
        <w:ind w:left="420" w:hanging="42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58" w15:restartNumberingAfterBreak="0">
    <w:nsid w:val="77E73332"/>
    <w:multiLevelType w:val="hybridMultilevel"/>
    <w:tmpl w:val="7DF23ABC"/>
    <w:lvl w:ilvl="0" w:tplc="11EA8DF8">
      <w:start w:val="1"/>
      <w:numFmt w:val="bullet"/>
      <w:lvlText w:val="•"/>
      <w:lvlJc w:val="left"/>
      <w:pPr>
        <w:tabs>
          <w:tab w:val="num" w:pos="720"/>
        </w:tabs>
        <w:ind w:left="720" w:hanging="360"/>
      </w:pPr>
      <w:rPr>
        <w:rFonts w:ascii="Arial" w:hAnsi="Arial" w:hint="default"/>
      </w:rPr>
    </w:lvl>
    <w:lvl w:ilvl="1" w:tplc="D1568740">
      <w:start w:val="1"/>
      <w:numFmt w:val="bullet"/>
      <w:lvlText w:val="•"/>
      <w:lvlJc w:val="left"/>
      <w:pPr>
        <w:tabs>
          <w:tab w:val="num" w:pos="1440"/>
        </w:tabs>
        <w:ind w:left="1440" w:hanging="360"/>
      </w:pPr>
      <w:rPr>
        <w:rFonts w:ascii="Arial" w:hAnsi="Arial" w:hint="default"/>
      </w:rPr>
    </w:lvl>
    <w:lvl w:ilvl="2" w:tplc="353A5FDA" w:tentative="1">
      <w:start w:val="1"/>
      <w:numFmt w:val="bullet"/>
      <w:lvlText w:val="•"/>
      <w:lvlJc w:val="left"/>
      <w:pPr>
        <w:tabs>
          <w:tab w:val="num" w:pos="2160"/>
        </w:tabs>
        <w:ind w:left="2160" w:hanging="360"/>
      </w:pPr>
      <w:rPr>
        <w:rFonts w:ascii="Arial" w:hAnsi="Arial" w:hint="default"/>
      </w:rPr>
    </w:lvl>
    <w:lvl w:ilvl="3" w:tplc="AF504356" w:tentative="1">
      <w:start w:val="1"/>
      <w:numFmt w:val="bullet"/>
      <w:lvlText w:val="•"/>
      <w:lvlJc w:val="left"/>
      <w:pPr>
        <w:tabs>
          <w:tab w:val="num" w:pos="2880"/>
        </w:tabs>
        <w:ind w:left="2880" w:hanging="360"/>
      </w:pPr>
      <w:rPr>
        <w:rFonts w:ascii="Arial" w:hAnsi="Arial" w:hint="default"/>
      </w:rPr>
    </w:lvl>
    <w:lvl w:ilvl="4" w:tplc="ACF24102" w:tentative="1">
      <w:start w:val="1"/>
      <w:numFmt w:val="bullet"/>
      <w:lvlText w:val="•"/>
      <w:lvlJc w:val="left"/>
      <w:pPr>
        <w:tabs>
          <w:tab w:val="num" w:pos="3600"/>
        </w:tabs>
        <w:ind w:left="3600" w:hanging="360"/>
      </w:pPr>
      <w:rPr>
        <w:rFonts w:ascii="Arial" w:hAnsi="Arial" w:hint="default"/>
      </w:rPr>
    </w:lvl>
    <w:lvl w:ilvl="5" w:tplc="7686857E" w:tentative="1">
      <w:start w:val="1"/>
      <w:numFmt w:val="bullet"/>
      <w:lvlText w:val="•"/>
      <w:lvlJc w:val="left"/>
      <w:pPr>
        <w:tabs>
          <w:tab w:val="num" w:pos="4320"/>
        </w:tabs>
        <w:ind w:left="4320" w:hanging="360"/>
      </w:pPr>
      <w:rPr>
        <w:rFonts w:ascii="Arial" w:hAnsi="Arial" w:hint="default"/>
      </w:rPr>
    </w:lvl>
    <w:lvl w:ilvl="6" w:tplc="9B4AF95C" w:tentative="1">
      <w:start w:val="1"/>
      <w:numFmt w:val="bullet"/>
      <w:lvlText w:val="•"/>
      <w:lvlJc w:val="left"/>
      <w:pPr>
        <w:tabs>
          <w:tab w:val="num" w:pos="5040"/>
        </w:tabs>
        <w:ind w:left="5040" w:hanging="360"/>
      </w:pPr>
      <w:rPr>
        <w:rFonts w:ascii="Arial" w:hAnsi="Arial" w:hint="default"/>
      </w:rPr>
    </w:lvl>
    <w:lvl w:ilvl="7" w:tplc="076610E4" w:tentative="1">
      <w:start w:val="1"/>
      <w:numFmt w:val="bullet"/>
      <w:lvlText w:val="•"/>
      <w:lvlJc w:val="left"/>
      <w:pPr>
        <w:tabs>
          <w:tab w:val="num" w:pos="5760"/>
        </w:tabs>
        <w:ind w:left="5760" w:hanging="360"/>
      </w:pPr>
      <w:rPr>
        <w:rFonts w:ascii="Arial" w:hAnsi="Arial" w:hint="default"/>
      </w:rPr>
    </w:lvl>
    <w:lvl w:ilvl="8" w:tplc="6A70CE5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AD518D9"/>
    <w:multiLevelType w:val="hybridMultilevel"/>
    <w:tmpl w:val="FECA2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E543FC5"/>
    <w:multiLevelType w:val="hybridMultilevel"/>
    <w:tmpl w:val="9C340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E846F6B"/>
    <w:multiLevelType w:val="hybridMultilevel"/>
    <w:tmpl w:val="7C18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16"/>
  </w:num>
  <w:num w:numId="4">
    <w:abstractNumId w:val="11"/>
  </w:num>
  <w:num w:numId="5">
    <w:abstractNumId w:val="8"/>
  </w:num>
  <w:num w:numId="6">
    <w:abstractNumId w:val="10"/>
  </w:num>
  <w:num w:numId="7">
    <w:abstractNumId w:val="54"/>
  </w:num>
  <w:num w:numId="8">
    <w:abstractNumId w:val="49"/>
  </w:num>
  <w:num w:numId="9">
    <w:abstractNumId w:val="38"/>
  </w:num>
  <w:num w:numId="10">
    <w:abstractNumId w:val="60"/>
  </w:num>
  <w:num w:numId="11">
    <w:abstractNumId w:val="45"/>
  </w:num>
  <w:num w:numId="12">
    <w:abstractNumId w:val="21"/>
  </w:num>
  <w:num w:numId="13">
    <w:abstractNumId w:val="19"/>
  </w:num>
  <w:num w:numId="14">
    <w:abstractNumId w:val="0"/>
  </w:num>
  <w:num w:numId="15">
    <w:abstractNumId w:val="51"/>
  </w:num>
  <w:num w:numId="1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2"/>
  </w:num>
  <w:num w:numId="19">
    <w:abstractNumId w:val="50"/>
  </w:num>
  <w:num w:numId="20">
    <w:abstractNumId w:val="36"/>
  </w:num>
  <w:num w:numId="21">
    <w:abstractNumId w:val="40"/>
  </w:num>
  <w:num w:numId="22">
    <w:abstractNumId w:val="42"/>
  </w:num>
  <w:num w:numId="23">
    <w:abstractNumId w:val="30"/>
  </w:num>
  <w:num w:numId="24">
    <w:abstractNumId w:val="3"/>
  </w:num>
  <w:num w:numId="25">
    <w:abstractNumId w:val="17"/>
  </w:num>
  <w:num w:numId="26">
    <w:abstractNumId w:val="29"/>
  </w:num>
  <w:num w:numId="27">
    <w:abstractNumId w:val="56"/>
  </w:num>
  <w:num w:numId="28">
    <w:abstractNumId w:val="15"/>
  </w:num>
  <w:num w:numId="29">
    <w:abstractNumId w:val="20"/>
  </w:num>
  <w:num w:numId="30">
    <w:abstractNumId w:val="61"/>
  </w:num>
  <w:num w:numId="31">
    <w:abstractNumId w:val="7"/>
  </w:num>
  <w:num w:numId="32">
    <w:abstractNumId w:val="43"/>
  </w:num>
  <w:num w:numId="33">
    <w:abstractNumId w:val="5"/>
  </w:num>
  <w:num w:numId="34">
    <w:abstractNumId w:val="23"/>
  </w:num>
  <w:num w:numId="35">
    <w:abstractNumId w:val="53"/>
  </w:num>
  <w:num w:numId="36">
    <w:abstractNumId w:val="32"/>
  </w:num>
  <w:num w:numId="37">
    <w:abstractNumId w:val="47"/>
  </w:num>
  <w:num w:numId="38">
    <w:abstractNumId w:val="25"/>
  </w:num>
  <w:num w:numId="39">
    <w:abstractNumId w:val="59"/>
  </w:num>
  <w:num w:numId="40">
    <w:abstractNumId w:val="58"/>
  </w:num>
  <w:num w:numId="41">
    <w:abstractNumId w:val="26"/>
  </w:num>
  <w:num w:numId="42">
    <w:abstractNumId w:val="13"/>
  </w:num>
  <w:num w:numId="43">
    <w:abstractNumId w:val="1"/>
  </w:num>
  <w:num w:numId="44">
    <w:abstractNumId w:val="34"/>
  </w:num>
  <w:num w:numId="45">
    <w:abstractNumId w:val="2"/>
  </w:num>
  <w:num w:numId="46">
    <w:abstractNumId w:val="18"/>
  </w:num>
  <w:num w:numId="47">
    <w:abstractNumId w:val="24"/>
  </w:num>
  <w:num w:numId="48">
    <w:abstractNumId w:val="22"/>
  </w:num>
  <w:num w:numId="49">
    <w:abstractNumId w:val="55"/>
  </w:num>
  <w:num w:numId="50">
    <w:abstractNumId w:val="27"/>
  </w:num>
  <w:num w:numId="51">
    <w:abstractNumId w:val="4"/>
  </w:num>
  <w:num w:numId="52">
    <w:abstractNumId w:val="41"/>
  </w:num>
  <w:num w:numId="53">
    <w:abstractNumId w:val="44"/>
  </w:num>
  <w:num w:numId="54">
    <w:abstractNumId w:val="28"/>
  </w:num>
  <w:num w:numId="55">
    <w:abstractNumId w:val="57"/>
  </w:num>
  <w:num w:numId="56">
    <w:abstractNumId w:val="9"/>
  </w:num>
  <w:num w:numId="57">
    <w:abstractNumId w:val="12"/>
  </w:num>
  <w:num w:numId="58">
    <w:abstractNumId w:val="31"/>
  </w:num>
  <w:num w:numId="59">
    <w:abstractNumId w:val="39"/>
  </w:num>
  <w:num w:numId="60">
    <w:abstractNumId w:val="35"/>
  </w:num>
  <w:num w:numId="61">
    <w:abstractNumId w:val="33"/>
  </w:num>
  <w:num w:numId="62">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4A"/>
    <w:rsid w:val="000014AB"/>
    <w:rsid w:val="00001F67"/>
    <w:rsid w:val="000020DD"/>
    <w:rsid w:val="0000332B"/>
    <w:rsid w:val="00015649"/>
    <w:rsid w:val="00033855"/>
    <w:rsid w:val="000362C6"/>
    <w:rsid w:val="0005044B"/>
    <w:rsid w:val="00053296"/>
    <w:rsid w:val="00057B4A"/>
    <w:rsid w:val="000677FC"/>
    <w:rsid w:val="00074EF1"/>
    <w:rsid w:val="0008702C"/>
    <w:rsid w:val="00091D9C"/>
    <w:rsid w:val="00097AF3"/>
    <w:rsid w:val="000A29D9"/>
    <w:rsid w:val="000A4A2F"/>
    <w:rsid w:val="000A7F87"/>
    <w:rsid w:val="000E1296"/>
    <w:rsid w:val="000E5973"/>
    <w:rsid w:val="000F004A"/>
    <w:rsid w:val="0010502B"/>
    <w:rsid w:val="001112FF"/>
    <w:rsid w:val="001139F7"/>
    <w:rsid w:val="00115109"/>
    <w:rsid w:val="00115F13"/>
    <w:rsid w:val="0011783D"/>
    <w:rsid w:val="00125FA1"/>
    <w:rsid w:val="00130C87"/>
    <w:rsid w:val="001329BD"/>
    <w:rsid w:val="0014321A"/>
    <w:rsid w:val="00143763"/>
    <w:rsid w:val="00144998"/>
    <w:rsid w:val="00146ED3"/>
    <w:rsid w:val="001476E9"/>
    <w:rsid w:val="001477A0"/>
    <w:rsid w:val="0015172C"/>
    <w:rsid w:val="00166010"/>
    <w:rsid w:val="001724F4"/>
    <w:rsid w:val="00175ED6"/>
    <w:rsid w:val="00185D68"/>
    <w:rsid w:val="00191843"/>
    <w:rsid w:val="0019312D"/>
    <w:rsid w:val="0019430B"/>
    <w:rsid w:val="00195EEC"/>
    <w:rsid w:val="001A14DB"/>
    <w:rsid w:val="001C0D5B"/>
    <w:rsid w:val="001C32B6"/>
    <w:rsid w:val="001C653F"/>
    <w:rsid w:val="001D3B04"/>
    <w:rsid w:val="001D77FB"/>
    <w:rsid w:val="001E0127"/>
    <w:rsid w:val="001E386A"/>
    <w:rsid w:val="001E5B1E"/>
    <w:rsid w:val="00213920"/>
    <w:rsid w:val="0024089C"/>
    <w:rsid w:val="0025239B"/>
    <w:rsid w:val="00254072"/>
    <w:rsid w:val="002611E1"/>
    <w:rsid w:val="0026373B"/>
    <w:rsid w:val="00265E8C"/>
    <w:rsid w:val="00284A9F"/>
    <w:rsid w:val="00286DE3"/>
    <w:rsid w:val="00294143"/>
    <w:rsid w:val="00294FBD"/>
    <w:rsid w:val="002961E8"/>
    <w:rsid w:val="00297286"/>
    <w:rsid w:val="002A2B7A"/>
    <w:rsid w:val="002A5DD5"/>
    <w:rsid w:val="002B5D80"/>
    <w:rsid w:val="002C232C"/>
    <w:rsid w:val="002C26E9"/>
    <w:rsid w:val="002C4CBF"/>
    <w:rsid w:val="002D047C"/>
    <w:rsid w:val="002D12EB"/>
    <w:rsid w:val="00303A29"/>
    <w:rsid w:val="00312819"/>
    <w:rsid w:val="003143AC"/>
    <w:rsid w:val="00320DF0"/>
    <w:rsid w:val="00322940"/>
    <w:rsid w:val="00323D42"/>
    <w:rsid w:val="003259B6"/>
    <w:rsid w:val="00336CE0"/>
    <w:rsid w:val="00337EFB"/>
    <w:rsid w:val="00346742"/>
    <w:rsid w:val="0035713A"/>
    <w:rsid w:val="00362B49"/>
    <w:rsid w:val="003657EC"/>
    <w:rsid w:val="003727C4"/>
    <w:rsid w:val="00377431"/>
    <w:rsid w:val="00380F13"/>
    <w:rsid w:val="003855BC"/>
    <w:rsid w:val="00393863"/>
    <w:rsid w:val="003954F3"/>
    <w:rsid w:val="003A2C29"/>
    <w:rsid w:val="003A6DB3"/>
    <w:rsid w:val="003C0A34"/>
    <w:rsid w:val="003C23A0"/>
    <w:rsid w:val="003D1B06"/>
    <w:rsid w:val="003E0045"/>
    <w:rsid w:val="003E0840"/>
    <w:rsid w:val="003F1BA4"/>
    <w:rsid w:val="003F216B"/>
    <w:rsid w:val="003F3C23"/>
    <w:rsid w:val="003F7F6F"/>
    <w:rsid w:val="00415BC1"/>
    <w:rsid w:val="00416FF3"/>
    <w:rsid w:val="00420559"/>
    <w:rsid w:val="004212F6"/>
    <w:rsid w:val="0042666B"/>
    <w:rsid w:val="00427F2E"/>
    <w:rsid w:val="00433707"/>
    <w:rsid w:val="004337FD"/>
    <w:rsid w:val="004614BB"/>
    <w:rsid w:val="00473CCB"/>
    <w:rsid w:val="00475F1D"/>
    <w:rsid w:val="004772AD"/>
    <w:rsid w:val="004846C3"/>
    <w:rsid w:val="0048527A"/>
    <w:rsid w:val="004A1253"/>
    <w:rsid w:val="004A5196"/>
    <w:rsid w:val="004B50C3"/>
    <w:rsid w:val="004B6016"/>
    <w:rsid w:val="004C2375"/>
    <w:rsid w:val="004C47BF"/>
    <w:rsid w:val="004D16E0"/>
    <w:rsid w:val="004D420A"/>
    <w:rsid w:val="004F0D01"/>
    <w:rsid w:val="005306E3"/>
    <w:rsid w:val="005331C2"/>
    <w:rsid w:val="005421BA"/>
    <w:rsid w:val="00550344"/>
    <w:rsid w:val="00551482"/>
    <w:rsid w:val="005570C0"/>
    <w:rsid w:val="005617A4"/>
    <w:rsid w:val="00564AE9"/>
    <w:rsid w:val="00565E7D"/>
    <w:rsid w:val="00572E3B"/>
    <w:rsid w:val="00573451"/>
    <w:rsid w:val="005821A9"/>
    <w:rsid w:val="00597C3E"/>
    <w:rsid w:val="005A5409"/>
    <w:rsid w:val="005B6575"/>
    <w:rsid w:val="005C78F5"/>
    <w:rsid w:val="005E091B"/>
    <w:rsid w:val="005E0CE4"/>
    <w:rsid w:val="005E40FC"/>
    <w:rsid w:val="005E4391"/>
    <w:rsid w:val="005E51BC"/>
    <w:rsid w:val="0060466B"/>
    <w:rsid w:val="00610C65"/>
    <w:rsid w:val="00612F41"/>
    <w:rsid w:val="00627D9E"/>
    <w:rsid w:val="006414C7"/>
    <w:rsid w:val="006420A0"/>
    <w:rsid w:val="006474BB"/>
    <w:rsid w:val="00647E61"/>
    <w:rsid w:val="00650810"/>
    <w:rsid w:val="00670D95"/>
    <w:rsid w:val="006739B9"/>
    <w:rsid w:val="00681B5D"/>
    <w:rsid w:val="006947B4"/>
    <w:rsid w:val="006C021C"/>
    <w:rsid w:val="006C355B"/>
    <w:rsid w:val="006D09AC"/>
    <w:rsid w:val="006E0C8D"/>
    <w:rsid w:val="006E2BC0"/>
    <w:rsid w:val="006E6C3A"/>
    <w:rsid w:val="006F2713"/>
    <w:rsid w:val="006F5C8F"/>
    <w:rsid w:val="00707C1F"/>
    <w:rsid w:val="00712F99"/>
    <w:rsid w:val="007133E0"/>
    <w:rsid w:val="007249B8"/>
    <w:rsid w:val="00735766"/>
    <w:rsid w:val="00735E74"/>
    <w:rsid w:val="00750F5D"/>
    <w:rsid w:val="00751B34"/>
    <w:rsid w:val="00751FD6"/>
    <w:rsid w:val="007526A0"/>
    <w:rsid w:val="007569A9"/>
    <w:rsid w:val="00763B2D"/>
    <w:rsid w:val="00776825"/>
    <w:rsid w:val="00784A36"/>
    <w:rsid w:val="00790D33"/>
    <w:rsid w:val="007A7D37"/>
    <w:rsid w:val="007B4B89"/>
    <w:rsid w:val="007C588D"/>
    <w:rsid w:val="007D3592"/>
    <w:rsid w:val="007E008C"/>
    <w:rsid w:val="007F183A"/>
    <w:rsid w:val="007F2B8C"/>
    <w:rsid w:val="007F2F1C"/>
    <w:rsid w:val="008066AA"/>
    <w:rsid w:val="00806B5B"/>
    <w:rsid w:val="00811E68"/>
    <w:rsid w:val="008132DA"/>
    <w:rsid w:val="00830A65"/>
    <w:rsid w:val="008347F7"/>
    <w:rsid w:val="00834B2D"/>
    <w:rsid w:val="0083657B"/>
    <w:rsid w:val="00837195"/>
    <w:rsid w:val="00846807"/>
    <w:rsid w:val="00855C46"/>
    <w:rsid w:val="00855D16"/>
    <w:rsid w:val="00860BC9"/>
    <w:rsid w:val="00861502"/>
    <w:rsid w:val="00870552"/>
    <w:rsid w:val="00875B80"/>
    <w:rsid w:val="00880B1F"/>
    <w:rsid w:val="00892DA4"/>
    <w:rsid w:val="00895E70"/>
    <w:rsid w:val="008A2142"/>
    <w:rsid w:val="008A3B67"/>
    <w:rsid w:val="008A7CD6"/>
    <w:rsid w:val="008B5494"/>
    <w:rsid w:val="008C10D7"/>
    <w:rsid w:val="008C3204"/>
    <w:rsid w:val="008C42E1"/>
    <w:rsid w:val="008C7436"/>
    <w:rsid w:val="008F42DB"/>
    <w:rsid w:val="008F4FD5"/>
    <w:rsid w:val="00902591"/>
    <w:rsid w:val="009120EE"/>
    <w:rsid w:val="0091758F"/>
    <w:rsid w:val="00933622"/>
    <w:rsid w:val="00940514"/>
    <w:rsid w:val="009438E8"/>
    <w:rsid w:val="00980057"/>
    <w:rsid w:val="0098328D"/>
    <w:rsid w:val="00992DDB"/>
    <w:rsid w:val="009968EE"/>
    <w:rsid w:val="009B5DAD"/>
    <w:rsid w:val="009C267E"/>
    <w:rsid w:val="009C357F"/>
    <w:rsid w:val="009C465A"/>
    <w:rsid w:val="009D1E50"/>
    <w:rsid w:val="009D3A3F"/>
    <w:rsid w:val="009E2137"/>
    <w:rsid w:val="009E6473"/>
    <w:rsid w:val="00A03C36"/>
    <w:rsid w:val="00A05AE2"/>
    <w:rsid w:val="00A23970"/>
    <w:rsid w:val="00A3375F"/>
    <w:rsid w:val="00A43055"/>
    <w:rsid w:val="00A51F48"/>
    <w:rsid w:val="00A56F75"/>
    <w:rsid w:val="00A63949"/>
    <w:rsid w:val="00A6451B"/>
    <w:rsid w:val="00A751B1"/>
    <w:rsid w:val="00A76C64"/>
    <w:rsid w:val="00A82C31"/>
    <w:rsid w:val="00A907F6"/>
    <w:rsid w:val="00A914A4"/>
    <w:rsid w:val="00A94A7A"/>
    <w:rsid w:val="00A96FE3"/>
    <w:rsid w:val="00A97B8C"/>
    <w:rsid w:val="00A97D4C"/>
    <w:rsid w:val="00AA2A44"/>
    <w:rsid w:val="00AA46A8"/>
    <w:rsid w:val="00AD022B"/>
    <w:rsid w:val="00AD76F4"/>
    <w:rsid w:val="00AE4012"/>
    <w:rsid w:val="00AE4648"/>
    <w:rsid w:val="00AF20A8"/>
    <w:rsid w:val="00AF5AD2"/>
    <w:rsid w:val="00B005F7"/>
    <w:rsid w:val="00B0189C"/>
    <w:rsid w:val="00B44C46"/>
    <w:rsid w:val="00B45809"/>
    <w:rsid w:val="00B5777D"/>
    <w:rsid w:val="00B60A19"/>
    <w:rsid w:val="00B629CA"/>
    <w:rsid w:val="00B7338F"/>
    <w:rsid w:val="00B73681"/>
    <w:rsid w:val="00B73A29"/>
    <w:rsid w:val="00B758B8"/>
    <w:rsid w:val="00B816F4"/>
    <w:rsid w:val="00B919A0"/>
    <w:rsid w:val="00BC00DE"/>
    <w:rsid w:val="00BC29C2"/>
    <w:rsid w:val="00BD3012"/>
    <w:rsid w:val="00BD45BC"/>
    <w:rsid w:val="00BE3528"/>
    <w:rsid w:val="00BE51FC"/>
    <w:rsid w:val="00BE744C"/>
    <w:rsid w:val="00BE7871"/>
    <w:rsid w:val="00BF35FA"/>
    <w:rsid w:val="00C006CE"/>
    <w:rsid w:val="00C0194B"/>
    <w:rsid w:val="00C31F6E"/>
    <w:rsid w:val="00C42E0C"/>
    <w:rsid w:val="00C4629E"/>
    <w:rsid w:val="00C61035"/>
    <w:rsid w:val="00C6674C"/>
    <w:rsid w:val="00C76559"/>
    <w:rsid w:val="00C80F7F"/>
    <w:rsid w:val="00C810C0"/>
    <w:rsid w:val="00C81BE0"/>
    <w:rsid w:val="00C85BDC"/>
    <w:rsid w:val="00C86C71"/>
    <w:rsid w:val="00C94A7E"/>
    <w:rsid w:val="00C957D1"/>
    <w:rsid w:val="00CA4FB6"/>
    <w:rsid w:val="00CA77D2"/>
    <w:rsid w:val="00CC692A"/>
    <w:rsid w:val="00CC6CE3"/>
    <w:rsid w:val="00CC788A"/>
    <w:rsid w:val="00CD75BD"/>
    <w:rsid w:val="00CE0AD3"/>
    <w:rsid w:val="00CE1FEA"/>
    <w:rsid w:val="00CE4896"/>
    <w:rsid w:val="00CE4AEA"/>
    <w:rsid w:val="00CF0833"/>
    <w:rsid w:val="00CF60ED"/>
    <w:rsid w:val="00D109C8"/>
    <w:rsid w:val="00D142E8"/>
    <w:rsid w:val="00D16607"/>
    <w:rsid w:val="00D21C5F"/>
    <w:rsid w:val="00D303D7"/>
    <w:rsid w:val="00D3658C"/>
    <w:rsid w:val="00D44778"/>
    <w:rsid w:val="00D52797"/>
    <w:rsid w:val="00D569DE"/>
    <w:rsid w:val="00D579D0"/>
    <w:rsid w:val="00D637D8"/>
    <w:rsid w:val="00D63886"/>
    <w:rsid w:val="00D63A03"/>
    <w:rsid w:val="00D66F4E"/>
    <w:rsid w:val="00D81B97"/>
    <w:rsid w:val="00D967AD"/>
    <w:rsid w:val="00D96E79"/>
    <w:rsid w:val="00DA084F"/>
    <w:rsid w:val="00DA1046"/>
    <w:rsid w:val="00DA110C"/>
    <w:rsid w:val="00DC783F"/>
    <w:rsid w:val="00DD1DB5"/>
    <w:rsid w:val="00DE45DA"/>
    <w:rsid w:val="00DF02FF"/>
    <w:rsid w:val="00DF7379"/>
    <w:rsid w:val="00DF7536"/>
    <w:rsid w:val="00E002B4"/>
    <w:rsid w:val="00E03175"/>
    <w:rsid w:val="00E0614A"/>
    <w:rsid w:val="00E103AF"/>
    <w:rsid w:val="00E16C7A"/>
    <w:rsid w:val="00E21914"/>
    <w:rsid w:val="00E336FE"/>
    <w:rsid w:val="00E50C2B"/>
    <w:rsid w:val="00E5116D"/>
    <w:rsid w:val="00E54166"/>
    <w:rsid w:val="00E60940"/>
    <w:rsid w:val="00E64273"/>
    <w:rsid w:val="00E77790"/>
    <w:rsid w:val="00E77A54"/>
    <w:rsid w:val="00E95A7D"/>
    <w:rsid w:val="00EA650A"/>
    <w:rsid w:val="00EB4D5D"/>
    <w:rsid w:val="00EC6BC8"/>
    <w:rsid w:val="00ED6924"/>
    <w:rsid w:val="00EE2700"/>
    <w:rsid w:val="00EE6E52"/>
    <w:rsid w:val="00EF42BA"/>
    <w:rsid w:val="00F0194C"/>
    <w:rsid w:val="00F11519"/>
    <w:rsid w:val="00F24CEE"/>
    <w:rsid w:val="00F26404"/>
    <w:rsid w:val="00F27CA6"/>
    <w:rsid w:val="00F33696"/>
    <w:rsid w:val="00F36AC8"/>
    <w:rsid w:val="00F37945"/>
    <w:rsid w:val="00F46FB9"/>
    <w:rsid w:val="00F50287"/>
    <w:rsid w:val="00F644F0"/>
    <w:rsid w:val="00F6585E"/>
    <w:rsid w:val="00F741D8"/>
    <w:rsid w:val="00F80C7F"/>
    <w:rsid w:val="00F83F5F"/>
    <w:rsid w:val="00F90070"/>
    <w:rsid w:val="00F96CC5"/>
    <w:rsid w:val="00FA14DB"/>
    <w:rsid w:val="00FB4372"/>
    <w:rsid w:val="00FD4600"/>
    <w:rsid w:val="00FD6A8E"/>
    <w:rsid w:val="00FE06FA"/>
    <w:rsid w:val="00FE479E"/>
    <w:rsid w:val="00FF1333"/>
    <w:rsid w:val="00FF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4A62A6A5-20C6-448F-B150-FCF0EF3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6E9"/>
    <w:rPr>
      <w:sz w:val="24"/>
      <w:szCs w:val="24"/>
    </w:rPr>
  </w:style>
  <w:style w:type="paragraph" w:styleId="Heading1">
    <w:name w:val="heading 1"/>
    <w:basedOn w:val="Normal"/>
    <w:next w:val="Normal"/>
    <w:link w:val="Heading1Char"/>
    <w:qFormat/>
    <w:rsid w:val="00870552"/>
    <w:pPr>
      <w:keepNext/>
      <w:numPr>
        <w:numId w:val="4"/>
      </w:numPr>
      <w:autoSpaceDE w:val="0"/>
      <w:autoSpaceDN w:val="0"/>
      <w:spacing w:before="240" w:after="180"/>
      <w:outlineLvl w:val="0"/>
    </w:pPr>
    <w:rPr>
      <w:rFonts w:ascii="Arial" w:hAnsi="Arial" w:cs="Arial"/>
      <w:b/>
      <w:bCs/>
      <w:color w:val="00408B"/>
      <w:kern w:val="32"/>
      <w:sz w:val="28"/>
      <w:szCs w:val="28"/>
      <w:lang w:eastAsia="en-US"/>
    </w:rPr>
  </w:style>
  <w:style w:type="paragraph" w:styleId="Heading2">
    <w:name w:val="heading 2"/>
    <w:basedOn w:val="Normal"/>
    <w:next w:val="Normal"/>
    <w:link w:val="Heading2Char"/>
    <w:qFormat/>
    <w:rsid w:val="00870552"/>
    <w:pPr>
      <w:keepNext/>
      <w:numPr>
        <w:ilvl w:val="1"/>
        <w:numId w:val="4"/>
      </w:numPr>
      <w:tabs>
        <w:tab w:val="clear" w:pos="1418"/>
        <w:tab w:val="num" w:pos="1134"/>
      </w:tabs>
      <w:autoSpaceDE w:val="0"/>
      <w:autoSpaceDN w:val="0"/>
      <w:spacing w:before="360" w:after="120"/>
      <w:ind w:left="1134"/>
      <w:outlineLvl w:val="1"/>
    </w:pPr>
    <w:rPr>
      <w:rFonts w:ascii="Arial" w:hAnsi="Arial" w:cs="Arial"/>
      <w:b/>
      <w:bCs/>
      <w:iCs/>
      <w:color w:val="00408B"/>
      <w:szCs w:val="22"/>
      <w:lang w:eastAsia="en-US"/>
    </w:rPr>
  </w:style>
  <w:style w:type="paragraph" w:styleId="Heading3">
    <w:name w:val="heading 3"/>
    <w:basedOn w:val="Normal"/>
    <w:next w:val="Normal"/>
    <w:link w:val="Heading3Char"/>
    <w:qFormat/>
    <w:rsid w:val="00870552"/>
    <w:pPr>
      <w:keepNext/>
      <w:numPr>
        <w:ilvl w:val="2"/>
        <w:numId w:val="4"/>
      </w:numPr>
      <w:spacing w:before="120" w:after="60"/>
      <w:outlineLvl w:val="2"/>
    </w:pPr>
    <w:rPr>
      <w:rFonts w:ascii="Arial" w:hAnsi="Arial" w:cs="Arial"/>
      <w:bCs/>
      <w:color w:val="00408B"/>
      <w:szCs w:val="26"/>
      <w:lang w:eastAsia="en-US"/>
    </w:rPr>
  </w:style>
  <w:style w:type="paragraph" w:styleId="Heading4">
    <w:name w:val="heading 4"/>
    <w:basedOn w:val="Normal"/>
    <w:next w:val="Normal"/>
    <w:link w:val="Heading4Char"/>
    <w:qFormat/>
    <w:rsid w:val="00870552"/>
    <w:pPr>
      <w:keepNext/>
      <w:numPr>
        <w:ilvl w:val="3"/>
        <w:numId w:val="4"/>
      </w:numPr>
      <w:tabs>
        <w:tab w:val="left" w:pos="2126"/>
      </w:tabs>
      <w:spacing w:before="120" w:after="60"/>
      <w:outlineLvl w:val="3"/>
    </w:pPr>
    <w:rPr>
      <w:rFonts w:ascii="Arial" w:hAnsi="Arial" w:cs="Arial"/>
      <w:bCs/>
      <w:color w:val="00408B"/>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004A"/>
    <w:pPr>
      <w:tabs>
        <w:tab w:val="center" w:pos="4513"/>
        <w:tab w:val="right" w:pos="9026"/>
      </w:tabs>
    </w:pPr>
  </w:style>
  <w:style w:type="character" w:customStyle="1" w:styleId="HeaderChar">
    <w:name w:val="Header Char"/>
    <w:basedOn w:val="DefaultParagraphFont"/>
    <w:link w:val="Header"/>
    <w:rsid w:val="000F004A"/>
    <w:rPr>
      <w:sz w:val="24"/>
      <w:szCs w:val="24"/>
    </w:rPr>
  </w:style>
  <w:style w:type="paragraph" w:styleId="Footer">
    <w:name w:val="footer"/>
    <w:aliases w:val="Doc Footer"/>
    <w:basedOn w:val="Normal"/>
    <w:link w:val="FooterChar"/>
    <w:uiPriority w:val="99"/>
    <w:unhideWhenUsed/>
    <w:rsid w:val="000F004A"/>
    <w:pPr>
      <w:tabs>
        <w:tab w:val="center" w:pos="4513"/>
        <w:tab w:val="right" w:pos="9026"/>
      </w:tabs>
    </w:pPr>
  </w:style>
  <w:style w:type="character" w:customStyle="1" w:styleId="FooterChar">
    <w:name w:val="Footer Char"/>
    <w:aliases w:val="Doc Footer Char"/>
    <w:basedOn w:val="DefaultParagraphFont"/>
    <w:link w:val="Footer"/>
    <w:uiPriority w:val="99"/>
    <w:rsid w:val="000F004A"/>
    <w:rPr>
      <w:sz w:val="24"/>
      <w:szCs w:val="24"/>
    </w:rPr>
  </w:style>
  <w:style w:type="paragraph" w:styleId="ListParagraph">
    <w:name w:val="List Paragraph"/>
    <w:aliases w:val="Dot pt,No Spacing1,List Paragraph Char Char Char,Indicator Text,Colorful List - Accent 11,Numbered Para 1,Bullet Points,MAIN CONTENT,List Paragraph2,Normal numbered,OBC Bullet,List Paragraph12,Bullet Style,F5 List Paragraph,Bullet 1,L,B"/>
    <w:basedOn w:val="Normal"/>
    <w:link w:val="ListParagraphChar"/>
    <w:uiPriority w:val="34"/>
    <w:qFormat/>
    <w:rsid w:val="000F004A"/>
    <w:pPr>
      <w:ind w:left="720"/>
      <w:contextualSpacing/>
    </w:pPr>
  </w:style>
  <w:style w:type="paragraph" w:customStyle="1" w:styleId="IPCBullet1">
    <w:name w:val="IPC Bullet 1"/>
    <w:basedOn w:val="Normal"/>
    <w:qFormat/>
    <w:rsid w:val="00E16C7A"/>
    <w:pPr>
      <w:numPr>
        <w:numId w:val="3"/>
      </w:numPr>
      <w:tabs>
        <w:tab w:val="left" w:pos="426"/>
      </w:tabs>
      <w:spacing w:after="60"/>
      <w:ind w:left="425" w:hanging="425"/>
    </w:pPr>
    <w:rPr>
      <w:rFonts w:ascii="Arial" w:hAnsi="Arial" w:cs="Helvetica"/>
      <w:lang w:eastAsia="en-US"/>
    </w:rPr>
  </w:style>
  <w:style w:type="character" w:customStyle="1" w:styleId="Heading1Char">
    <w:name w:val="Heading 1 Char"/>
    <w:basedOn w:val="DefaultParagraphFont"/>
    <w:link w:val="Heading1"/>
    <w:rsid w:val="00870552"/>
    <w:rPr>
      <w:rFonts w:ascii="Arial" w:hAnsi="Arial" w:cs="Arial"/>
      <w:b/>
      <w:bCs/>
      <w:color w:val="00408B"/>
      <w:kern w:val="32"/>
      <w:sz w:val="28"/>
      <w:szCs w:val="28"/>
      <w:lang w:eastAsia="en-US"/>
    </w:rPr>
  </w:style>
  <w:style w:type="character" w:customStyle="1" w:styleId="Heading2Char">
    <w:name w:val="Heading 2 Char"/>
    <w:basedOn w:val="DefaultParagraphFont"/>
    <w:link w:val="Heading2"/>
    <w:rsid w:val="00870552"/>
    <w:rPr>
      <w:rFonts w:ascii="Arial" w:hAnsi="Arial" w:cs="Arial"/>
      <w:b/>
      <w:bCs/>
      <w:iCs/>
      <w:color w:val="00408B"/>
      <w:sz w:val="24"/>
      <w:szCs w:val="22"/>
      <w:lang w:eastAsia="en-US"/>
    </w:rPr>
  </w:style>
  <w:style w:type="character" w:customStyle="1" w:styleId="Heading3Char">
    <w:name w:val="Heading 3 Char"/>
    <w:basedOn w:val="DefaultParagraphFont"/>
    <w:link w:val="Heading3"/>
    <w:rsid w:val="00870552"/>
    <w:rPr>
      <w:rFonts w:ascii="Arial" w:hAnsi="Arial" w:cs="Arial"/>
      <w:bCs/>
      <w:color w:val="00408B"/>
      <w:sz w:val="24"/>
      <w:szCs w:val="26"/>
      <w:lang w:eastAsia="en-US"/>
    </w:rPr>
  </w:style>
  <w:style w:type="character" w:customStyle="1" w:styleId="Heading4Char">
    <w:name w:val="Heading 4 Char"/>
    <w:basedOn w:val="DefaultParagraphFont"/>
    <w:link w:val="Heading4"/>
    <w:rsid w:val="00870552"/>
    <w:rPr>
      <w:rFonts w:ascii="Arial" w:hAnsi="Arial" w:cs="Arial"/>
      <w:bCs/>
      <w:color w:val="00408B"/>
      <w:sz w:val="24"/>
      <w:szCs w:val="28"/>
      <w:lang w:eastAsia="en-US"/>
    </w:rPr>
  </w:style>
  <w:style w:type="paragraph" w:customStyle="1" w:styleId="IPCBullet2">
    <w:name w:val="IPC Bullet 2"/>
    <w:basedOn w:val="Normal"/>
    <w:link w:val="IPCBullet2Char"/>
    <w:qFormat/>
    <w:rsid w:val="00870552"/>
    <w:pPr>
      <w:numPr>
        <w:numId w:val="5"/>
      </w:numPr>
      <w:tabs>
        <w:tab w:val="left" w:pos="851"/>
      </w:tabs>
      <w:spacing w:after="60"/>
      <w:ind w:left="850" w:hanging="425"/>
    </w:pPr>
    <w:rPr>
      <w:rFonts w:ascii="Arial" w:hAnsi="Arial" w:cs="Arial"/>
      <w:color w:val="000000"/>
      <w:lang w:eastAsia="en-US"/>
    </w:rPr>
  </w:style>
  <w:style w:type="character" w:customStyle="1" w:styleId="IPCBullet2Char">
    <w:name w:val="IPC Bullet 2 Char"/>
    <w:basedOn w:val="DefaultParagraphFont"/>
    <w:link w:val="IPCBullet2"/>
    <w:rsid w:val="00870552"/>
    <w:rPr>
      <w:rFonts w:ascii="Arial" w:hAnsi="Arial" w:cs="Arial"/>
      <w:color w:val="000000"/>
      <w:sz w:val="24"/>
      <w:szCs w:val="24"/>
      <w:lang w:eastAsia="en-US"/>
    </w:rPr>
  </w:style>
  <w:style w:type="character" w:customStyle="1" w:styleId="ListParagraphChar">
    <w:name w:val="List Paragraph Char"/>
    <w:aliases w:val="Dot pt Char,No Spacing1 Char,List Paragraph Char Char Char Char,Indicator Text Char,Colorful List - Accent 11 Char,Numbered Para 1 Char,Bullet Points Char,MAIN CONTENT Char,List Paragraph2 Char,Normal numbered Char,OBC Bullet Char"/>
    <w:link w:val="ListParagraph"/>
    <w:uiPriority w:val="34"/>
    <w:qFormat/>
    <w:locked/>
    <w:rsid w:val="00870552"/>
    <w:rPr>
      <w:sz w:val="24"/>
      <w:szCs w:val="24"/>
    </w:rPr>
  </w:style>
  <w:style w:type="table" w:styleId="TableGrid">
    <w:name w:val="Table Grid"/>
    <w:basedOn w:val="TableNormal"/>
    <w:uiPriority w:val="39"/>
    <w:rsid w:val="008705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85E"/>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F6585E"/>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3E0840"/>
    <w:rPr>
      <w:color w:val="0000FF"/>
      <w:u w:val="single"/>
    </w:rPr>
  </w:style>
  <w:style w:type="paragraph" w:styleId="NormalWeb">
    <w:name w:val="Normal (Web)"/>
    <w:basedOn w:val="Normal"/>
    <w:uiPriority w:val="99"/>
    <w:unhideWhenUsed/>
    <w:rsid w:val="000014AB"/>
    <w:pPr>
      <w:spacing w:before="100" w:beforeAutospacing="1" w:after="100" w:afterAutospacing="1"/>
    </w:pPr>
  </w:style>
  <w:style w:type="paragraph" w:customStyle="1" w:styleId="Credubody">
    <w:name w:val="Credu body"/>
    <w:basedOn w:val="NoSpacing"/>
    <w:qFormat/>
    <w:rsid w:val="00E95A7D"/>
    <w:rPr>
      <w:rFonts w:eastAsiaTheme="minorHAnsi"/>
      <w:lang w:val="en-GB"/>
    </w:rPr>
  </w:style>
  <w:style w:type="character" w:styleId="PageNumber">
    <w:name w:val="page number"/>
    <w:basedOn w:val="DefaultParagraphFont"/>
    <w:rsid w:val="00A94A7A"/>
  </w:style>
  <w:style w:type="table" w:styleId="TableWeb3">
    <w:name w:val="Table Web 3"/>
    <w:basedOn w:val="TableNormal"/>
    <w:rsid w:val="001E0127"/>
    <w:rPr>
      <w:rFonts w:ascii="Verdana" w:hAnsi="Verdana"/>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A82C31"/>
    <w:rPr>
      <w:rFonts w:ascii="Segoe UI" w:hAnsi="Segoe UI" w:cs="Segoe UI"/>
      <w:sz w:val="18"/>
      <w:szCs w:val="18"/>
    </w:rPr>
  </w:style>
  <w:style w:type="character" w:customStyle="1" w:styleId="BalloonTextChar">
    <w:name w:val="Balloon Text Char"/>
    <w:basedOn w:val="DefaultParagraphFont"/>
    <w:link w:val="BalloonText"/>
    <w:semiHidden/>
    <w:rsid w:val="00A82C31"/>
    <w:rPr>
      <w:rFonts w:ascii="Segoe UI" w:hAnsi="Segoe UI" w:cs="Segoe UI"/>
      <w:sz w:val="18"/>
      <w:szCs w:val="18"/>
    </w:rPr>
  </w:style>
  <w:style w:type="character" w:customStyle="1" w:styleId="ms-rtefontsize-2">
    <w:name w:val="ms-rtefontsize-2"/>
    <w:basedOn w:val="DefaultParagraphFont"/>
    <w:rsid w:val="00CA77D2"/>
  </w:style>
  <w:style w:type="character" w:styleId="Strong">
    <w:name w:val="Strong"/>
    <w:basedOn w:val="DefaultParagraphFont"/>
    <w:uiPriority w:val="22"/>
    <w:qFormat/>
    <w:rsid w:val="00CA77D2"/>
    <w:rPr>
      <w:b/>
      <w:bCs/>
    </w:rPr>
  </w:style>
  <w:style w:type="character" w:styleId="FollowedHyperlink">
    <w:name w:val="FollowedHyperlink"/>
    <w:basedOn w:val="DefaultParagraphFont"/>
    <w:semiHidden/>
    <w:unhideWhenUsed/>
    <w:rsid w:val="002D047C"/>
    <w:rPr>
      <w:color w:val="800080" w:themeColor="followedHyperlink"/>
      <w:u w:val="single"/>
    </w:rPr>
  </w:style>
  <w:style w:type="character" w:customStyle="1" w:styleId="ms-rtethemefontface-1">
    <w:name w:val="ms-rtethemefontface-1"/>
    <w:basedOn w:val="DefaultParagraphFont"/>
    <w:rsid w:val="00A05AE2"/>
  </w:style>
  <w:style w:type="paragraph" w:styleId="CommentText">
    <w:name w:val="annotation text"/>
    <w:basedOn w:val="Normal"/>
    <w:link w:val="CommentTextChar"/>
    <w:uiPriority w:val="99"/>
    <w:semiHidden/>
    <w:unhideWhenUsed/>
    <w:rsid w:val="001432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4321A"/>
    <w:rPr>
      <w:rFonts w:asciiTheme="minorHAnsi" w:eastAsiaTheme="minorHAnsi" w:hAnsiTheme="minorHAnsi" w:cstheme="minorBidi"/>
      <w:lang w:eastAsia="en-US"/>
    </w:rPr>
  </w:style>
  <w:style w:type="character" w:styleId="Emphasis">
    <w:name w:val="Emphasis"/>
    <w:basedOn w:val="DefaultParagraphFont"/>
    <w:qFormat/>
    <w:rsid w:val="00166010"/>
    <w:rPr>
      <w:i/>
      <w:iCs/>
    </w:rPr>
  </w:style>
  <w:style w:type="character" w:customStyle="1" w:styleId="ms-rtestyle-references">
    <w:name w:val="ms-rtestyle-references"/>
    <w:basedOn w:val="DefaultParagraphFont"/>
    <w:rsid w:val="00694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463">
      <w:bodyDiv w:val="1"/>
      <w:marLeft w:val="0"/>
      <w:marRight w:val="0"/>
      <w:marTop w:val="0"/>
      <w:marBottom w:val="0"/>
      <w:divBdr>
        <w:top w:val="none" w:sz="0" w:space="0" w:color="auto"/>
        <w:left w:val="none" w:sz="0" w:space="0" w:color="auto"/>
        <w:bottom w:val="none" w:sz="0" w:space="0" w:color="auto"/>
        <w:right w:val="none" w:sz="0" w:space="0" w:color="auto"/>
      </w:divBdr>
    </w:div>
    <w:div w:id="23336892">
      <w:bodyDiv w:val="1"/>
      <w:marLeft w:val="0"/>
      <w:marRight w:val="0"/>
      <w:marTop w:val="0"/>
      <w:marBottom w:val="0"/>
      <w:divBdr>
        <w:top w:val="none" w:sz="0" w:space="0" w:color="auto"/>
        <w:left w:val="none" w:sz="0" w:space="0" w:color="auto"/>
        <w:bottom w:val="none" w:sz="0" w:space="0" w:color="auto"/>
        <w:right w:val="none" w:sz="0" w:space="0" w:color="auto"/>
      </w:divBdr>
    </w:div>
    <w:div w:id="119885545">
      <w:bodyDiv w:val="1"/>
      <w:marLeft w:val="0"/>
      <w:marRight w:val="0"/>
      <w:marTop w:val="0"/>
      <w:marBottom w:val="0"/>
      <w:divBdr>
        <w:top w:val="none" w:sz="0" w:space="0" w:color="auto"/>
        <w:left w:val="none" w:sz="0" w:space="0" w:color="auto"/>
        <w:bottom w:val="none" w:sz="0" w:space="0" w:color="auto"/>
        <w:right w:val="none" w:sz="0" w:space="0" w:color="auto"/>
      </w:divBdr>
    </w:div>
    <w:div w:id="293341317">
      <w:bodyDiv w:val="1"/>
      <w:marLeft w:val="0"/>
      <w:marRight w:val="0"/>
      <w:marTop w:val="0"/>
      <w:marBottom w:val="0"/>
      <w:divBdr>
        <w:top w:val="none" w:sz="0" w:space="0" w:color="auto"/>
        <w:left w:val="none" w:sz="0" w:space="0" w:color="auto"/>
        <w:bottom w:val="none" w:sz="0" w:space="0" w:color="auto"/>
        <w:right w:val="none" w:sz="0" w:space="0" w:color="auto"/>
      </w:divBdr>
    </w:div>
    <w:div w:id="314455006">
      <w:bodyDiv w:val="1"/>
      <w:marLeft w:val="0"/>
      <w:marRight w:val="0"/>
      <w:marTop w:val="0"/>
      <w:marBottom w:val="0"/>
      <w:divBdr>
        <w:top w:val="none" w:sz="0" w:space="0" w:color="auto"/>
        <w:left w:val="none" w:sz="0" w:space="0" w:color="auto"/>
        <w:bottom w:val="none" w:sz="0" w:space="0" w:color="auto"/>
        <w:right w:val="none" w:sz="0" w:space="0" w:color="auto"/>
      </w:divBdr>
    </w:div>
    <w:div w:id="405229435">
      <w:bodyDiv w:val="1"/>
      <w:marLeft w:val="0"/>
      <w:marRight w:val="0"/>
      <w:marTop w:val="0"/>
      <w:marBottom w:val="0"/>
      <w:divBdr>
        <w:top w:val="none" w:sz="0" w:space="0" w:color="auto"/>
        <w:left w:val="none" w:sz="0" w:space="0" w:color="auto"/>
        <w:bottom w:val="none" w:sz="0" w:space="0" w:color="auto"/>
        <w:right w:val="none" w:sz="0" w:space="0" w:color="auto"/>
      </w:divBdr>
      <w:divsChild>
        <w:div w:id="1958902938">
          <w:marLeft w:val="547"/>
          <w:marRight w:val="0"/>
          <w:marTop w:val="82"/>
          <w:marBottom w:val="0"/>
          <w:divBdr>
            <w:top w:val="none" w:sz="0" w:space="0" w:color="auto"/>
            <w:left w:val="none" w:sz="0" w:space="0" w:color="auto"/>
            <w:bottom w:val="none" w:sz="0" w:space="0" w:color="auto"/>
            <w:right w:val="none" w:sz="0" w:space="0" w:color="auto"/>
          </w:divBdr>
        </w:div>
        <w:div w:id="2089304107">
          <w:marLeft w:val="547"/>
          <w:marRight w:val="0"/>
          <w:marTop w:val="82"/>
          <w:marBottom w:val="0"/>
          <w:divBdr>
            <w:top w:val="none" w:sz="0" w:space="0" w:color="auto"/>
            <w:left w:val="none" w:sz="0" w:space="0" w:color="auto"/>
            <w:bottom w:val="none" w:sz="0" w:space="0" w:color="auto"/>
            <w:right w:val="none" w:sz="0" w:space="0" w:color="auto"/>
          </w:divBdr>
        </w:div>
        <w:div w:id="307439037">
          <w:marLeft w:val="547"/>
          <w:marRight w:val="0"/>
          <w:marTop w:val="82"/>
          <w:marBottom w:val="0"/>
          <w:divBdr>
            <w:top w:val="none" w:sz="0" w:space="0" w:color="auto"/>
            <w:left w:val="none" w:sz="0" w:space="0" w:color="auto"/>
            <w:bottom w:val="none" w:sz="0" w:space="0" w:color="auto"/>
            <w:right w:val="none" w:sz="0" w:space="0" w:color="auto"/>
          </w:divBdr>
        </w:div>
        <w:div w:id="631251442">
          <w:marLeft w:val="547"/>
          <w:marRight w:val="0"/>
          <w:marTop w:val="82"/>
          <w:marBottom w:val="0"/>
          <w:divBdr>
            <w:top w:val="none" w:sz="0" w:space="0" w:color="auto"/>
            <w:left w:val="none" w:sz="0" w:space="0" w:color="auto"/>
            <w:bottom w:val="none" w:sz="0" w:space="0" w:color="auto"/>
            <w:right w:val="none" w:sz="0" w:space="0" w:color="auto"/>
          </w:divBdr>
        </w:div>
        <w:div w:id="693505097">
          <w:marLeft w:val="547"/>
          <w:marRight w:val="0"/>
          <w:marTop w:val="82"/>
          <w:marBottom w:val="0"/>
          <w:divBdr>
            <w:top w:val="none" w:sz="0" w:space="0" w:color="auto"/>
            <w:left w:val="none" w:sz="0" w:space="0" w:color="auto"/>
            <w:bottom w:val="none" w:sz="0" w:space="0" w:color="auto"/>
            <w:right w:val="none" w:sz="0" w:space="0" w:color="auto"/>
          </w:divBdr>
        </w:div>
        <w:div w:id="1263343597">
          <w:marLeft w:val="547"/>
          <w:marRight w:val="0"/>
          <w:marTop w:val="82"/>
          <w:marBottom w:val="0"/>
          <w:divBdr>
            <w:top w:val="none" w:sz="0" w:space="0" w:color="auto"/>
            <w:left w:val="none" w:sz="0" w:space="0" w:color="auto"/>
            <w:bottom w:val="none" w:sz="0" w:space="0" w:color="auto"/>
            <w:right w:val="none" w:sz="0" w:space="0" w:color="auto"/>
          </w:divBdr>
        </w:div>
        <w:div w:id="2007245880">
          <w:marLeft w:val="547"/>
          <w:marRight w:val="0"/>
          <w:marTop w:val="82"/>
          <w:marBottom w:val="0"/>
          <w:divBdr>
            <w:top w:val="none" w:sz="0" w:space="0" w:color="auto"/>
            <w:left w:val="none" w:sz="0" w:space="0" w:color="auto"/>
            <w:bottom w:val="none" w:sz="0" w:space="0" w:color="auto"/>
            <w:right w:val="none" w:sz="0" w:space="0" w:color="auto"/>
          </w:divBdr>
        </w:div>
      </w:divsChild>
    </w:div>
    <w:div w:id="473988818">
      <w:bodyDiv w:val="1"/>
      <w:marLeft w:val="0"/>
      <w:marRight w:val="0"/>
      <w:marTop w:val="0"/>
      <w:marBottom w:val="0"/>
      <w:divBdr>
        <w:top w:val="none" w:sz="0" w:space="0" w:color="auto"/>
        <w:left w:val="none" w:sz="0" w:space="0" w:color="auto"/>
        <w:bottom w:val="none" w:sz="0" w:space="0" w:color="auto"/>
        <w:right w:val="none" w:sz="0" w:space="0" w:color="auto"/>
      </w:divBdr>
    </w:div>
    <w:div w:id="774011820">
      <w:bodyDiv w:val="1"/>
      <w:marLeft w:val="0"/>
      <w:marRight w:val="0"/>
      <w:marTop w:val="0"/>
      <w:marBottom w:val="0"/>
      <w:divBdr>
        <w:top w:val="none" w:sz="0" w:space="0" w:color="auto"/>
        <w:left w:val="none" w:sz="0" w:space="0" w:color="auto"/>
        <w:bottom w:val="none" w:sz="0" w:space="0" w:color="auto"/>
        <w:right w:val="none" w:sz="0" w:space="0" w:color="auto"/>
      </w:divBdr>
    </w:div>
    <w:div w:id="775095525">
      <w:bodyDiv w:val="1"/>
      <w:marLeft w:val="0"/>
      <w:marRight w:val="0"/>
      <w:marTop w:val="0"/>
      <w:marBottom w:val="0"/>
      <w:divBdr>
        <w:top w:val="none" w:sz="0" w:space="0" w:color="auto"/>
        <w:left w:val="none" w:sz="0" w:space="0" w:color="auto"/>
        <w:bottom w:val="none" w:sz="0" w:space="0" w:color="auto"/>
        <w:right w:val="none" w:sz="0" w:space="0" w:color="auto"/>
      </w:divBdr>
    </w:div>
    <w:div w:id="910844520">
      <w:bodyDiv w:val="1"/>
      <w:marLeft w:val="0"/>
      <w:marRight w:val="0"/>
      <w:marTop w:val="0"/>
      <w:marBottom w:val="0"/>
      <w:divBdr>
        <w:top w:val="none" w:sz="0" w:space="0" w:color="auto"/>
        <w:left w:val="none" w:sz="0" w:space="0" w:color="auto"/>
        <w:bottom w:val="none" w:sz="0" w:space="0" w:color="auto"/>
        <w:right w:val="none" w:sz="0" w:space="0" w:color="auto"/>
      </w:divBdr>
    </w:div>
    <w:div w:id="944776236">
      <w:bodyDiv w:val="1"/>
      <w:marLeft w:val="0"/>
      <w:marRight w:val="0"/>
      <w:marTop w:val="0"/>
      <w:marBottom w:val="0"/>
      <w:divBdr>
        <w:top w:val="none" w:sz="0" w:space="0" w:color="auto"/>
        <w:left w:val="none" w:sz="0" w:space="0" w:color="auto"/>
        <w:bottom w:val="none" w:sz="0" w:space="0" w:color="auto"/>
        <w:right w:val="none" w:sz="0" w:space="0" w:color="auto"/>
      </w:divBdr>
      <w:divsChild>
        <w:div w:id="793863326">
          <w:marLeft w:val="360"/>
          <w:marRight w:val="0"/>
          <w:marTop w:val="200"/>
          <w:marBottom w:val="0"/>
          <w:divBdr>
            <w:top w:val="none" w:sz="0" w:space="0" w:color="auto"/>
            <w:left w:val="none" w:sz="0" w:space="0" w:color="auto"/>
            <w:bottom w:val="none" w:sz="0" w:space="0" w:color="auto"/>
            <w:right w:val="none" w:sz="0" w:space="0" w:color="auto"/>
          </w:divBdr>
        </w:div>
      </w:divsChild>
    </w:div>
    <w:div w:id="958413963">
      <w:bodyDiv w:val="1"/>
      <w:marLeft w:val="0"/>
      <w:marRight w:val="0"/>
      <w:marTop w:val="0"/>
      <w:marBottom w:val="0"/>
      <w:divBdr>
        <w:top w:val="none" w:sz="0" w:space="0" w:color="auto"/>
        <w:left w:val="none" w:sz="0" w:space="0" w:color="auto"/>
        <w:bottom w:val="none" w:sz="0" w:space="0" w:color="auto"/>
        <w:right w:val="none" w:sz="0" w:space="0" w:color="auto"/>
      </w:divBdr>
    </w:div>
    <w:div w:id="1152797085">
      <w:bodyDiv w:val="1"/>
      <w:marLeft w:val="0"/>
      <w:marRight w:val="0"/>
      <w:marTop w:val="0"/>
      <w:marBottom w:val="0"/>
      <w:divBdr>
        <w:top w:val="none" w:sz="0" w:space="0" w:color="auto"/>
        <w:left w:val="none" w:sz="0" w:space="0" w:color="auto"/>
        <w:bottom w:val="none" w:sz="0" w:space="0" w:color="auto"/>
        <w:right w:val="none" w:sz="0" w:space="0" w:color="auto"/>
      </w:divBdr>
    </w:div>
    <w:div w:id="1158688727">
      <w:bodyDiv w:val="1"/>
      <w:marLeft w:val="0"/>
      <w:marRight w:val="0"/>
      <w:marTop w:val="0"/>
      <w:marBottom w:val="0"/>
      <w:divBdr>
        <w:top w:val="none" w:sz="0" w:space="0" w:color="auto"/>
        <w:left w:val="none" w:sz="0" w:space="0" w:color="auto"/>
        <w:bottom w:val="none" w:sz="0" w:space="0" w:color="auto"/>
        <w:right w:val="none" w:sz="0" w:space="0" w:color="auto"/>
      </w:divBdr>
    </w:div>
    <w:div w:id="1172447592">
      <w:bodyDiv w:val="1"/>
      <w:marLeft w:val="0"/>
      <w:marRight w:val="0"/>
      <w:marTop w:val="0"/>
      <w:marBottom w:val="0"/>
      <w:divBdr>
        <w:top w:val="none" w:sz="0" w:space="0" w:color="auto"/>
        <w:left w:val="none" w:sz="0" w:space="0" w:color="auto"/>
        <w:bottom w:val="none" w:sz="0" w:space="0" w:color="auto"/>
        <w:right w:val="none" w:sz="0" w:space="0" w:color="auto"/>
      </w:divBdr>
    </w:div>
    <w:div w:id="1184443576">
      <w:bodyDiv w:val="1"/>
      <w:marLeft w:val="0"/>
      <w:marRight w:val="0"/>
      <w:marTop w:val="0"/>
      <w:marBottom w:val="0"/>
      <w:divBdr>
        <w:top w:val="none" w:sz="0" w:space="0" w:color="auto"/>
        <w:left w:val="none" w:sz="0" w:space="0" w:color="auto"/>
        <w:bottom w:val="none" w:sz="0" w:space="0" w:color="auto"/>
        <w:right w:val="none" w:sz="0" w:space="0" w:color="auto"/>
      </w:divBdr>
    </w:div>
    <w:div w:id="1232891846">
      <w:bodyDiv w:val="1"/>
      <w:marLeft w:val="0"/>
      <w:marRight w:val="0"/>
      <w:marTop w:val="0"/>
      <w:marBottom w:val="0"/>
      <w:divBdr>
        <w:top w:val="none" w:sz="0" w:space="0" w:color="auto"/>
        <w:left w:val="none" w:sz="0" w:space="0" w:color="auto"/>
        <w:bottom w:val="none" w:sz="0" w:space="0" w:color="auto"/>
        <w:right w:val="none" w:sz="0" w:space="0" w:color="auto"/>
      </w:divBdr>
    </w:div>
    <w:div w:id="1235697058">
      <w:bodyDiv w:val="1"/>
      <w:marLeft w:val="0"/>
      <w:marRight w:val="0"/>
      <w:marTop w:val="0"/>
      <w:marBottom w:val="0"/>
      <w:divBdr>
        <w:top w:val="none" w:sz="0" w:space="0" w:color="auto"/>
        <w:left w:val="none" w:sz="0" w:space="0" w:color="auto"/>
        <w:bottom w:val="none" w:sz="0" w:space="0" w:color="auto"/>
        <w:right w:val="none" w:sz="0" w:space="0" w:color="auto"/>
      </w:divBdr>
    </w:div>
    <w:div w:id="1310282907">
      <w:bodyDiv w:val="1"/>
      <w:marLeft w:val="0"/>
      <w:marRight w:val="0"/>
      <w:marTop w:val="0"/>
      <w:marBottom w:val="0"/>
      <w:divBdr>
        <w:top w:val="none" w:sz="0" w:space="0" w:color="auto"/>
        <w:left w:val="none" w:sz="0" w:space="0" w:color="auto"/>
        <w:bottom w:val="none" w:sz="0" w:space="0" w:color="auto"/>
        <w:right w:val="none" w:sz="0" w:space="0" w:color="auto"/>
      </w:divBdr>
    </w:div>
    <w:div w:id="1322275280">
      <w:bodyDiv w:val="1"/>
      <w:marLeft w:val="0"/>
      <w:marRight w:val="0"/>
      <w:marTop w:val="0"/>
      <w:marBottom w:val="0"/>
      <w:divBdr>
        <w:top w:val="none" w:sz="0" w:space="0" w:color="auto"/>
        <w:left w:val="none" w:sz="0" w:space="0" w:color="auto"/>
        <w:bottom w:val="none" w:sz="0" w:space="0" w:color="auto"/>
        <w:right w:val="none" w:sz="0" w:space="0" w:color="auto"/>
      </w:divBdr>
    </w:div>
    <w:div w:id="1353996466">
      <w:bodyDiv w:val="1"/>
      <w:marLeft w:val="0"/>
      <w:marRight w:val="0"/>
      <w:marTop w:val="0"/>
      <w:marBottom w:val="0"/>
      <w:divBdr>
        <w:top w:val="none" w:sz="0" w:space="0" w:color="auto"/>
        <w:left w:val="none" w:sz="0" w:space="0" w:color="auto"/>
        <w:bottom w:val="none" w:sz="0" w:space="0" w:color="auto"/>
        <w:right w:val="none" w:sz="0" w:space="0" w:color="auto"/>
      </w:divBdr>
    </w:div>
    <w:div w:id="1369068493">
      <w:bodyDiv w:val="1"/>
      <w:marLeft w:val="0"/>
      <w:marRight w:val="0"/>
      <w:marTop w:val="0"/>
      <w:marBottom w:val="0"/>
      <w:divBdr>
        <w:top w:val="none" w:sz="0" w:space="0" w:color="auto"/>
        <w:left w:val="none" w:sz="0" w:space="0" w:color="auto"/>
        <w:bottom w:val="none" w:sz="0" w:space="0" w:color="auto"/>
        <w:right w:val="none" w:sz="0" w:space="0" w:color="auto"/>
      </w:divBdr>
    </w:div>
    <w:div w:id="1393774003">
      <w:bodyDiv w:val="1"/>
      <w:marLeft w:val="0"/>
      <w:marRight w:val="0"/>
      <w:marTop w:val="0"/>
      <w:marBottom w:val="0"/>
      <w:divBdr>
        <w:top w:val="none" w:sz="0" w:space="0" w:color="auto"/>
        <w:left w:val="none" w:sz="0" w:space="0" w:color="auto"/>
        <w:bottom w:val="none" w:sz="0" w:space="0" w:color="auto"/>
        <w:right w:val="none" w:sz="0" w:space="0" w:color="auto"/>
      </w:divBdr>
    </w:div>
    <w:div w:id="1619872673">
      <w:bodyDiv w:val="1"/>
      <w:marLeft w:val="0"/>
      <w:marRight w:val="0"/>
      <w:marTop w:val="0"/>
      <w:marBottom w:val="0"/>
      <w:divBdr>
        <w:top w:val="none" w:sz="0" w:space="0" w:color="auto"/>
        <w:left w:val="none" w:sz="0" w:space="0" w:color="auto"/>
        <w:bottom w:val="none" w:sz="0" w:space="0" w:color="auto"/>
        <w:right w:val="none" w:sz="0" w:space="0" w:color="auto"/>
      </w:divBdr>
    </w:div>
    <w:div w:id="1676684781">
      <w:bodyDiv w:val="1"/>
      <w:marLeft w:val="0"/>
      <w:marRight w:val="0"/>
      <w:marTop w:val="0"/>
      <w:marBottom w:val="0"/>
      <w:divBdr>
        <w:top w:val="none" w:sz="0" w:space="0" w:color="auto"/>
        <w:left w:val="none" w:sz="0" w:space="0" w:color="auto"/>
        <w:bottom w:val="none" w:sz="0" w:space="0" w:color="auto"/>
        <w:right w:val="none" w:sz="0" w:space="0" w:color="auto"/>
      </w:divBdr>
    </w:div>
    <w:div w:id="1798403014">
      <w:bodyDiv w:val="1"/>
      <w:marLeft w:val="0"/>
      <w:marRight w:val="0"/>
      <w:marTop w:val="0"/>
      <w:marBottom w:val="0"/>
      <w:divBdr>
        <w:top w:val="none" w:sz="0" w:space="0" w:color="auto"/>
        <w:left w:val="none" w:sz="0" w:space="0" w:color="auto"/>
        <w:bottom w:val="none" w:sz="0" w:space="0" w:color="auto"/>
        <w:right w:val="none" w:sz="0" w:space="0" w:color="auto"/>
      </w:divBdr>
    </w:div>
    <w:div w:id="1813447320">
      <w:bodyDiv w:val="1"/>
      <w:marLeft w:val="0"/>
      <w:marRight w:val="0"/>
      <w:marTop w:val="0"/>
      <w:marBottom w:val="0"/>
      <w:divBdr>
        <w:top w:val="none" w:sz="0" w:space="0" w:color="auto"/>
        <w:left w:val="none" w:sz="0" w:space="0" w:color="auto"/>
        <w:bottom w:val="none" w:sz="0" w:space="0" w:color="auto"/>
        <w:right w:val="none" w:sz="0" w:space="0" w:color="auto"/>
      </w:divBdr>
    </w:div>
    <w:div w:id="1896500681">
      <w:bodyDiv w:val="1"/>
      <w:marLeft w:val="0"/>
      <w:marRight w:val="0"/>
      <w:marTop w:val="0"/>
      <w:marBottom w:val="0"/>
      <w:divBdr>
        <w:top w:val="none" w:sz="0" w:space="0" w:color="auto"/>
        <w:left w:val="none" w:sz="0" w:space="0" w:color="auto"/>
        <w:bottom w:val="none" w:sz="0" w:space="0" w:color="auto"/>
        <w:right w:val="none" w:sz="0" w:space="0" w:color="auto"/>
      </w:divBdr>
    </w:div>
    <w:div w:id="1927881802">
      <w:bodyDiv w:val="1"/>
      <w:marLeft w:val="0"/>
      <w:marRight w:val="0"/>
      <w:marTop w:val="0"/>
      <w:marBottom w:val="0"/>
      <w:divBdr>
        <w:top w:val="none" w:sz="0" w:space="0" w:color="auto"/>
        <w:left w:val="none" w:sz="0" w:space="0" w:color="auto"/>
        <w:bottom w:val="none" w:sz="0" w:space="0" w:color="auto"/>
        <w:right w:val="none" w:sz="0" w:space="0" w:color="auto"/>
      </w:divBdr>
    </w:div>
    <w:div w:id="21201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png@01D03623.3D23B550" TargetMode="External"/><Relationship Id="rId18" Type="http://schemas.openxmlformats.org/officeDocument/2006/relationships/hyperlink" Target="http://cwmtaf.wales/how-we-work/plans-and-reports/cwm-taf-social-services-and-well-being-area-pl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03623.3D23B550" TargetMode="External"/><Relationship Id="rId5" Type="http://schemas.openxmlformats.org/officeDocument/2006/relationships/footnotes" Target="footnotes.xml"/><Relationship Id="rId15" Type="http://schemas.openxmlformats.org/officeDocument/2006/relationships/hyperlink" Target="https://www.google.co.uk/imgres?imgurl=https://pbs.twimg.com/profile_images/1061974183746457600/0lDo_AXp_400x400.jpg&amp;imgrefurl=https://twitter.com/bridgendcbc/status/1021417807517495301&amp;docid=0b0TsQSpKxzsuM&amp;tbnid=7xx_0w9sVFLK8M:&amp;vet=1&amp;w=400&amp;h=400&amp;hl=en&amp;safe=strict&amp;bih=956&amp;biw=1920&amp;ved=2ahUKEwiJ4a-rjsjhAhWvzYUKHU5mBxkQxiAoBHoECAEQFQ&amp;iact=c&amp;ictx=1" TargetMode="External"/><Relationship Id="rId10" Type="http://schemas.openxmlformats.org/officeDocument/2006/relationships/image" Target="media/image3.jpeg"/><Relationship Id="rId19" Type="http://schemas.openxmlformats.org/officeDocument/2006/relationships/hyperlink" Target="mailto:Sarah.mills@wales.nhs.uk" TargetMode="External"/><Relationship Id="rId4" Type="http://schemas.openxmlformats.org/officeDocument/2006/relationships/webSettings" Target="webSettings.xml"/><Relationship Id="rId9" Type="http://schemas.openxmlformats.org/officeDocument/2006/relationships/image" Target="cid:image004.jpg@01D03623.3D23B550"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8877</Words>
  <Characters>50695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Cwm Taf Health Board</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Cwm Taf Regional partnership annual report 2019-20</dc:title>
  <dc:subject/>
  <dc:creator>Nicola Davies (Cwm Taf UHB - Planning and Performance)</dc:creator>
  <cp:keywords/>
  <dc:description/>
  <cp:lastModifiedBy>William Sullivan</cp:lastModifiedBy>
  <cp:revision>3</cp:revision>
  <cp:lastPrinted>2019-09-12T08:09:00Z</cp:lastPrinted>
  <dcterms:created xsi:type="dcterms:W3CDTF">2019-10-17T13:12:00Z</dcterms:created>
  <dcterms:modified xsi:type="dcterms:W3CDTF">2019-12-05T15:54:00Z</dcterms:modified>
</cp:coreProperties>
</file>