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3C" w:rsidRPr="00A50C3C" w:rsidRDefault="00A50C3C" w:rsidP="00A50C3C">
      <w:pPr>
        <w:rPr>
          <w:rFonts w:ascii="Arial" w:hAnsi="Arial" w:cs="Arial"/>
          <w:sz w:val="24"/>
          <w:szCs w:val="24"/>
        </w:rPr>
      </w:pPr>
      <w:bookmarkStart w:id="0" w:name="_GoBack"/>
      <w:bookmarkEnd w:id="0"/>
    </w:p>
    <w:p w:rsidR="00A50C3C" w:rsidRPr="00A50C3C" w:rsidRDefault="00D81546" w:rsidP="00A50C3C">
      <w:pPr>
        <w:rPr>
          <w:rFonts w:ascii="Arial" w:hAnsi="Arial" w:cs="Arial"/>
          <w:sz w:val="24"/>
          <w:szCs w:val="24"/>
        </w:rPr>
      </w:pPr>
      <w:r>
        <w:rPr>
          <w:rFonts w:ascii="Arial" w:hAnsi="Arial" w:cs="Arial"/>
          <w:sz w:val="24"/>
          <w:szCs w:val="24"/>
        </w:rPr>
        <w:t>Duties of drivers of hackney carriage and private hire vehicles</w:t>
      </w:r>
    </w:p>
    <w:p w:rsidR="00D81546" w:rsidRDefault="00D81546" w:rsidP="00A50C3C">
      <w:pPr>
        <w:rPr>
          <w:rFonts w:ascii="Arial" w:hAnsi="Arial" w:cs="Arial"/>
          <w:sz w:val="24"/>
          <w:szCs w:val="24"/>
        </w:rPr>
      </w:pPr>
    </w:p>
    <w:p w:rsidR="00A50C3C" w:rsidRPr="00A50C3C" w:rsidRDefault="00A50C3C" w:rsidP="00A50C3C">
      <w:pPr>
        <w:rPr>
          <w:rFonts w:ascii="Arial" w:hAnsi="Arial" w:cs="Arial"/>
          <w:sz w:val="24"/>
          <w:szCs w:val="24"/>
        </w:rPr>
      </w:pPr>
      <w:r w:rsidRPr="00A50C3C">
        <w:rPr>
          <w:rFonts w:ascii="Arial" w:hAnsi="Arial" w:cs="Arial"/>
          <w:sz w:val="24"/>
          <w:szCs w:val="24"/>
        </w:rPr>
        <w:t>Equality Act 2010 Taxi Driver Duties Section 165 and 168</w:t>
      </w:r>
    </w:p>
    <w:p w:rsidR="00A50C3C" w:rsidRDefault="00A50C3C" w:rsidP="00A50C3C">
      <w:pPr>
        <w:rPr>
          <w:rFonts w:ascii="Arial" w:hAnsi="Arial" w:cs="Arial"/>
          <w:sz w:val="24"/>
          <w:szCs w:val="24"/>
        </w:rPr>
      </w:pPr>
      <w:r w:rsidRPr="00A50C3C">
        <w:rPr>
          <w:rFonts w:ascii="Arial" w:hAnsi="Arial" w:cs="Arial"/>
          <w:sz w:val="24"/>
          <w:szCs w:val="24"/>
        </w:rPr>
        <w:t xml:space="preserve">Section </w:t>
      </w:r>
      <w:r>
        <w:rPr>
          <w:rFonts w:ascii="Arial" w:hAnsi="Arial" w:cs="Arial"/>
          <w:sz w:val="24"/>
          <w:szCs w:val="24"/>
        </w:rPr>
        <w:t>165 – Passengers in Wheelchairs</w:t>
      </w:r>
    </w:p>
    <w:p w:rsidR="00A50C3C" w:rsidRPr="00A50C3C" w:rsidRDefault="00A50C3C" w:rsidP="00A50C3C">
      <w:pPr>
        <w:rPr>
          <w:rFonts w:ascii="Arial" w:hAnsi="Arial" w:cs="Arial"/>
          <w:sz w:val="24"/>
          <w:szCs w:val="24"/>
        </w:rPr>
      </w:pPr>
      <w:r w:rsidRPr="00A50C3C">
        <w:rPr>
          <w:rFonts w:ascii="Arial" w:hAnsi="Arial" w:cs="Arial"/>
          <w:sz w:val="24"/>
          <w:szCs w:val="24"/>
        </w:rPr>
        <w:t xml:space="preserve">Section 165 of the Equality Act 2010 places specific ‘duties’ on the driver of a "designated vehicle" i.e. hackney carriage and private hire vehicles that are wheelchair accessible.  </w:t>
      </w:r>
    </w:p>
    <w:p w:rsidR="00A50C3C" w:rsidRDefault="00A50C3C" w:rsidP="00A50C3C">
      <w:pPr>
        <w:rPr>
          <w:rFonts w:ascii="Arial" w:hAnsi="Arial" w:cs="Arial"/>
          <w:sz w:val="24"/>
          <w:szCs w:val="24"/>
        </w:rPr>
      </w:pPr>
      <w:r w:rsidRPr="00A50C3C">
        <w:rPr>
          <w:rFonts w:ascii="Arial" w:hAnsi="Arial" w:cs="Arial"/>
          <w:sz w:val="24"/>
          <w:szCs w:val="24"/>
        </w:rPr>
        <w:t xml:space="preserve">These duties are: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to carry the passenger in the wheelchair;</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not to make any additional charge for doing so;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if the passenger chooses to sit in a passenger seat, to carry the wheelchair;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to take such steps as are necessary to ensure that the passenger is carried in safety and reasonable comfort;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to give the passenger such mobility assistance as is reasonably required: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to enable the passenger to get into or out of the vehicle;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if the passenger wishes to remain in the wheelchair, to enable the passenger to get into and out of the vehicle while in the wheelchair;  </w:t>
      </w:r>
    </w:p>
    <w:p w:rsidR="00A50C3C" w:rsidRPr="00A50C3C" w:rsidRDefault="00A50C3C" w:rsidP="00A50C3C">
      <w:pPr>
        <w:pStyle w:val="ListParagraph"/>
        <w:numPr>
          <w:ilvl w:val="0"/>
          <w:numId w:val="1"/>
        </w:numPr>
        <w:rPr>
          <w:rFonts w:ascii="Arial" w:hAnsi="Arial" w:cs="Arial"/>
          <w:sz w:val="24"/>
          <w:szCs w:val="24"/>
        </w:rPr>
      </w:pPr>
      <w:r w:rsidRPr="00A50C3C">
        <w:rPr>
          <w:rFonts w:ascii="Arial" w:hAnsi="Arial" w:cs="Arial"/>
          <w:sz w:val="24"/>
          <w:szCs w:val="24"/>
        </w:rPr>
        <w:t xml:space="preserve">to load the passenger's luggage into or out of the vehicle;  if the passenger does not wish to remain in the wheelchair, </w:t>
      </w:r>
    </w:p>
    <w:p w:rsidR="00A50C3C" w:rsidRPr="00A50C3C" w:rsidRDefault="00A50C3C" w:rsidP="00A50C3C">
      <w:pPr>
        <w:pStyle w:val="ListParagraph"/>
        <w:numPr>
          <w:ilvl w:val="0"/>
          <w:numId w:val="1"/>
        </w:numPr>
        <w:rPr>
          <w:rFonts w:ascii="Arial" w:hAnsi="Arial" w:cs="Arial"/>
          <w:sz w:val="24"/>
          <w:szCs w:val="24"/>
        </w:rPr>
      </w:pPr>
      <w:proofErr w:type="gramStart"/>
      <w:r w:rsidRPr="00A50C3C">
        <w:rPr>
          <w:rFonts w:ascii="Arial" w:hAnsi="Arial" w:cs="Arial"/>
          <w:sz w:val="24"/>
          <w:szCs w:val="24"/>
        </w:rPr>
        <w:t>to</w:t>
      </w:r>
      <w:proofErr w:type="gramEnd"/>
      <w:r w:rsidRPr="00A50C3C">
        <w:rPr>
          <w:rFonts w:ascii="Arial" w:hAnsi="Arial" w:cs="Arial"/>
          <w:sz w:val="24"/>
          <w:szCs w:val="24"/>
        </w:rPr>
        <w:t xml:space="preserve"> load the wheelchair into or out of the vehicle.  </w:t>
      </w:r>
    </w:p>
    <w:p w:rsidR="00A50C3C" w:rsidRDefault="00A50C3C" w:rsidP="00A50C3C">
      <w:pPr>
        <w:rPr>
          <w:rFonts w:ascii="Arial" w:hAnsi="Arial" w:cs="Arial"/>
          <w:sz w:val="24"/>
          <w:szCs w:val="24"/>
        </w:rPr>
      </w:pPr>
      <w:r w:rsidRPr="00A50C3C">
        <w:rPr>
          <w:rFonts w:ascii="Arial" w:hAnsi="Arial" w:cs="Arial"/>
          <w:sz w:val="24"/>
          <w:szCs w:val="24"/>
        </w:rPr>
        <w:t xml:space="preserve">Section 168 – Assistance dogs in Taxis  </w:t>
      </w:r>
    </w:p>
    <w:p w:rsidR="00A50C3C" w:rsidRPr="00A50C3C" w:rsidRDefault="00A50C3C" w:rsidP="00A50C3C">
      <w:pPr>
        <w:rPr>
          <w:rFonts w:ascii="Arial" w:hAnsi="Arial" w:cs="Arial"/>
          <w:sz w:val="24"/>
          <w:szCs w:val="24"/>
        </w:rPr>
      </w:pPr>
      <w:r w:rsidRPr="00A50C3C">
        <w:rPr>
          <w:rFonts w:ascii="Arial" w:hAnsi="Arial" w:cs="Arial"/>
          <w:sz w:val="24"/>
          <w:szCs w:val="24"/>
        </w:rPr>
        <w:t xml:space="preserve">Section 168 of the Equality Act 2010 imposes duties on the driver of a taxi which has been hired- </w:t>
      </w:r>
    </w:p>
    <w:p w:rsidR="00A50C3C" w:rsidRPr="00A50C3C" w:rsidRDefault="00A50C3C" w:rsidP="00A50C3C">
      <w:pPr>
        <w:rPr>
          <w:rFonts w:ascii="Arial" w:hAnsi="Arial" w:cs="Arial"/>
          <w:sz w:val="24"/>
          <w:szCs w:val="24"/>
        </w:rPr>
      </w:pPr>
      <w:r w:rsidRPr="00A50C3C">
        <w:rPr>
          <w:rFonts w:ascii="Arial" w:hAnsi="Arial" w:cs="Arial"/>
          <w:sz w:val="24"/>
          <w:szCs w:val="24"/>
        </w:rPr>
        <w:t xml:space="preserve">a) </w:t>
      </w:r>
      <w:r>
        <w:rPr>
          <w:rFonts w:ascii="Arial" w:hAnsi="Arial" w:cs="Arial"/>
          <w:sz w:val="24"/>
          <w:szCs w:val="24"/>
        </w:rPr>
        <w:tab/>
      </w:r>
      <w:proofErr w:type="gramStart"/>
      <w:r w:rsidRPr="00A50C3C">
        <w:rPr>
          <w:rFonts w:ascii="Arial" w:hAnsi="Arial" w:cs="Arial"/>
          <w:sz w:val="24"/>
          <w:szCs w:val="24"/>
        </w:rPr>
        <w:t>by</w:t>
      </w:r>
      <w:proofErr w:type="gramEnd"/>
      <w:r w:rsidRPr="00A50C3C">
        <w:rPr>
          <w:rFonts w:ascii="Arial" w:hAnsi="Arial" w:cs="Arial"/>
          <w:sz w:val="24"/>
          <w:szCs w:val="24"/>
        </w:rPr>
        <w:t xml:space="preserve"> or for a disabled person who is accompanied by an assistance dog, or </w:t>
      </w:r>
    </w:p>
    <w:p w:rsidR="00A50C3C" w:rsidRDefault="00A50C3C" w:rsidP="00A50C3C">
      <w:pPr>
        <w:rPr>
          <w:rFonts w:ascii="Arial" w:hAnsi="Arial" w:cs="Arial"/>
          <w:sz w:val="24"/>
          <w:szCs w:val="24"/>
        </w:rPr>
      </w:pPr>
      <w:r w:rsidRPr="00A50C3C">
        <w:rPr>
          <w:rFonts w:ascii="Arial" w:hAnsi="Arial" w:cs="Arial"/>
          <w:sz w:val="24"/>
          <w:szCs w:val="24"/>
        </w:rPr>
        <w:t xml:space="preserve">b) </w:t>
      </w:r>
      <w:r>
        <w:rPr>
          <w:rFonts w:ascii="Arial" w:hAnsi="Arial" w:cs="Arial"/>
          <w:sz w:val="24"/>
          <w:szCs w:val="24"/>
        </w:rPr>
        <w:tab/>
      </w:r>
      <w:proofErr w:type="gramStart"/>
      <w:r w:rsidRPr="00A50C3C">
        <w:rPr>
          <w:rFonts w:ascii="Arial" w:hAnsi="Arial" w:cs="Arial"/>
          <w:sz w:val="24"/>
          <w:szCs w:val="24"/>
        </w:rPr>
        <w:t>by</w:t>
      </w:r>
      <w:proofErr w:type="gramEnd"/>
      <w:r w:rsidRPr="00A50C3C">
        <w:rPr>
          <w:rFonts w:ascii="Arial" w:hAnsi="Arial" w:cs="Arial"/>
          <w:sz w:val="24"/>
          <w:szCs w:val="24"/>
        </w:rPr>
        <w:t xml:space="preserve"> another person who wishes to be accompanied by a disabled person with </w:t>
      </w:r>
      <w:r>
        <w:rPr>
          <w:rFonts w:ascii="Arial" w:hAnsi="Arial" w:cs="Arial"/>
          <w:sz w:val="24"/>
          <w:szCs w:val="24"/>
        </w:rPr>
        <w:tab/>
      </w:r>
      <w:r w:rsidRPr="00A50C3C">
        <w:rPr>
          <w:rFonts w:ascii="Arial" w:hAnsi="Arial" w:cs="Arial"/>
          <w:sz w:val="24"/>
          <w:szCs w:val="24"/>
        </w:rPr>
        <w:t xml:space="preserve">an assistance dog.  </w:t>
      </w:r>
    </w:p>
    <w:p w:rsidR="00A50C3C" w:rsidRDefault="00A50C3C" w:rsidP="00A50C3C">
      <w:pPr>
        <w:rPr>
          <w:rFonts w:ascii="Arial" w:hAnsi="Arial" w:cs="Arial"/>
          <w:sz w:val="24"/>
          <w:szCs w:val="24"/>
        </w:rPr>
      </w:pPr>
      <w:r w:rsidRPr="00A50C3C">
        <w:rPr>
          <w:rFonts w:ascii="Arial" w:hAnsi="Arial" w:cs="Arial"/>
          <w:sz w:val="24"/>
          <w:szCs w:val="24"/>
        </w:rPr>
        <w:t>The driver must:</w:t>
      </w:r>
    </w:p>
    <w:p w:rsidR="00A50C3C" w:rsidRDefault="00A50C3C" w:rsidP="00A50C3C">
      <w:pPr>
        <w:rPr>
          <w:rFonts w:ascii="Arial" w:hAnsi="Arial" w:cs="Arial"/>
          <w:sz w:val="24"/>
          <w:szCs w:val="24"/>
        </w:rPr>
      </w:pPr>
      <w:r w:rsidRPr="00A50C3C">
        <w:rPr>
          <w:rFonts w:ascii="Arial" w:hAnsi="Arial" w:cs="Arial"/>
          <w:sz w:val="24"/>
          <w:szCs w:val="24"/>
        </w:rPr>
        <w:t xml:space="preserve">a) </w:t>
      </w:r>
      <w:r>
        <w:rPr>
          <w:rFonts w:ascii="Arial" w:hAnsi="Arial" w:cs="Arial"/>
          <w:sz w:val="24"/>
          <w:szCs w:val="24"/>
        </w:rPr>
        <w:tab/>
      </w:r>
      <w:proofErr w:type="gramStart"/>
      <w:r w:rsidRPr="00A50C3C">
        <w:rPr>
          <w:rFonts w:ascii="Arial" w:hAnsi="Arial" w:cs="Arial"/>
          <w:sz w:val="24"/>
          <w:szCs w:val="24"/>
        </w:rPr>
        <w:t>carry</w:t>
      </w:r>
      <w:proofErr w:type="gramEnd"/>
      <w:r w:rsidRPr="00A50C3C">
        <w:rPr>
          <w:rFonts w:ascii="Arial" w:hAnsi="Arial" w:cs="Arial"/>
          <w:sz w:val="24"/>
          <w:szCs w:val="24"/>
        </w:rPr>
        <w:t xml:space="preserve"> the disabled person’s dog and allow it to remain with that person; </w:t>
      </w:r>
    </w:p>
    <w:p w:rsidR="00C57183" w:rsidRDefault="00A50C3C" w:rsidP="00A50C3C">
      <w:pPr>
        <w:rPr>
          <w:rFonts w:ascii="Arial" w:hAnsi="Arial" w:cs="Arial"/>
          <w:sz w:val="24"/>
          <w:szCs w:val="24"/>
        </w:rPr>
      </w:pPr>
      <w:r w:rsidRPr="00A50C3C">
        <w:rPr>
          <w:rFonts w:ascii="Arial" w:hAnsi="Arial" w:cs="Arial"/>
          <w:sz w:val="24"/>
          <w:szCs w:val="24"/>
        </w:rPr>
        <w:t xml:space="preserve">b) </w:t>
      </w:r>
      <w:r>
        <w:rPr>
          <w:rFonts w:ascii="Arial" w:hAnsi="Arial" w:cs="Arial"/>
          <w:sz w:val="24"/>
          <w:szCs w:val="24"/>
        </w:rPr>
        <w:tab/>
      </w:r>
      <w:proofErr w:type="gramStart"/>
      <w:r w:rsidRPr="00A50C3C">
        <w:rPr>
          <w:rFonts w:ascii="Arial" w:hAnsi="Arial" w:cs="Arial"/>
          <w:sz w:val="24"/>
          <w:szCs w:val="24"/>
        </w:rPr>
        <w:t>not</w:t>
      </w:r>
      <w:proofErr w:type="gramEnd"/>
      <w:r w:rsidRPr="00A50C3C">
        <w:rPr>
          <w:rFonts w:ascii="Arial" w:hAnsi="Arial" w:cs="Arial"/>
          <w:sz w:val="24"/>
          <w:szCs w:val="24"/>
        </w:rPr>
        <w:t xml:space="preserve"> make any additional charge for doing so.  </w:t>
      </w:r>
    </w:p>
    <w:p w:rsidR="00C57183" w:rsidRDefault="00C57183" w:rsidP="00A50C3C">
      <w:pPr>
        <w:rPr>
          <w:rFonts w:ascii="Arial" w:hAnsi="Arial" w:cs="Arial"/>
          <w:sz w:val="24"/>
          <w:szCs w:val="24"/>
        </w:rPr>
      </w:pPr>
    </w:p>
    <w:p w:rsidR="00A50C3C" w:rsidRDefault="00A50C3C" w:rsidP="00A50C3C">
      <w:pPr>
        <w:rPr>
          <w:rFonts w:ascii="Arial" w:hAnsi="Arial" w:cs="Arial"/>
          <w:sz w:val="24"/>
          <w:szCs w:val="24"/>
        </w:rPr>
      </w:pPr>
      <w:proofErr w:type="gramStart"/>
      <w:r w:rsidRPr="00A50C3C">
        <w:rPr>
          <w:rFonts w:ascii="Arial" w:hAnsi="Arial" w:cs="Arial"/>
          <w:sz w:val="24"/>
          <w:szCs w:val="24"/>
        </w:rPr>
        <w:t>Exemptions  The</w:t>
      </w:r>
      <w:proofErr w:type="gramEnd"/>
      <w:r w:rsidRPr="00A50C3C">
        <w:rPr>
          <w:rFonts w:ascii="Arial" w:hAnsi="Arial" w:cs="Arial"/>
          <w:sz w:val="24"/>
          <w:szCs w:val="24"/>
        </w:rPr>
        <w:t xml:space="preserve"> duties outlined </w:t>
      </w:r>
      <w:r>
        <w:rPr>
          <w:rFonts w:ascii="Arial" w:hAnsi="Arial" w:cs="Arial"/>
          <w:sz w:val="24"/>
          <w:szCs w:val="24"/>
        </w:rPr>
        <w:tab/>
      </w:r>
      <w:r w:rsidRPr="00A50C3C">
        <w:rPr>
          <w:rFonts w:ascii="Arial" w:hAnsi="Arial" w:cs="Arial"/>
          <w:sz w:val="24"/>
          <w:szCs w:val="24"/>
        </w:rPr>
        <w:t xml:space="preserve">above do not apply to drivers who hold a valid exemption.  An exemption  can  be  issued  by  the  Licensing  Authority  if  you  have  a  medical condition, disability  or  physical  condition  which  makes  it  impossible  or unreasonably difficult for you to undertake the duties.  </w:t>
      </w:r>
    </w:p>
    <w:p w:rsidR="00A50C3C" w:rsidRDefault="00A50C3C" w:rsidP="00A50C3C">
      <w:pPr>
        <w:rPr>
          <w:rFonts w:ascii="Arial" w:hAnsi="Arial" w:cs="Arial"/>
          <w:sz w:val="24"/>
          <w:szCs w:val="24"/>
        </w:rPr>
      </w:pPr>
    </w:p>
    <w:p w:rsidR="00A50C3C" w:rsidRPr="00A50C3C" w:rsidRDefault="00A50C3C" w:rsidP="00A50C3C">
      <w:pPr>
        <w:rPr>
          <w:rFonts w:ascii="Arial" w:hAnsi="Arial" w:cs="Arial"/>
          <w:sz w:val="24"/>
          <w:szCs w:val="24"/>
        </w:rPr>
      </w:pPr>
      <w:r w:rsidRPr="00A50C3C">
        <w:rPr>
          <w:rFonts w:ascii="Arial" w:hAnsi="Arial" w:cs="Arial"/>
          <w:sz w:val="24"/>
          <w:szCs w:val="24"/>
        </w:rPr>
        <w:lastRenderedPageBreak/>
        <w:t>If you feel that you require an exemption from these duties, you can</w:t>
      </w:r>
      <w:r w:rsidR="00D81546">
        <w:rPr>
          <w:rFonts w:ascii="Arial" w:hAnsi="Arial" w:cs="Arial"/>
          <w:sz w:val="24"/>
          <w:szCs w:val="24"/>
        </w:rPr>
        <w:t xml:space="preserve"> ask your GP to </w:t>
      </w:r>
      <w:r w:rsidRPr="00A50C3C">
        <w:rPr>
          <w:rFonts w:ascii="Arial" w:hAnsi="Arial" w:cs="Arial"/>
          <w:sz w:val="24"/>
          <w:szCs w:val="24"/>
        </w:rPr>
        <w:t xml:space="preserve">complete </w:t>
      </w:r>
      <w:r w:rsidR="00D81546">
        <w:rPr>
          <w:rFonts w:ascii="Arial" w:hAnsi="Arial" w:cs="Arial"/>
          <w:sz w:val="24"/>
          <w:szCs w:val="24"/>
        </w:rPr>
        <w:t>the medical certificate</w:t>
      </w:r>
      <w:r w:rsidRPr="00A50C3C">
        <w:rPr>
          <w:rFonts w:ascii="Arial" w:hAnsi="Arial" w:cs="Arial"/>
          <w:sz w:val="24"/>
          <w:szCs w:val="24"/>
        </w:rPr>
        <w:t xml:space="preserve"> and submit it to the Licensing Authority</w:t>
      </w:r>
      <w:r w:rsidR="00D81546">
        <w:rPr>
          <w:rFonts w:ascii="Arial" w:hAnsi="Arial" w:cs="Arial"/>
          <w:sz w:val="24"/>
          <w:szCs w:val="24"/>
        </w:rPr>
        <w:t xml:space="preserve">. </w:t>
      </w:r>
      <w:r w:rsidRPr="00A50C3C">
        <w:rPr>
          <w:rFonts w:ascii="Arial" w:hAnsi="Arial" w:cs="Arial"/>
          <w:sz w:val="24"/>
          <w:szCs w:val="24"/>
        </w:rPr>
        <w:t xml:space="preserve"> If an exemption is granted, the driver will be issued with a notice to that effect, which shall be displayed on the nearside of the vehicle, immediately behind the front windscreen.  The notice shall only be displayed when the driver specified on the notice is driving the vehicle i.e. the driver must remove the notice from the vehicle. </w:t>
      </w:r>
    </w:p>
    <w:sectPr w:rsidR="00A50C3C" w:rsidRPr="00A50C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46" w:rsidRDefault="00D81546" w:rsidP="00D81546">
      <w:pPr>
        <w:spacing w:after="0" w:line="240" w:lineRule="auto"/>
      </w:pPr>
      <w:r>
        <w:separator/>
      </w:r>
    </w:p>
  </w:endnote>
  <w:endnote w:type="continuationSeparator" w:id="0">
    <w:p w:rsidR="00D81546" w:rsidRDefault="00D81546" w:rsidP="00D8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278137"/>
      <w:docPartObj>
        <w:docPartGallery w:val="Page Numbers (Bottom of Page)"/>
        <w:docPartUnique/>
      </w:docPartObj>
    </w:sdtPr>
    <w:sdtEndPr>
      <w:rPr>
        <w:noProof/>
      </w:rPr>
    </w:sdtEndPr>
    <w:sdtContent>
      <w:p w:rsidR="00D81546" w:rsidRDefault="00D81546">
        <w:pPr>
          <w:pStyle w:val="Footer"/>
          <w:jc w:val="center"/>
        </w:pPr>
        <w:r>
          <w:fldChar w:fldCharType="begin"/>
        </w:r>
        <w:r>
          <w:instrText xml:space="preserve"> PAGE   \* MERGEFORMAT </w:instrText>
        </w:r>
        <w:r>
          <w:fldChar w:fldCharType="separate"/>
        </w:r>
        <w:r w:rsidR="002F14C4">
          <w:rPr>
            <w:noProof/>
          </w:rPr>
          <w:t>1</w:t>
        </w:r>
        <w:r>
          <w:rPr>
            <w:noProof/>
          </w:rPr>
          <w:fldChar w:fldCharType="end"/>
        </w:r>
      </w:p>
    </w:sdtContent>
  </w:sdt>
  <w:p w:rsidR="00D81546" w:rsidRDefault="00D8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46" w:rsidRDefault="00D81546" w:rsidP="00D81546">
      <w:pPr>
        <w:spacing w:after="0" w:line="240" w:lineRule="auto"/>
      </w:pPr>
      <w:r>
        <w:separator/>
      </w:r>
    </w:p>
  </w:footnote>
  <w:footnote w:type="continuationSeparator" w:id="0">
    <w:p w:rsidR="00D81546" w:rsidRDefault="00D81546" w:rsidP="00D81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B79F9"/>
    <w:multiLevelType w:val="hybridMultilevel"/>
    <w:tmpl w:val="316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3C"/>
    <w:rsid w:val="002F14C4"/>
    <w:rsid w:val="006E341F"/>
    <w:rsid w:val="00A50C3C"/>
    <w:rsid w:val="00C57183"/>
    <w:rsid w:val="00D45362"/>
    <w:rsid w:val="00D8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1F4AF-94A4-491C-8188-BB4B9020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3C"/>
    <w:pPr>
      <w:ind w:left="720"/>
      <w:contextualSpacing/>
    </w:pPr>
  </w:style>
  <w:style w:type="paragraph" w:styleId="Header">
    <w:name w:val="header"/>
    <w:basedOn w:val="Normal"/>
    <w:link w:val="HeaderChar"/>
    <w:uiPriority w:val="99"/>
    <w:unhideWhenUsed/>
    <w:rsid w:val="00D8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46"/>
  </w:style>
  <w:style w:type="paragraph" w:styleId="Footer">
    <w:name w:val="footer"/>
    <w:basedOn w:val="Normal"/>
    <w:link w:val="FooterChar"/>
    <w:uiPriority w:val="99"/>
    <w:unhideWhenUsed/>
    <w:rsid w:val="00D8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Duties English</dc:title>
  <dc:subject/>
  <dc:creator>Yvonne Witchell</dc:creator>
  <cp:keywords>Equality Duties English</cp:keywords>
  <dc:description/>
  <cp:lastModifiedBy>Ilaria Agostini-Green</cp:lastModifiedBy>
  <cp:revision>2</cp:revision>
  <dcterms:created xsi:type="dcterms:W3CDTF">2019-11-01T14:22:00Z</dcterms:created>
  <dcterms:modified xsi:type="dcterms:W3CDTF">2019-11-01T14:22:00Z</dcterms:modified>
</cp:coreProperties>
</file>