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31" w:rsidRDefault="006504C2">
      <w:pPr>
        <w:spacing w:before="32" w:line="365" w:lineRule="exact"/>
        <w:jc w:val="center"/>
        <w:textAlignment w:val="baseline"/>
        <w:rPr>
          <w:rFonts w:ascii="Arial" w:eastAsia="Arial" w:hAnsi="Arial"/>
          <w:b/>
          <w:color w:val="000000"/>
          <w:sz w:val="32"/>
        </w:rPr>
      </w:pPr>
      <w:bookmarkStart w:id="0" w:name="_GoBack"/>
      <w:bookmarkEnd w:id="0"/>
      <w:r>
        <w:rPr>
          <w:rFonts w:ascii="Arial" w:eastAsia="Arial" w:hAnsi="Arial"/>
          <w:b/>
          <w:color w:val="000000"/>
          <w:sz w:val="32"/>
        </w:rPr>
        <w:t xml:space="preserve">RIDGEND COUNTY BOROUGH COUNCIL </w:t>
      </w:r>
      <w:r>
        <w:rPr>
          <w:rFonts w:ascii="Arial" w:eastAsia="Arial" w:hAnsi="Arial"/>
          <w:b/>
          <w:color w:val="000000"/>
          <w:sz w:val="32"/>
        </w:rPr>
        <w:br/>
        <w:t xml:space="preserve">PAY POLICY STATEMENT </w:t>
      </w:r>
      <w:r>
        <w:rPr>
          <w:rFonts w:ascii="Arial" w:eastAsia="Arial" w:hAnsi="Arial"/>
          <w:b/>
          <w:color w:val="000000"/>
          <w:w w:val="85"/>
          <w:sz w:val="37"/>
        </w:rPr>
        <w:t xml:space="preserve">– </w:t>
      </w:r>
      <w:r>
        <w:rPr>
          <w:rFonts w:ascii="Arial" w:eastAsia="Arial" w:hAnsi="Arial"/>
          <w:b/>
          <w:color w:val="000000"/>
          <w:sz w:val="32"/>
        </w:rPr>
        <w:t>2019/20</w:t>
      </w:r>
    </w:p>
    <w:p w:rsidR="003A5A31" w:rsidRDefault="006504C2">
      <w:pPr>
        <w:tabs>
          <w:tab w:val="left" w:pos="720"/>
        </w:tabs>
        <w:spacing w:before="271" w:line="274" w:lineRule="exact"/>
        <w:textAlignment w:val="baseline"/>
        <w:rPr>
          <w:rFonts w:ascii="Arial" w:eastAsia="Arial" w:hAnsi="Arial"/>
          <w:b/>
          <w:color w:val="000000"/>
          <w:sz w:val="24"/>
        </w:rPr>
      </w:pPr>
      <w:r>
        <w:rPr>
          <w:rFonts w:ascii="Arial" w:eastAsia="Arial" w:hAnsi="Arial"/>
          <w:b/>
          <w:color w:val="000000"/>
          <w:sz w:val="24"/>
        </w:rPr>
        <w:t>1.</w:t>
      </w:r>
      <w:r>
        <w:rPr>
          <w:rFonts w:ascii="Arial" w:eastAsia="Arial" w:hAnsi="Arial"/>
          <w:b/>
          <w:color w:val="000000"/>
          <w:sz w:val="24"/>
        </w:rPr>
        <w:tab/>
        <w:t>INTRODUCTION AND PURPOSE</w:t>
      </w:r>
    </w:p>
    <w:p w:rsidR="003A5A31" w:rsidRDefault="006504C2">
      <w:pPr>
        <w:tabs>
          <w:tab w:val="left" w:pos="720"/>
        </w:tabs>
        <w:spacing w:before="269" w:line="276" w:lineRule="exact"/>
        <w:ind w:left="720" w:right="72" w:hanging="720"/>
        <w:textAlignment w:val="baseline"/>
        <w:rPr>
          <w:rFonts w:ascii="Arial" w:eastAsia="Arial" w:hAnsi="Arial"/>
          <w:color w:val="000000"/>
          <w:sz w:val="24"/>
        </w:rPr>
      </w:pPr>
      <w:r>
        <w:rPr>
          <w:rFonts w:ascii="Arial" w:eastAsia="Arial" w:hAnsi="Arial"/>
          <w:color w:val="000000"/>
          <w:sz w:val="24"/>
        </w:rPr>
        <w:t>1.1</w:t>
      </w:r>
      <w:r>
        <w:rPr>
          <w:rFonts w:ascii="Arial" w:eastAsia="Arial" w:hAnsi="Arial"/>
          <w:color w:val="000000"/>
          <w:sz w:val="24"/>
        </w:rPr>
        <w:tab/>
        <w:t>Under Section 112 of the Local Government Act 1972 the Council has ‘the power to appoint officers on such reasonable terms and conditions as the Authority thinks fit’. This Pay Policy Statement outlines the Council’s approach to pay policy in accordance with the requirements of 38 (1) of the Localism Act 2011 which requires English and Welsh Local Authorities to produce and publish a Pay Policy Statement for 2012/3 and for each financial year after that, detailing:</w:t>
      </w:r>
    </w:p>
    <w:p w:rsidR="003A5A31" w:rsidRDefault="006504C2">
      <w:pPr>
        <w:numPr>
          <w:ilvl w:val="0"/>
          <w:numId w:val="1"/>
        </w:numPr>
        <w:tabs>
          <w:tab w:val="clear" w:pos="504"/>
          <w:tab w:val="left" w:pos="1224"/>
        </w:tabs>
        <w:spacing w:before="279" w:line="276" w:lineRule="exact"/>
        <w:ind w:left="1224" w:right="1008" w:hanging="504"/>
        <w:textAlignment w:val="baseline"/>
        <w:rPr>
          <w:rFonts w:ascii="Arial" w:eastAsia="Arial" w:hAnsi="Arial"/>
          <w:color w:val="000000"/>
          <w:sz w:val="24"/>
        </w:rPr>
      </w:pPr>
      <w:r>
        <w:rPr>
          <w:rFonts w:ascii="Arial" w:eastAsia="Arial" w:hAnsi="Arial"/>
          <w:color w:val="000000"/>
          <w:sz w:val="24"/>
        </w:rPr>
        <w:t>The Authority’s policies towards all aspects and elements of the remuneration of Chief Officers;</w:t>
      </w:r>
    </w:p>
    <w:p w:rsidR="003A5A31" w:rsidRDefault="006504C2">
      <w:pPr>
        <w:numPr>
          <w:ilvl w:val="0"/>
          <w:numId w:val="1"/>
        </w:numPr>
        <w:tabs>
          <w:tab w:val="clear" w:pos="504"/>
          <w:tab w:val="left" w:pos="1224"/>
        </w:tabs>
        <w:spacing w:line="276" w:lineRule="exact"/>
        <w:ind w:left="1224" w:right="1152" w:hanging="504"/>
        <w:textAlignment w:val="baseline"/>
        <w:rPr>
          <w:rFonts w:ascii="Arial" w:eastAsia="Arial" w:hAnsi="Arial"/>
          <w:color w:val="000000"/>
          <w:sz w:val="24"/>
        </w:rPr>
      </w:pPr>
      <w:r>
        <w:rPr>
          <w:rFonts w:ascii="Arial" w:eastAsia="Arial" w:hAnsi="Arial"/>
          <w:color w:val="000000"/>
          <w:sz w:val="24"/>
        </w:rPr>
        <w:t>Their approach to the publication of and access to information relating to all aspects of the remuneration of Chief Officers;</w:t>
      </w:r>
    </w:p>
    <w:p w:rsidR="003A5A31" w:rsidRDefault="006504C2">
      <w:pPr>
        <w:numPr>
          <w:ilvl w:val="0"/>
          <w:numId w:val="1"/>
        </w:numPr>
        <w:tabs>
          <w:tab w:val="clear" w:pos="504"/>
          <w:tab w:val="left" w:pos="1224"/>
        </w:tabs>
        <w:spacing w:line="276" w:lineRule="exact"/>
        <w:ind w:left="1224" w:right="648" w:hanging="504"/>
        <w:textAlignment w:val="baseline"/>
        <w:rPr>
          <w:rFonts w:ascii="Arial" w:eastAsia="Arial" w:hAnsi="Arial"/>
          <w:color w:val="000000"/>
          <w:spacing w:val="-1"/>
          <w:sz w:val="24"/>
        </w:rPr>
      </w:pPr>
      <w:r>
        <w:rPr>
          <w:rFonts w:ascii="Arial" w:eastAsia="Arial" w:hAnsi="Arial"/>
          <w:color w:val="000000"/>
          <w:spacing w:val="-1"/>
          <w:sz w:val="24"/>
        </w:rPr>
        <w:t>The Authority’s policies towards the remuneration of its lowest paid employees (including the definition adopted and reasons for it);</w:t>
      </w:r>
    </w:p>
    <w:p w:rsidR="003A5A31" w:rsidRDefault="006504C2">
      <w:pPr>
        <w:numPr>
          <w:ilvl w:val="0"/>
          <w:numId w:val="1"/>
        </w:numPr>
        <w:tabs>
          <w:tab w:val="clear" w:pos="504"/>
          <w:tab w:val="left" w:pos="1224"/>
        </w:tabs>
        <w:spacing w:line="276" w:lineRule="exact"/>
        <w:ind w:left="1224" w:right="648" w:hanging="504"/>
        <w:textAlignment w:val="baseline"/>
        <w:rPr>
          <w:rFonts w:ascii="Arial" w:eastAsia="Arial" w:hAnsi="Arial"/>
          <w:color w:val="000000"/>
          <w:sz w:val="24"/>
        </w:rPr>
      </w:pPr>
      <w:r>
        <w:rPr>
          <w:rFonts w:ascii="Arial" w:eastAsia="Arial" w:hAnsi="Arial"/>
          <w:color w:val="000000"/>
          <w:sz w:val="24"/>
        </w:rPr>
        <w:t>The relationship between the remuneration of its Chief Officers and other employees.</w:t>
      </w:r>
    </w:p>
    <w:p w:rsidR="00646E52" w:rsidRDefault="006504C2">
      <w:pPr>
        <w:tabs>
          <w:tab w:val="left" w:pos="720"/>
        </w:tabs>
        <w:spacing w:before="273" w:line="276" w:lineRule="exact"/>
        <w:ind w:left="720" w:right="288" w:hanging="720"/>
        <w:textAlignment w:val="baseline"/>
        <w:rPr>
          <w:rFonts w:ascii="Arial" w:eastAsia="Arial" w:hAnsi="Arial"/>
          <w:color w:val="000000"/>
          <w:sz w:val="24"/>
        </w:rPr>
      </w:pPr>
      <w:r>
        <w:rPr>
          <w:rFonts w:ascii="Arial" w:eastAsia="Arial" w:hAnsi="Arial"/>
          <w:color w:val="000000"/>
          <w:sz w:val="24"/>
        </w:rPr>
        <w:t>1.2</w:t>
      </w:r>
      <w:r>
        <w:rPr>
          <w:rFonts w:ascii="Arial" w:eastAsia="Arial" w:hAnsi="Arial"/>
          <w:color w:val="000000"/>
          <w:sz w:val="24"/>
        </w:rPr>
        <w:tab/>
        <w:t xml:space="preserve">Local Authorities are large complex organisations and provide and/or commission a wide range of essential services. The strategic approach to remuneration levels may need to differ from one group of employees to </w:t>
      </w:r>
      <w:r w:rsidR="00F32CD4">
        <w:rPr>
          <w:rFonts w:ascii="Arial" w:eastAsia="Arial" w:hAnsi="Arial"/>
          <w:color w:val="000000"/>
          <w:sz w:val="24"/>
        </w:rPr>
        <w:t>a</w:t>
      </w:r>
      <w:r>
        <w:rPr>
          <w:rFonts w:ascii="Arial" w:eastAsia="Arial" w:hAnsi="Arial"/>
          <w:color w:val="000000"/>
          <w:sz w:val="24"/>
        </w:rPr>
        <w:t xml:space="preserve">nother to reflect specific circumstances at a local, Welsh or UK national </w:t>
      </w:r>
      <w:r w:rsidR="00D3691E">
        <w:rPr>
          <w:rFonts w:ascii="Arial" w:eastAsia="Arial" w:hAnsi="Arial"/>
          <w:color w:val="000000"/>
          <w:sz w:val="24"/>
        </w:rPr>
        <w:t>l</w:t>
      </w:r>
      <w:r>
        <w:rPr>
          <w:rFonts w:ascii="Arial" w:eastAsia="Arial" w:hAnsi="Arial"/>
          <w:color w:val="000000"/>
          <w:sz w:val="24"/>
        </w:rPr>
        <w:t>evel. The Council will require some flexibility in its Pay Policy Statement to address changing circumstances which may or may not be foreseeable.</w:t>
      </w:r>
    </w:p>
    <w:p w:rsidR="003A5A31" w:rsidRDefault="006504C2" w:rsidP="00F5519E">
      <w:pPr>
        <w:tabs>
          <w:tab w:val="left" w:pos="720"/>
        </w:tabs>
        <w:spacing w:before="279" w:line="276" w:lineRule="exact"/>
        <w:ind w:left="720" w:right="144" w:hanging="720"/>
        <w:textAlignment w:val="baseline"/>
        <w:rPr>
          <w:rFonts w:ascii="Arial" w:eastAsia="Arial" w:hAnsi="Arial"/>
          <w:color w:val="000000"/>
          <w:sz w:val="24"/>
        </w:rPr>
      </w:pPr>
      <w:r>
        <w:rPr>
          <w:rFonts w:ascii="Arial" w:eastAsia="Arial" w:hAnsi="Arial"/>
          <w:color w:val="000000"/>
          <w:sz w:val="24"/>
        </w:rPr>
        <w:t>1.3</w:t>
      </w:r>
      <w:r>
        <w:rPr>
          <w:rFonts w:ascii="Arial" w:eastAsia="Arial" w:hAnsi="Arial"/>
          <w:color w:val="000000"/>
          <w:sz w:val="24"/>
        </w:rPr>
        <w:tab/>
      </w:r>
      <w:r w:rsidR="00796713">
        <w:rPr>
          <w:rFonts w:ascii="Arial" w:eastAsia="Arial" w:hAnsi="Arial"/>
          <w:color w:val="000000"/>
          <w:sz w:val="24"/>
        </w:rPr>
        <w:t>The</w:t>
      </w:r>
      <w:r>
        <w:rPr>
          <w:rFonts w:ascii="Arial" w:eastAsia="Arial" w:hAnsi="Arial"/>
          <w:color w:val="000000"/>
          <w:sz w:val="24"/>
        </w:rPr>
        <w:t xml:space="preserve"> Pay Policy Statement came into effect on 1</w:t>
      </w:r>
      <w:r>
        <w:rPr>
          <w:rFonts w:ascii="Arial" w:eastAsia="Arial" w:hAnsi="Arial"/>
          <w:color w:val="000000"/>
          <w:sz w:val="24"/>
          <w:vertAlign w:val="superscript"/>
        </w:rPr>
        <w:t>st</w:t>
      </w:r>
      <w:r>
        <w:rPr>
          <w:rFonts w:ascii="Arial" w:eastAsia="Arial" w:hAnsi="Arial"/>
          <w:color w:val="000000"/>
          <w:sz w:val="24"/>
        </w:rPr>
        <w:t xml:space="preserve"> April 2012 and </w:t>
      </w:r>
      <w:r w:rsidR="00796713">
        <w:rPr>
          <w:rFonts w:ascii="Arial" w:eastAsia="Arial" w:hAnsi="Arial"/>
          <w:color w:val="000000"/>
          <w:sz w:val="24"/>
        </w:rPr>
        <w:t>has been</w:t>
      </w:r>
      <w:r>
        <w:rPr>
          <w:rFonts w:ascii="Arial" w:eastAsia="Arial" w:hAnsi="Arial"/>
          <w:color w:val="000000"/>
          <w:sz w:val="24"/>
        </w:rPr>
        <w:t xml:space="preserve"> subject to review on an annual basis in accordance with the relevant legislation above.</w:t>
      </w:r>
    </w:p>
    <w:p w:rsidR="003A5A31" w:rsidRDefault="006504C2">
      <w:pPr>
        <w:tabs>
          <w:tab w:val="left" w:pos="720"/>
        </w:tabs>
        <w:spacing w:before="280" w:line="274" w:lineRule="exact"/>
        <w:textAlignment w:val="baseline"/>
        <w:rPr>
          <w:rFonts w:ascii="Arial" w:eastAsia="Arial" w:hAnsi="Arial"/>
          <w:b/>
          <w:color w:val="000000"/>
          <w:sz w:val="24"/>
        </w:rPr>
      </w:pPr>
      <w:r>
        <w:rPr>
          <w:rFonts w:ascii="Arial" w:eastAsia="Arial" w:hAnsi="Arial"/>
          <w:b/>
          <w:color w:val="000000"/>
          <w:sz w:val="24"/>
        </w:rPr>
        <w:t>2.</w:t>
      </w:r>
      <w:r>
        <w:rPr>
          <w:rFonts w:ascii="Arial" w:eastAsia="Arial" w:hAnsi="Arial"/>
          <w:b/>
          <w:color w:val="000000"/>
          <w:sz w:val="24"/>
        </w:rPr>
        <w:tab/>
        <w:t>LEGISLATIVE FRAMEWORK</w:t>
      </w:r>
    </w:p>
    <w:p w:rsidR="003A5A31" w:rsidRDefault="006504C2">
      <w:pPr>
        <w:tabs>
          <w:tab w:val="left" w:pos="720"/>
        </w:tabs>
        <w:spacing w:before="271" w:line="276" w:lineRule="exact"/>
        <w:ind w:left="720" w:right="288" w:hanging="720"/>
        <w:textAlignment w:val="baseline"/>
        <w:rPr>
          <w:rFonts w:ascii="Arial" w:eastAsia="Arial" w:hAnsi="Arial"/>
          <w:color w:val="000000"/>
          <w:spacing w:val="-2"/>
          <w:sz w:val="24"/>
        </w:rPr>
      </w:pPr>
      <w:r>
        <w:rPr>
          <w:rFonts w:ascii="Arial" w:eastAsia="Arial" w:hAnsi="Arial"/>
          <w:color w:val="000000"/>
          <w:spacing w:val="-2"/>
          <w:sz w:val="24"/>
        </w:rPr>
        <w:t>2.1</w:t>
      </w:r>
      <w:r>
        <w:rPr>
          <w:rFonts w:ascii="Arial" w:eastAsia="Arial" w:hAnsi="Arial"/>
          <w:color w:val="000000"/>
          <w:spacing w:val="-2"/>
          <w:sz w:val="24"/>
        </w:rPr>
        <w:tab/>
        <w:t>In determining the pay and remuneration of all its employees, the Council will comply with all relevant employment legislation. This includes the</w:t>
      </w:r>
      <w:r w:rsidR="00C047C3">
        <w:rPr>
          <w:rFonts w:ascii="Arial" w:eastAsia="Arial" w:hAnsi="Arial"/>
          <w:color w:val="000000"/>
          <w:spacing w:val="-2"/>
          <w:sz w:val="24"/>
        </w:rPr>
        <w:t>:</w:t>
      </w:r>
    </w:p>
    <w:p w:rsidR="003A5A31" w:rsidRDefault="00796713">
      <w:pPr>
        <w:numPr>
          <w:ilvl w:val="0"/>
          <w:numId w:val="2"/>
        </w:numPr>
        <w:tabs>
          <w:tab w:val="clear" w:pos="504"/>
          <w:tab w:val="left" w:pos="1224"/>
        </w:tabs>
        <w:spacing w:before="276" w:line="276" w:lineRule="exact"/>
        <w:ind w:left="1224" w:hanging="504"/>
        <w:textAlignment w:val="baseline"/>
        <w:rPr>
          <w:rFonts w:ascii="Arial" w:eastAsia="Arial" w:hAnsi="Arial"/>
          <w:color w:val="000000"/>
          <w:spacing w:val="1"/>
          <w:sz w:val="24"/>
        </w:rPr>
      </w:pPr>
      <w:r>
        <w:rPr>
          <w:rFonts w:ascii="Arial" w:eastAsia="Arial" w:hAnsi="Arial"/>
          <w:color w:val="000000"/>
          <w:spacing w:val="1"/>
          <w:sz w:val="24"/>
        </w:rPr>
        <w:t>Equality</w:t>
      </w:r>
      <w:r w:rsidR="006504C2">
        <w:rPr>
          <w:rFonts w:ascii="Arial" w:eastAsia="Arial" w:hAnsi="Arial"/>
          <w:color w:val="000000"/>
          <w:spacing w:val="1"/>
          <w:sz w:val="24"/>
        </w:rPr>
        <w:t xml:space="preserve"> Act 2010</w:t>
      </w:r>
    </w:p>
    <w:p w:rsidR="003A5A31" w:rsidRDefault="006504C2">
      <w:pPr>
        <w:numPr>
          <w:ilvl w:val="0"/>
          <w:numId w:val="2"/>
        </w:numPr>
        <w:tabs>
          <w:tab w:val="clear" w:pos="504"/>
          <w:tab w:val="left" w:pos="1224"/>
        </w:tabs>
        <w:spacing w:line="276" w:lineRule="exact"/>
        <w:ind w:left="1224" w:right="648" w:hanging="504"/>
        <w:textAlignment w:val="baseline"/>
        <w:rPr>
          <w:rFonts w:ascii="Arial" w:eastAsia="Arial" w:hAnsi="Arial"/>
          <w:color w:val="000000"/>
          <w:sz w:val="24"/>
        </w:rPr>
      </w:pPr>
      <w:r>
        <w:rPr>
          <w:rFonts w:ascii="Arial" w:eastAsia="Arial" w:hAnsi="Arial"/>
          <w:color w:val="000000"/>
          <w:sz w:val="24"/>
        </w:rPr>
        <w:t xml:space="preserve">Part Time Employment (Prevention of Less </w:t>
      </w:r>
      <w:r w:rsidR="00797C33">
        <w:rPr>
          <w:rFonts w:ascii="Arial" w:eastAsia="Arial" w:hAnsi="Arial"/>
          <w:color w:val="000000"/>
          <w:sz w:val="24"/>
        </w:rPr>
        <w:t>Favo</w:t>
      </w:r>
      <w:r w:rsidR="00E33F94">
        <w:rPr>
          <w:rFonts w:ascii="Arial" w:eastAsia="Arial" w:hAnsi="Arial"/>
          <w:color w:val="000000"/>
          <w:sz w:val="24"/>
        </w:rPr>
        <w:t>u</w:t>
      </w:r>
      <w:r w:rsidR="00797C33">
        <w:rPr>
          <w:rFonts w:ascii="Arial" w:eastAsia="Arial" w:hAnsi="Arial"/>
          <w:color w:val="000000"/>
          <w:sz w:val="24"/>
        </w:rPr>
        <w:t>rable</w:t>
      </w:r>
      <w:r>
        <w:rPr>
          <w:rFonts w:ascii="Arial" w:eastAsia="Arial" w:hAnsi="Arial"/>
          <w:color w:val="000000"/>
          <w:sz w:val="24"/>
        </w:rPr>
        <w:t xml:space="preserve"> Treatment) Regulations 2000</w:t>
      </w:r>
    </w:p>
    <w:p w:rsidR="003A5A31" w:rsidRDefault="006504C2">
      <w:pPr>
        <w:numPr>
          <w:ilvl w:val="0"/>
          <w:numId w:val="2"/>
        </w:numPr>
        <w:tabs>
          <w:tab w:val="clear" w:pos="504"/>
          <w:tab w:val="left" w:pos="1224"/>
        </w:tabs>
        <w:spacing w:before="3" w:line="276" w:lineRule="exact"/>
        <w:ind w:left="1224" w:hanging="504"/>
        <w:textAlignment w:val="baseline"/>
        <w:rPr>
          <w:rFonts w:ascii="Arial" w:eastAsia="Arial" w:hAnsi="Arial"/>
          <w:color w:val="000000"/>
          <w:sz w:val="24"/>
        </w:rPr>
      </w:pPr>
      <w:r>
        <w:rPr>
          <w:rFonts w:ascii="Arial" w:eastAsia="Arial" w:hAnsi="Arial"/>
          <w:color w:val="000000"/>
          <w:sz w:val="24"/>
        </w:rPr>
        <w:t>Agency Workers Regulations 2010 and where relevant, the</w:t>
      </w:r>
    </w:p>
    <w:p w:rsidR="003A5A31" w:rsidRDefault="006504C2">
      <w:pPr>
        <w:numPr>
          <w:ilvl w:val="0"/>
          <w:numId w:val="2"/>
        </w:numPr>
        <w:tabs>
          <w:tab w:val="clear" w:pos="504"/>
          <w:tab w:val="left" w:pos="1224"/>
        </w:tabs>
        <w:spacing w:line="273" w:lineRule="exact"/>
        <w:ind w:left="1224" w:hanging="504"/>
        <w:textAlignment w:val="baseline"/>
        <w:rPr>
          <w:rFonts w:ascii="Arial" w:eastAsia="Arial" w:hAnsi="Arial"/>
          <w:color w:val="000000"/>
          <w:sz w:val="24"/>
        </w:rPr>
      </w:pPr>
      <w:r>
        <w:rPr>
          <w:rFonts w:ascii="Arial" w:eastAsia="Arial" w:hAnsi="Arial"/>
          <w:color w:val="000000"/>
          <w:sz w:val="24"/>
        </w:rPr>
        <w:t>Transfer of Undertakings (Protection of Earnings) Regulations</w:t>
      </w:r>
    </w:p>
    <w:p w:rsidR="00AC48C9" w:rsidRDefault="006504C2">
      <w:pPr>
        <w:tabs>
          <w:tab w:val="left" w:pos="720"/>
        </w:tabs>
        <w:spacing w:before="279" w:line="276" w:lineRule="exact"/>
        <w:ind w:left="720" w:right="360" w:hanging="720"/>
        <w:textAlignment w:val="baseline"/>
        <w:rPr>
          <w:rFonts w:ascii="Arial" w:eastAsia="Arial" w:hAnsi="Arial"/>
          <w:color w:val="000000"/>
          <w:sz w:val="24"/>
        </w:rPr>
      </w:pPr>
      <w:r>
        <w:rPr>
          <w:rFonts w:ascii="Arial" w:eastAsia="Arial" w:hAnsi="Arial"/>
          <w:color w:val="000000"/>
          <w:sz w:val="24"/>
        </w:rPr>
        <w:t>2.2</w:t>
      </w:r>
      <w:r>
        <w:rPr>
          <w:rFonts w:ascii="Arial" w:eastAsia="Arial" w:hAnsi="Arial"/>
          <w:color w:val="000000"/>
          <w:sz w:val="24"/>
        </w:rPr>
        <w:tab/>
        <w:t xml:space="preserve">In respect of the </w:t>
      </w:r>
      <w:r w:rsidR="00AC48C9">
        <w:rPr>
          <w:rFonts w:ascii="Arial" w:eastAsia="Arial" w:hAnsi="Arial"/>
          <w:color w:val="000000"/>
          <w:sz w:val="24"/>
        </w:rPr>
        <w:t>e</w:t>
      </w:r>
      <w:r>
        <w:rPr>
          <w:rFonts w:ascii="Arial" w:eastAsia="Arial" w:hAnsi="Arial"/>
          <w:color w:val="000000"/>
          <w:sz w:val="24"/>
        </w:rPr>
        <w:t xml:space="preserve">qual </w:t>
      </w:r>
      <w:r w:rsidR="00AC48C9">
        <w:rPr>
          <w:rFonts w:ascii="Arial" w:eastAsia="Arial" w:hAnsi="Arial"/>
          <w:color w:val="000000"/>
          <w:sz w:val="24"/>
        </w:rPr>
        <w:t>p</w:t>
      </w:r>
      <w:r>
        <w:rPr>
          <w:rFonts w:ascii="Arial" w:eastAsia="Arial" w:hAnsi="Arial"/>
          <w:color w:val="000000"/>
          <w:sz w:val="24"/>
        </w:rPr>
        <w:t>ay requirements contained within the Equalit</w:t>
      </w:r>
      <w:r w:rsidR="00796713">
        <w:rPr>
          <w:rFonts w:ascii="Arial" w:eastAsia="Arial" w:hAnsi="Arial"/>
          <w:color w:val="000000"/>
          <w:sz w:val="24"/>
        </w:rPr>
        <w:t>y</w:t>
      </w:r>
      <w:r w:rsidR="00E72B84">
        <w:rPr>
          <w:rFonts w:ascii="Arial" w:eastAsia="Arial" w:hAnsi="Arial"/>
          <w:color w:val="000000"/>
          <w:sz w:val="24"/>
        </w:rPr>
        <w:t xml:space="preserve"> </w:t>
      </w:r>
      <w:r>
        <w:rPr>
          <w:rFonts w:ascii="Arial" w:eastAsia="Arial" w:hAnsi="Arial"/>
          <w:color w:val="000000"/>
          <w:sz w:val="24"/>
        </w:rPr>
        <w:t>Act</w:t>
      </w:r>
      <w:r w:rsidR="00E86E05">
        <w:rPr>
          <w:rFonts w:ascii="Arial" w:eastAsia="Arial" w:hAnsi="Arial"/>
          <w:color w:val="000000"/>
          <w:sz w:val="24"/>
        </w:rPr>
        <w:t xml:space="preserve"> 2010</w:t>
      </w:r>
      <w:r>
        <w:rPr>
          <w:rFonts w:ascii="Arial" w:eastAsia="Arial" w:hAnsi="Arial"/>
          <w:color w:val="000000"/>
          <w:sz w:val="24"/>
        </w:rPr>
        <w:t>, the Council must ensure that there is no pay discrimination within its pay structures and that all pay differentials can be objectively justified</w:t>
      </w:r>
      <w:r w:rsidR="00F5519E">
        <w:rPr>
          <w:rFonts w:ascii="Arial" w:eastAsia="Arial" w:hAnsi="Arial"/>
          <w:color w:val="000000"/>
          <w:sz w:val="24"/>
        </w:rPr>
        <w:t xml:space="preserve">.  </w:t>
      </w:r>
    </w:p>
    <w:p w:rsidR="00845FAC" w:rsidRDefault="00845FAC" w:rsidP="00E72B84">
      <w:pPr>
        <w:spacing w:before="100" w:beforeAutospacing="1" w:after="100" w:afterAutospacing="1" w:line="276" w:lineRule="exact"/>
        <w:ind w:left="737" w:right="288"/>
        <w:textAlignment w:val="baseline"/>
        <w:rPr>
          <w:rFonts w:ascii="Arial" w:eastAsia="Arial" w:hAnsi="Arial"/>
          <w:color w:val="000000"/>
          <w:sz w:val="24"/>
        </w:rPr>
      </w:pPr>
      <w:r w:rsidRPr="00140AC4" w:rsidDel="00845FAC">
        <w:rPr>
          <w:rFonts w:ascii="Arial" w:eastAsia="Arial" w:hAnsi="Arial"/>
          <w:color w:val="000000"/>
          <w:sz w:val="24"/>
          <w:highlight w:val="yellow"/>
        </w:rPr>
        <w:t xml:space="preserve"> </w:t>
      </w:r>
    </w:p>
    <w:p w:rsidR="003A5A31" w:rsidRDefault="006504C2">
      <w:pPr>
        <w:numPr>
          <w:ilvl w:val="0"/>
          <w:numId w:val="3"/>
        </w:numPr>
        <w:spacing w:before="237" w:line="274" w:lineRule="exact"/>
        <w:textAlignment w:val="baseline"/>
        <w:rPr>
          <w:rFonts w:ascii="Arial" w:eastAsia="Arial" w:hAnsi="Arial"/>
          <w:b/>
          <w:color w:val="000000"/>
          <w:sz w:val="24"/>
        </w:rPr>
      </w:pPr>
      <w:r>
        <w:rPr>
          <w:rFonts w:ascii="Arial" w:eastAsia="Arial" w:hAnsi="Arial"/>
          <w:b/>
          <w:color w:val="000000"/>
          <w:sz w:val="24"/>
        </w:rPr>
        <w:lastRenderedPageBreak/>
        <w:t>SCOPE OF THE PAY POLICY STATEMENT</w:t>
      </w:r>
    </w:p>
    <w:p w:rsidR="00E24C57" w:rsidRDefault="006504C2">
      <w:pPr>
        <w:tabs>
          <w:tab w:val="left" w:pos="720"/>
        </w:tabs>
        <w:spacing w:before="269" w:line="276" w:lineRule="exact"/>
        <w:ind w:left="720" w:hanging="720"/>
        <w:textAlignment w:val="baseline"/>
        <w:rPr>
          <w:rFonts w:ascii="Arial" w:eastAsia="Arial" w:hAnsi="Arial"/>
          <w:color w:val="000000"/>
          <w:sz w:val="24"/>
        </w:rPr>
      </w:pPr>
      <w:r>
        <w:rPr>
          <w:rFonts w:ascii="Arial" w:eastAsia="Arial" w:hAnsi="Arial"/>
          <w:color w:val="000000"/>
          <w:sz w:val="24"/>
        </w:rPr>
        <w:t>3.1</w:t>
      </w:r>
      <w:r>
        <w:rPr>
          <w:rFonts w:ascii="Arial" w:eastAsia="Arial" w:hAnsi="Arial"/>
          <w:color w:val="000000"/>
          <w:sz w:val="24"/>
        </w:rPr>
        <w:tab/>
        <w:t xml:space="preserve">The Localism Act 2011 requires Local Authorities to develop and make public their Pay Policy Statement on all aspects of Chief Officer remuneration (including on ceasing to hold office), and that pertaining to the ‘lowest paid’ in the Authority, explaining their policy in respect of the relationship between remuneration for Chief Officers and other groups. </w:t>
      </w:r>
    </w:p>
    <w:p w:rsidR="003A5A31" w:rsidRDefault="00E24C57">
      <w:pPr>
        <w:tabs>
          <w:tab w:val="left" w:pos="720"/>
        </w:tabs>
        <w:spacing w:before="269" w:line="276" w:lineRule="exact"/>
        <w:ind w:left="720" w:hanging="720"/>
        <w:textAlignment w:val="baseline"/>
        <w:rPr>
          <w:rFonts w:ascii="Arial" w:eastAsia="Arial" w:hAnsi="Arial"/>
          <w:color w:val="000000"/>
          <w:sz w:val="24"/>
        </w:rPr>
      </w:pPr>
      <w:r>
        <w:rPr>
          <w:rFonts w:ascii="Arial" w:eastAsia="Arial" w:hAnsi="Arial"/>
          <w:color w:val="000000"/>
          <w:sz w:val="24"/>
        </w:rPr>
        <w:t>3.2</w:t>
      </w:r>
      <w:r>
        <w:rPr>
          <w:rFonts w:ascii="Arial" w:eastAsia="Arial" w:hAnsi="Arial"/>
          <w:color w:val="000000"/>
          <w:sz w:val="24"/>
        </w:rPr>
        <w:tab/>
      </w:r>
      <w:r w:rsidR="006504C2">
        <w:rPr>
          <w:rFonts w:ascii="Arial" w:eastAsia="Arial" w:hAnsi="Arial"/>
          <w:color w:val="000000"/>
          <w:sz w:val="24"/>
        </w:rPr>
        <w:t>However, in the interests of transparency and accountability the Council has chosen to take a broader approach, producing a pay policy which covers all employee groups with the exception of School Teachers. The remuneration for this latter group is set by the Secretary of State and not in the control of Local Authorities.</w:t>
      </w:r>
    </w:p>
    <w:p w:rsidR="003A5A31" w:rsidRDefault="00E24C57">
      <w:pPr>
        <w:tabs>
          <w:tab w:val="left" w:pos="720"/>
        </w:tabs>
        <w:spacing w:before="276" w:line="276" w:lineRule="exact"/>
        <w:ind w:left="720" w:right="216" w:hanging="720"/>
        <w:textAlignment w:val="baseline"/>
        <w:rPr>
          <w:rFonts w:ascii="Arial" w:eastAsia="Arial" w:hAnsi="Arial"/>
          <w:color w:val="000000"/>
          <w:sz w:val="24"/>
        </w:rPr>
      </w:pPr>
      <w:r>
        <w:rPr>
          <w:rFonts w:ascii="Arial" w:eastAsia="Arial" w:hAnsi="Arial"/>
          <w:color w:val="000000"/>
          <w:sz w:val="24"/>
        </w:rPr>
        <w:t>3.3</w:t>
      </w:r>
      <w:r w:rsidR="006504C2">
        <w:rPr>
          <w:rFonts w:ascii="Arial" w:eastAsia="Arial" w:hAnsi="Arial"/>
          <w:color w:val="000000"/>
          <w:sz w:val="24"/>
        </w:rPr>
        <w:tab/>
        <w:t xml:space="preserve">Nothing within the provisions of the Localism Act 2011 detract from the </w:t>
      </w:r>
      <w:r w:rsidR="006B2759">
        <w:rPr>
          <w:rFonts w:ascii="Arial" w:eastAsia="Arial" w:hAnsi="Arial"/>
          <w:color w:val="000000"/>
          <w:sz w:val="24"/>
        </w:rPr>
        <w:t>C</w:t>
      </w:r>
      <w:r w:rsidR="006504C2">
        <w:rPr>
          <w:rFonts w:ascii="Arial" w:eastAsia="Arial" w:hAnsi="Arial"/>
          <w:color w:val="000000"/>
          <w:sz w:val="24"/>
        </w:rPr>
        <w:t>ouncil’s autonomy in making decisions on pay that are appropriate to local circumstances and which deliver value for money for local tax payers. However, the Council will comply with this Pay Policy Statement in setting remuneration levels for all groups within its scope.</w:t>
      </w:r>
    </w:p>
    <w:p w:rsidR="003A5A31" w:rsidRDefault="006504C2">
      <w:pPr>
        <w:numPr>
          <w:ilvl w:val="0"/>
          <w:numId w:val="3"/>
        </w:numPr>
        <w:spacing w:before="237" w:line="274" w:lineRule="exact"/>
        <w:textAlignment w:val="baseline"/>
        <w:rPr>
          <w:rFonts w:ascii="Arial" w:eastAsia="Arial" w:hAnsi="Arial"/>
          <w:b/>
          <w:color w:val="000000"/>
          <w:sz w:val="24"/>
        </w:rPr>
      </w:pPr>
      <w:r>
        <w:rPr>
          <w:rFonts w:ascii="Arial" w:eastAsia="Arial" w:hAnsi="Arial"/>
          <w:b/>
          <w:color w:val="000000"/>
          <w:sz w:val="24"/>
        </w:rPr>
        <w:t>BROAD PRINCIPLES OF OUR PAY POLICY</w:t>
      </w:r>
    </w:p>
    <w:p w:rsidR="00E24C57" w:rsidRDefault="00385DB8">
      <w:pPr>
        <w:spacing w:before="271" w:line="276" w:lineRule="exact"/>
        <w:ind w:left="720" w:hanging="720"/>
        <w:textAlignment w:val="baseline"/>
        <w:rPr>
          <w:rFonts w:ascii="Arial" w:eastAsia="Arial" w:hAnsi="Arial"/>
          <w:b/>
          <w:color w:val="000000"/>
          <w:sz w:val="24"/>
        </w:rPr>
      </w:pPr>
      <w:r>
        <w:rPr>
          <w:rFonts w:ascii="Arial" w:eastAsia="Arial" w:hAnsi="Arial"/>
          <w:b/>
          <w:color w:val="000000"/>
          <w:sz w:val="24"/>
        </w:rPr>
        <w:t>4.1</w:t>
      </w:r>
      <w:r>
        <w:rPr>
          <w:rFonts w:ascii="Arial" w:eastAsia="Arial" w:hAnsi="Arial"/>
          <w:b/>
          <w:color w:val="000000"/>
          <w:sz w:val="24"/>
        </w:rPr>
        <w:tab/>
      </w:r>
      <w:r w:rsidR="006504C2">
        <w:rPr>
          <w:rFonts w:ascii="Arial" w:eastAsia="Arial" w:hAnsi="Arial"/>
          <w:b/>
          <w:color w:val="000000"/>
          <w:sz w:val="24"/>
        </w:rPr>
        <w:t>Transparency, accountability and value for money</w:t>
      </w:r>
    </w:p>
    <w:p w:rsidR="003A5A31" w:rsidRDefault="006504C2">
      <w:pPr>
        <w:spacing w:before="271" w:line="276" w:lineRule="exact"/>
        <w:ind w:left="720" w:hanging="720"/>
        <w:textAlignment w:val="baseline"/>
        <w:rPr>
          <w:rFonts w:ascii="Arial" w:eastAsia="Arial" w:hAnsi="Arial"/>
          <w:color w:val="000000"/>
          <w:sz w:val="24"/>
        </w:rPr>
      </w:pPr>
      <w:r>
        <w:rPr>
          <w:rFonts w:ascii="Arial" w:eastAsia="Arial" w:hAnsi="Arial"/>
          <w:color w:val="000000"/>
          <w:sz w:val="24"/>
        </w:rPr>
        <w:t>4.1</w:t>
      </w:r>
      <w:r w:rsidR="00385DB8">
        <w:rPr>
          <w:rFonts w:ascii="Arial" w:eastAsia="Arial" w:hAnsi="Arial"/>
          <w:color w:val="000000"/>
          <w:sz w:val="24"/>
        </w:rPr>
        <w:t>.1</w:t>
      </w:r>
      <w:r w:rsidR="00845FAC">
        <w:rPr>
          <w:rFonts w:ascii="Arial" w:eastAsia="Arial" w:hAnsi="Arial"/>
          <w:color w:val="000000"/>
          <w:sz w:val="24"/>
        </w:rPr>
        <w:tab/>
      </w:r>
      <w:r>
        <w:rPr>
          <w:rFonts w:ascii="Arial" w:eastAsia="Arial" w:hAnsi="Arial"/>
          <w:color w:val="000000"/>
          <w:sz w:val="24"/>
        </w:rPr>
        <w:t xml:space="preserve">The Council is committed to an open and transparent approach to its pay policy which will enable the tax payer to access, understand and assess information on remuneration levels across all groups of council employees. To this end the following are provided as Appendices to this policy:- </w:t>
      </w:r>
    </w:p>
    <w:p w:rsidR="003A5A31" w:rsidRPr="00A92BB9" w:rsidRDefault="00713CD3">
      <w:pPr>
        <w:numPr>
          <w:ilvl w:val="0"/>
          <w:numId w:val="4"/>
        </w:numPr>
        <w:tabs>
          <w:tab w:val="clear" w:pos="720"/>
          <w:tab w:val="left" w:pos="1440"/>
        </w:tabs>
        <w:spacing w:before="279" w:line="276" w:lineRule="exact"/>
        <w:ind w:left="1440" w:hanging="720"/>
        <w:textAlignment w:val="baseline"/>
        <w:rPr>
          <w:rFonts w:ascii="Arial" w:eastAsia="Arial" w:hAnsi="Arial"/>
          <w:sz w:val="24"/>
        </w:rPr>
      </w:pPr>
      <w:hyperlink w:anchor="AppendixA" w:history="1">
        <w:r w:rsidR="006B2759" w:rsidRPr="00A92BB9">
          <w:rPr>
            <w:rStyle w:val="Hyperlink"/>
            <w:rFonts w:ascii="Arial" w:eastAsia="Arial" w:hAnsi="Arial"/>
            <w:sz w:val="24"/>
          </w:rPr>
          <w:t xml:space="preserve">NJC </w:t>
        </w:r>
        <w:r w:rsidR="006504C2" w:rsidRPr="00A92BB9">
          <w:rPr>
            <w:rStyle w:val="Hyperlink"/>
            <w:rFonts w:ascii="Arial" w:eastAsia="Arial" w:hAnsi="Arial"/>
            <w:sz w:val="24"/>
          </w:rPr>
          <w:t>Pay Scales</w:t>
        </w:r>
        <w:r w:rsidR="006B2759" w:rsidRPr="00A92BB9">
          <w:rPr>
            <w:rStyle w:val="Hyperlink"/>
            <w:rFonts w:ascii="Arial" w:eastAsia="Arial" w:hAnsi="Arial"/>
            <w:sz w:val="24"/>
          </w:rPr>
          <w:t xml:space="preserve"> (</w:t>
        </w:r>
        <w:r w:rsidR="006504C2" w:rsidRPr="00A92BB9">
          <w:rPr>
            <w:rStyle w:val="Hyperlink"/>
            <w:rFonts w:ascii="Arial" w:eastAsia="Arial" w:hAnsi="Arial"/>
            <w:sz w:val="24"/>
          </w:rPr>
          <w:t>Appendix A)</w:t>
        </w:r>
      </w:hyperlink>
    </w:p>
    <w:p w:rsidR="003A5A31" w:rsidRPr="00A92BB9" w:rsidRDefault="00713CD3">
      <w:pPr>
        <w:numPr>
          <w:ilvl w:val="0"/>
          <w:numId w:val="4"/>
        </w:numPr>
        <w:tabs>
          <w:tab w:val="clear" w:pos="720"/>
          <w:tab w:val="left" w:pos="1440"/>
        </w:tabs>
        <w:spacing w:before="3" w:line="276" w:lineRule="exact"/>
        <w:ind w:left="1440" w:hanging="720"/>
        <w:textAlignment w:val="baseline"/>
        <w:rPr>
          <w:rFonts w:ascii="Arial" w:eastAsia="Arial" w:hAnsi="Arial"/>
          <w:sz w:val="24"/>
        </w:rPr>
      </w:pPr>
      <w:hyperlink w:anchor="AppendixB" w:history="1">
        <w:r w:rsidR="006B2759" w:rsidRPr="00A92BB9">
          <w:rPr>
            <w:rStyle w:val="Hyperlink"/>
            <w:rFonts w:ascii="Arial" w:eastAsia="Arial" w:hAnsi="Arial"/>
            <w:sz w:val="24"/>
          </w:rPr>
          <w:t xml:space="preserve">JNC </w:t>
        </w:r>
        <w:r w:rsidR="006504C2" w:rsidRPr="00A92BB9">
          <w:rPr>
            <w:rStyle w:val="Hyperlink"/>
            <w:rFonts w:ascii="Arial" w:eastAsia="Arial" w:hAnsi="Arial"/>
            <w:sz w:val="24"/>
          </w:rPr>
          <w:t>Pay Scales (Appendix B)</w:t>
        </w:r>
      </w:hyperlink>
    </w:p>
    <w:p w:rsidR="003A5A31" w:rsidRPr="00A92BB9" w:rsidRDefault="00713CD3">
      <w:pPr>
        <w:numPr>
          <w:ilvl w:val="0"/>
          <w:numId w:val="4"/>
        </w:numPr>
        <w:tabs>
          <w:tab w:val="clear" w:pos="720"/>
          <w:tab w:val="left" w:pos="1440"/>
        </w:tabs>
        <w:spacing w:line="273" w:lineRule="exact"/>
        <w:ind w:left="1440" w:hanging="720"/>
        <w:textAlignment w:val="baseline"/>
        <w:rPr>
          <w:rFonts w:ascii="Arial" w:eastAsia="Arial" w:hAnsi="Arial"/>
          <w:sz w:val="24"/>
        </w:rPr>
      </w:pPr>
      <w:hyperlink w:anchor="AppendixC" w:history="1">
        <w:r w:rsidR="006504C2" w:rsidRPr="00A92BB9">
          <w:rPr>
            <w:rStyle w:val="Hyperlink"/>
            <w:rFonts w:ascii="Arial" w:eastAsia="Arial" w:hAnsi="Arial"/>
            <w:sz w:val="24"/>
          </w:rPr>
          <w:t>Soulbury Pay Scale</w:t>
        </w:r>
        <w:r w:rsidR="00C67A56" w:rsidRPr="00A92BB9">
          <w:rPr>
            <w:rStyle w:val="Hyperlink"/>
            <w:rFonts w:ascii="Arial" w:eastAsia="Arial" w:hAnsi="Arial"/>
            <w:sz w:val="24"/>
          </w:rPr>
          <w:t>s</w:t>
        </w:r>
        <w:r w:rsidR="006504C2" w:rsidRPr="00A92BB9">
          <w:rPr>
            <w:rStyle w:val="Hyperlink"/>
            <w:rFonts w:ascii="Arial" w:eastAsia="Arial" w:hAnsi="Arial"/>
            <w:sz w:val="24"/>
          </w:rPr>
          <w:t xml:space="preserve"> (Appendix C)</w:t>
        </w:r>
      </w:hyperlink>
    </w:p>
    <w:p w:rsidR="003A5A31" w:rsidRPr="00A92BB9" w:rsidRDefault="00713CD3">
      <w:pPr>
        <w:numPr>
          <w:ilvl w:val="0"/>
          <w:numId w:val="4"/>
        </w:numPr>
        <w:tabs>
          <w:tab w:val="clear" w:pos="720"/>
          <w:tab w:val="left" w:pos="1440"/>
        </w:tabs>
        <w:spacing w:before="3" w:line="276" w:lineRule="exact"/>
        <w:ind w:left="1440" w:hanging="720"/>
        <w:textAlignment w:val="baseline"/>
        <w:rPr>
          <w:rFonts w:ascii="Arial" w:eastAsia="Arial" w:hAnsi="Arial"/>
          <w:sz w:val="24"/>
        </w:rPr>
      </w:pPr>
      <w:hyperlink w:anchor="AppendixD" w:history="1">
        <w:r w:rsidR="006504C2" w:rsidRPr="00A92BB9">
          <w:rPr>
            <w:rStyle w:val="Hyperlink"/>
            <w:rFonts w:ascii="Arial" w:eastAsia="Arial" w:hAnsi="Arial"/>
            <w:sz w:val="24"/>
          </w:rPr>
          <w:t>JNC (Youth &amp; Community) (Appendix D)</w:t>
        </w:r>
      </w:hyperlink>
    </w:p>
    <w:p w:rsidR="003A5A31" w:rsidRPr="00A92BB9" w:rsidRDefault="00713CD3">
      <w:pPr>
        <w:numPr>
          <w:ilvl w:val="0"/>
          <w:numId w:val="4"/>
        </w:numPr>
        <w:tabs>
          <w:tab w:val="clear" w:pos="720"/>
          <w:tab w:val="left" w:pos="1440"/>
        </w:tabs>
        <w:spacing w:line="274" w:lineRule="exact"/>
        <w:ind w:left="1440" w:right="1224" w:hanging="720"/>
        <w:textAlignment w:val="baseline"/>
        <w:rPr>
          <w:rFonts w:ascii="Arial" w:eastAsia="Arial" w:hAnsi="Arial"/>
          <w:sz w:val="24"/>
        </w:rPr>
      </w:pPr>
      <w:hyperlink w:anchor="AppendixE" w:history="1">
        <w:r w:rsidR="006504C2" w:rsidRPr="00A92BB9">
          <w:rPr>
            <w:rStyle w:val="Hyperlink"/>
            <w:rFonts w:ascii="Arial" w:eastAsia="Arial" w:hAnsi="Arial"/>
            <w:sz w:val="24"/>
          </w:rPr>
          <w:t>Policy on Redundancy and Severance Payments (including additional pension payments) (Appendix E)</w:t>
        </w:r>
      </w:hyperlink>
    </w:p>
    <w:p w:rsidR="006B2759" w:rsidRPr="00A92BB9" w:rsidRDefault="00713CD3">
      <w:pPr>
        <w:numPr>
          <w:ilvl w:val="0"/>
          <w:numId w:val="4"/>
        </w:numPr>
        <w:tabs>
          <w:tab w:val="clear" w:pos="720"/>
          <w:tab w:val="left" w:pos="1440"/>
        </w:tabs>
        <w:spacing w:line="274" w:lineRule="exact"/>
        <w:ind w:left="1440" w:right="1224" w:hanging="720"/>
        <w:textAlignment w:val="baseline"/>
        <w:rPr>
          <w:rFonts w:ascii="Arial" w:eastAsia="Arial" w:hAnsi="Arial"/>
          <w:sz w:val="24"/>
        </w:rPr>
      </w:pPr>
      <w:hyperlink w:anchor="AppendixF" w:history="1">
        <w:r w:rsidR="006B2759" w:rsidRPr="00A92BB9">
          <w:rPr>
            <w:rStyle w:val="Hyperlink"/>
            <w:rFonts w:ascii="Arial" w:eastAsia="Arial" w:hAnsi="Arial"/>
            <w:sz w:val="24"/>
          </w:rPr>
          <w:t>Acting Rank/Honoraria Payments Protocol (Appendix F)</w:t>
        </w:r>
      </w:hyperlink>
    </w:p>
    <w:p w:rsidR="001A0FFE" w:rsidRDefault="00385DB8">
      <w:pPr>
        <w:tabs>
          <w:tab w:val="left" w:pos="720"/>
        </w:tabs>
        <w:spacing w:before="280" w:line="273" w:lineRule="exact"/>
        <w:textAlignment w:val="baseline"/>
        <w:rPr>
          <w:rFonts w:ascii="Arial" w:eastAsia="Arial" w:hAnsi="Arial"/>
          <w:b/>
          <w:color w:val="000000"/>
          <w:sz w:val="24"/>
        </w:rPr>
      </w:pPr>
      <w:r>
        <w:rPr>
          <w:rFonts w:ascii="Arial" w:eastAsia="Arial" w:hAnsi="Arial"/>
          <w:b/>
          <w:color w:val="000000"/>
          <w:sz w:val="24"/>
        </w:rPr>
        <w:t>4.2</w:t>
      </w:r>
      <w:r>
        <w:rPr>
          <w:rFonts w:ascii="Arial" w:eastAsia="Arial" w:hAnsi="Arial"/>
          <w:b/>
          <w:color w:val="000000"/>
          <w:sz w:val="24"/>
        </w:rPr>
        <w:tab/>
      </w:r>
      <w:r w:rsidR="006504C2">
        <w:rPr>
          <w:rFonts w:ascii="Arial" w:eastAsia="Arial" w:hAnsi="Arial"/>
          <w:b/>
          <w:color w:val="000000"/>
          <w:sz w:val="24"/>
        </w:rPr>
        <w:t>Development of a Pay Policy</w:t>
      </w:r>
    </w:p>
    <w:p w:rsidR="003A5A31" w:rsidRDefault="006504C2">
      <w:pPr>
        <w:spacing w:before="272" w:line="276" w:lineRule="exact"/>
        <w:ind w:left="720" w:hanging="720"/>
        <w:textAlignment w:val="baseline"/>
        <w:rPr>
          <w:rFonts w:ascii="Arial" w:eastAsia="Arial" w:hAnsi="Arial"/>
          <w:color w:val="000000"/>
          <w:spacing w:val="2"/>
          <w:sz w:val="24"/>
        </w:rPr>
      </w:pPr>
      <w:r>
        <w:rPr>
          <w:rFonts w:ascii="Arial" w:eastAsia="Arial" w:hAnsi="Arial"/>
          <w:color w:val="000000"/>
          <w:spacing w:val="2"/>
          <w:sz w:val="24"/>
        </w:rPr>
        <w:t>4.2</w:t>
      </w:r>
      <w:r w:rsidR="00385DB8">
        <w:rPr>
          <w:rFonts w:ascii="Arial" w:eastAsia="Arial" w:hAnsi="Arial"/>
          <w:color w:val="000000"/>
          <w:spacing w:val="2"/>
          <w:sz w:val="24"/>
        </w:rPr>
        <w:t>.1</w:t>
      </w:r>
      <w:r w:rsidR="00845FAC">
        <w:rPr>
          <w:rFonts w:ascii="Arial" w:eastAsia="Arial" w:hAnsi="Arial"/>
          <w:color w:val="000000"/>
          <w:spacing w:val="2"/>
          <w:sz w:val="24"/>
        </w:rPr>
        <w:tab/>
      </w:r>
      <w:r>
        <w:rPr>
          <w:rFonts w:ascii="Arial" w:eastAsia="Arial" w:hAnsi="Arial"/>
          <w:color w:val="000000"/>
          <w:spacing w:val="2"/>
          <w:sz w:val="24"/>
        </w:rPr>
        <w:t>The primary aim of a reward strategy is to attract, motivate and retain suitably skilled employees to enable the Council to perform at its best. One of the biggest challenges for the Council in the current circumstances is to maximise productivity and efficiency within current resources. The Pay Policy Statement outlines the remuneration levels believed to be effective in facilitating a sufficient supply of appropriately skilled employees which can be objectively justified and provide the local tax payer with an assurance of value for money.</w:t>
      </w:r>
    </w:p>
    <w:p w:rsidR="009B0935" w:rsidRDefault="009B0935">
      <w:pPr>
        <w:spacing w:before="272" w:line="276" w:lineRule="exact"/>
        <w:ind w:left="720" w:hanging="720"/>
        <w:textAlignment w:val="baseline"/>
        <w:rPr>
          <w:rFonts w:ascii="Arial" w:eastAsia="Arial" w:hAnsi="Arial"/>
          <w:color w:val="000000"/>
          <w:spacing w:val="2"/>
          <w:sz w:val="24"/>
        </w:rPr>
      </w:pPr>
    </w:p>
    <w:p w:rsidR="001A0FFE" w:rsidRDefault="006504C2" w:rsidP="009B0935">
      <w:pPr>
        <w:ind w:left="720" w:hanging="720"/>
        <w:textAlignment w:val="baseline"/>
        <w:rPr>
          <w:rFonts w:ascii="Arial" w:eastAsia="Arial" w:hAnsi="Arial"/>
          <w:color w:val="000000"/>
          <w:sz w:val="24"/>
        </w:rPr>
      </w:pPr>
      <w:r>
        <w:rPr>
          <w:rFonts w:ascii="Arial" w:eastAsia="Arial" w:hAnsi="Arial"/>
          <w:color w:val="000000"/>
          <w:sz w:val="24"/>
        </w:rPr>
        <w:lastRenderedPageBreak/>
        <w:t>4.</w:t>
      </w:r>
      <w:r w:rsidR="00385DB8">
        <w:rPr>
          <w:rFonts w:ascii="Arial" w:eastAsia="Arial" w:hAnsi="Arial"/>
          <w:color w:val="000000"/>
          <w:sz w:val="24"/>
        </w:rPr>
        <w:t>2.2</w:t>
      </w:r>
      <w:r w:rsidR="00845FAC">
        <w:rPr>
          <w:rFonts w:ascii="Arial" w:eastAsia="Arial" w:hAnsi="Arial"/>
          <w:color w:val="000000"/>
          <w:sz w:val="24"/>
        </w:rPr>
        <w:tab/>
      </w:r>
      <w:r>
        <w:rPr>
          <w:rFonts w:ascii="Arial" w:eastAsia="Arial" w:hAnsi="Arial"/>
          <w:color w:val="000000"/>
          <w:sz w:val="24"/>
        </w:rPr>
        <w:t xml:space="preserve">At the more senior grades in particular, </w:t>
      </w:r>
      <w:r w:rsidR="00E86E05">
        <w:rPr>
          <w:rFonts w:ascii="Arial" w:eastAsia="Arial" w:hAnsi="Arial"/>
          <w:color w:val="000000"/>
          <w:sz w:val="24"/>
        </w:rPr>
        <w:t xml:space="preserve">suitable </w:t>
      </w:r>
      <w:r>
        <w:rPr>
          <w:rFonts w:ascii="Arial" w:eastAsia="Arial" w:hAnsi="Arial"/>
          <w:color w:val="000000"/>
          <w:sz w:val="24"/>
        </w:rPr>
        <w:t xml:space="preserve">remuneration levels </w:t>
      </w:r>
      <w:r w:rsidR="00E86E05">
        <w:rPr>
          <w:rFonts w:ascii="Arial" w:eastAsia="Arial" w:hAnsi="Arial"/>
          <w:color w:val="000000"/>
          <w:sz w:val="24"/>
        </w:rPr>
        <w:t xml:space="preserve">are needed </w:t>
      </w:r>
      <w:r w:rsidR="00796713">
        <w:rPr>
          <w:rFonts w:ascii="Arial" w:eastAsia="Arial" w:hAnsi="Arial"/>
          <w:color w:val="000000"/>
          <w:sz w:val="24"/>
        </w:rPr>
        <w:t>to attract candidates</w:t>
      </w:r>
      <w:r>
        <w:rPr>
          <w:rFonts w:ascii="Arial" w:eastAsia="Arial" w:hAnsi="Arial"/>
          <w:color w:val="000000"/>
          <w:sz w:val="24"/>
        </w:rPr>
        <w:t xml:space="preserve"> </w:t>
      </w:r>
      <w:r w:rsidR="00E86E05">
        <w:rPr>
          <w:rFonts w:ascii="Arial" w:eastAsia="Arial" w:hAnsi="Arial"/>
          <w:color w:val="000000"/>
          <w:sz w:val="24"/>
        </w:rPr>
        <w:t xml:space="preserve">from </w:t>
      </w:r>
      <w:r>
        <w:rPr>
          <w:rFonts w:ascii="Arial" w:eastAsia="Arial" w:hAnsi="Arial"/>
          <w:color w:val="000000"/>
          <w:sz w:val="24"/>
        </w:rPr>
        <w:t>a wide pool of talent a</w:t>
      </w:r>
      <w:r w:rsidR="00796713">
        <w:rPr>
          <w:rFonts w:ascii="Arial" w:eastAsia="Arial" w:hAnsi="Arial"/>
          <w:color w:val="000000"/>
          <w:sz w:val="24"/>
        </w:rPr>
        <w:t>s</w:t>
      </w:r>
      <w:r>
        <w:rPr>
          <w:rFonts w:ascii="Arial" w:eastAsia="Arial" w:hAnsi="Arial"/>
          <w:color w:val="000000"/>
          <w:sz w:val="24"/>
        </w:rPr>
        <w:t xml:space="preserve"> the Council will often be seeking to recruit in competition with other public and private sector employers.</w:t>
      </w:r>
    </w:p>
    <w:p w:rsidR="009B0935" w:rsidRDefault="009B0935" w:rsidP="009B0935">
      <w:pPr>
        <w:ind w:left="720" w:hanging="720"/>
        <w:textAlignment w:val="baseline"/>
        <w:rPr>
          <w:rFonts w:ascii="Arial" w:eastAsia="Arial" w:hAnsi="Arial"/>
          <w:color w:val="000000"/>
          <w:sz w:val="24"/>
        </w:rPr>
      </w:pPr>
    </w:p>
    <w:p w:rsidR="003A5A31" w:rsidRDefault="006504C2" w:rsidP="009B0935">
      <w:pPr>
        <w:ind w:left="720" w:hanging="720"/>
        <w:textAlignment w:val="baseline"/>
        <w:rPr>
          <w:rFonts w:ascii="Arial" w:eastAsia="Arial" w:hAnsi="Arial"/>
          <w:color w:val="000000"/>
          <w:sz w:val="24"/>
        </w:rPr>
      </w:pPr>
      <w:r>
        <w:rPr>
          <w:rFonts w:ascii="Arial" w:eastAsia="Arial" w:hAnsi="Arial"/>
          <w:color w:val="000000"/>
          <w:spacing w:val="1"/>
          <w:sz w:val="24"/>
        </w:rPr>
        <w:t>4.</w:t>
      </w:r>
      <w:r w:rsidR="00385DB8">
        <w:rPr>
          <w:rFonts w:ascii="Arial" w:eastAsia="Arial" w:hAnsi="Arial"/>
          <w:color w:val="000000"/>
          <w:spacing w:val="1"/>
          <w:sz w:val="24"/>
        </w:rPr>
        <w:t>2.3</w:t>
      </w:r>
      <w:r w:rsidR="00845FAC">
        <w:rPr>
          <w:rFonts w:ascii="Arial" w:eastAsia="Arial" w:hAnsi="Arial"/>
          <w:color w:val="000000"/>
          <w:spacing w:val="1"/>
          <w:sz w:val="24"/>
        </w:rPr>
        <w:tab/>
      </w:r>
      <w:r>
        <w:rPr>
          <w:rFonts w:ascii="Arial" w:eastAsia="Arial" w:hAnsi="Arial"/>
          <w:color w:val="000000"/>
          <w:spacing w:val="1"/>
          <w:sz w:val="24"/>
        </w:rPr>
        <w:t>The Council’s pay policy will, through its design, development and review,</w:t>
      </w:r>
      <w:r w:rsidR="00845FAC">
        <w:rPr>
          <w:rFonts w:ascii="Arial" w:eastAsia="Arial" w:hAnsi="Arial"/>
          <w:color w:val="000000"/>
          <w:spacing w:val="1"/>
          <w:sz w:val="24"/>
        </w:rPr>
        <w:t xml:space="preserve"> </w:t>
      </w:r>
      <w:r w:rsidR="00965457">
        <w:rPr>
          <w:rFonts w:ascii="Arial" w:eastAsia="Arial" w:hAnsi="Arial"/>
          <w:color w:val="000000"/>
          <w:sz w:val="24"/>
        </w:rPr>
        <w:t xml:space="preserve">seek to balance these factors appropriately to maximise outcomes </w:t>
      </w:r>
      <w:r w:rsidR="001A0FFE">
        <w:rPr>
          <w:rFonts w:ascii="Arial" w:eastAsia="Arial" w:hAnsi="Arial"/>
          <w:color w:val="000000"/>
          <w:sz w:val="24"/>
        </w:rPr>
        <w:t>w</w:t>
      </w:r>
      <w:r w:rsidR="00965457">
        <w:rPr>
          <w:rFonts w:ascii="Arial" w:eastAsia="Arial" w:hAnsi="Arial"/>
          <w:color w:val="000000"/>
          <w:sz w:val="24"/>
        </w:rPr>
        <w:t>hile</w:t>
      </w:r>
      <w:r w:rsidR="001A0FFE">
        <w:rPr>
          <w:rFonts w:ascii="Arial" w:eastAsia="Arial" w:hAnsi="Arial"/>
          <w:color w:val="000000"/>
          <w:sz w:val="24"/>
        </w:rPr>
        <w:t xml:space="preserve"> </w:t>
      </w:r>
      <w:r>
        <w:rPr>
          <w:rFonts w:ascii="Arial" w:eastAsia="Arial" w:hAnsi="Arial"/>
          <w:color w:val="000000"/>
          <w:sz w:val="24"/>
        </w:rPr>
        <w:t>managing pay costs appropriately and maintaining sufficient flexibility to meet future needs.</w:t>
      </w:r>
    </w:p>
    <w:p w:rsidR="003A5A31" w:rsidRPr="00965457" w:rsidRDefault="00385DB8" w:rsidP="00F32CD4">
      <w:pPr>
        <w:tabs>
          <w:tab w:val="left" w:pos="720"/>
        </w:tabs>
        <w:spacing w:before="279" w:line="274" w:lineRule="exact"/>
        <w:ind w:left="720" w:hanging="720"/>
        <w:textAlignment w:val="baseline"/>
        <w:rPr>
          <w:rFonts w:ascii="Arial" w:eastAsia="Arial" w:hAnsi="Arial"/>
          <w:color w:val="000000"/>
          <w:sz w:val="24"/>
        </w:rPr>
      </w:pPr>
      <w:r>
        <w:rPr>
          <w:rFonts w:ascii="Arial" w:eastAsia="Arial" w:hAnsi="Arial"/>
          <w:color w:val="000000"/>
          <w:sz w:val="24"/>
        </w:rPr>
        <w:t>4.2.4</w:t>
      </w:r>
      <w:r>
        <w:rPr>
          <w:rFonts w:ascii="Arial" w:eastAsia="Arial" w:hAnsi="Arial"/>
          <w:color w:val="000000"/>
          <w:sz w:val="24"/>
        </w:rPr>
        <w:tab/>
      </w:r>
      <w:r w:rsidR="006504C2" w:rsidRPr="00965457">
        <w:rPr>
          <w:rFonts w:ascii="Arial" w:eastAsia="Arial" w:hAnsi="Arial"/>
          <w:color w:val="000000"/>
          <w:sz w:val="24"/>
        </w:rPr>
        <w:t>This Pay Policy Statement will be reviewed on an annual basis and approved annually by full Council.</w:t>
      </w:r>
    </w:p>
    <w:p w:rsidR="003A5A31" w:rsidRDefault="00965457">
      <w:pPr>
        <w:tabs>
          <w:tab w:val="left" w:pos="720"/>
        </w:tabs>
        <w:spacing w:before="279" w:line="274" w:lineRule="exact"/>
        <w:textAlignment w:val="baseline"/>
        <w:rPr>
          <w:rFonts w:ascii="Arial" w:eastAsia="Arial" w:hAnsi="Arial"/>
          <w:b/>
          <w:color w:val="000000"/>
          <w:sz w:val="24"/>
        </w:rPr>
      </w:pPr>
      <w:r>
        <w:rPr>
          <w:rFonts w:ascii="Arial" w:eastAsia="Arial" w:hAnsi="Arial"/>
          <w:b/>
          <w:color w:val="000000"/>
          <w:sz w:val="24"/>
        </w:rPr>
        <w:t>5.0</w:t>
      </w:r>
      <w:r w:rsidR="006504C2" w:rsidRPr="00586A7E">
        <w:rPr>
          <w:rFonts w:ascii="Arial" w:eastAsia="Arial" w:hAnsi="Arial"/>
          <w:b/>
          <w:color w:val="000000"/>
          <w:sz w:val="24"/>
        </w:rPr>
        <w:tab/>
        <w:t>P</w:t>
      </w:r>
      <w:r>
        <w:rPr>
          <w:rFonts w:ascii="Arial" w:eastAsia="Arial" w:hAnsi="Arial"/>
          <w:b/>
          <w:color w:val="000000"/>
          <w:sz w:val="24"/>
        </w:rPr>
        <w:t>AY STRUCTURE</w:t>
      </w:r>
    </w:p>
    <w:p w:rsidR="00EC2539" w:rsidRDefault="00385DB8">
      <w:pPr>
        <w:tabs>
          <w:tab w:val="left" w:pos="720"/>
        </w:tabs>
        <w:spacing w:before="279" w:line="274" w:lineRule="exact"/>
        <w:textAlignment w:val="baseline"/>
        <w:rPr>
          <w:rFonts w:ascii="Arial" w:eastAsia="Arial" w:hAnsi="Arial"/>
          <w:b/>
          <w:color w:val="000000"/>
          <w:sz w:val="24"/>
        </w:rPr>
      </w:pPr>
      <w:r>
        <w:rPr>
          <w:rFonts w:ascii="Arial" w:eastAsia="Arial" w:hAnsi="Arial"/>
          <w:b/>
          <w:color w:val="000000"/>
          <w:sz w:val="24"/>
        </w:rPr>
        <w:t>5.1</w:t>
      </w:r>
      <w:r>
        <w:rPr>
          <w:rFonts w:ascii="Arial" w:eastAsia="Arial" w:hAnsi="Arial"/>
          <w:b/>
          <w:color w:val="000000"/>
          <w:sz w:val="24"/>
        </w:rPr>
        <w:tab/>
        <w:t>N</w:t>
      </w:r>
      <w:r w:rsidR="00EC2539">
        <w:rPr>
          <w:rFonts w:ascii="Arial" w:eastAsia="Arial" w:hAnsi="Arial"/>
          <w:b/>
          <w:color w:val="000000"/>
          <w:sz w:val="24"/>
        </w:rPr>
        <w:t>ational Joint Council</w:t>
      </w:r>
    </w:p>
    <w:p w:rsidR="00C450EF" w:rsidRDefault="00835B8B">
      <w:pPr>
        <w:spacing w:before="269" w:line="277" w:lineRule="exact"/>
        <w:ind w:left="720" w:hanging="720"/>
        <w:textAlignment w:val="baseline"/>
        <w:rPr>
          <w:rFonts w:ascii="Arial" w:eastAsia="Arial" w:hAnsi="Arial"/>
          <w:color w:val="000000"/>
          <w:sz w:val="24"/>
        </w:rPr>
      </w:pPr>
      <w:r>
        <w:rPr>
          <w:rFonts w:ascii="Arial" w:eastAsia="Arial" w:hAnsi="Arial"/>
          <w:color w:val="000000"/>
          <w:sz w:val="24"/>
        </w:rPr>
        <w:t>5.1</w:t>
      </w:r>
      <w:r w:rsidR="00385DB8">
        <w:rPr>
          <w:rFonts w:ascii="Arial" w:eastAsia="Arial" w:hAnsi="Arial"/>
          <w:color w:val="000000"/>
          <w:sz w:val="24"/>
        </w:rPr>
        <w:t>.1</w:t>
      </w:r>
      <w:r>
        <w:rPr>
          <w:rFonts w:ascii="Arial" w:eastAsia="Arial" w:hAnsi="Arial"/>
          <w:color w:val="000000"/>
          <w:sz w:val="24"/>
        </w:rPr>
        <w:tab/>
        <w:t xml:space="preserve">The Council’s pay structure for </w:t>
      </w:r>
      <w:r w:rsidR="003D4E05">
        <w:rPr>
          <w:rFonts w:ascii="Arial" w:eastAsia="Arial" w:hAnsi="Arial"/>
          <w:color w:val="000000"/>
          <w:sz w:val="24"/>
        </w:rPr>
        <w:t xml:space="preserve">NJC employees was implemented in September 2013 following the signing of a collective agreement with UNISON, GMB and UNITE.  </w:t>
      </w:r>
      <w:r w:rsidR="00C450EF">
        <w:rPr>
          <w:rFonts w:ascii="Arial" w:eastAsia="Arial" w:hAnsi="Arial"/>
          <w:color w:val="000000"/>
          <w:sz w:val="24"/>
        </w:rPr>
        <w:t xml:space="preserve">The pay structure was devised following the evaluation of </w:t>
      </w:r>
      <w:r w:rsidR="002F0752">
        <w:rPr>
          <w:rFonts w:ascii="Arial" w:eastAsia="Arial" w:hAnsi="Arial"/>
          <w:color w:val="000000"/>
          <w:sz w:val="24"/>
        </w:rPr>
        <w:t>a</w:t>
      </w:r>
      <w:r w:rsidR="00C450EF">
        <w:rPr>
          <w:rFonts w:ascii="Arial" w:eastAsia="Arial" w:hAnsi="Arial"/>
          <w:color w:val="000000"/>
          <w:sz w:val="24"/>
        </w:rPr>
        <w:t>ll posts using the Greater London Provincial Council (GLPC) Job Evaluation Scheme.</w:t>
      </w:r>
      <w:r w:rsidR="002F0752">
        <w:rPr>
          <w:rFonts w:ascii="Arial" w:eastAsia="Arial" w:hAnsi="Arial"/>
          <w:color w:val="000000"/>
          <w:sz w:val="24"/>
        </w:rPr>
        <w:t xml:space="preserve">  Each pay grade has a corresponding job evaluation score(s).</w:t>
      </w:r>
    </w:p>
    <w:p w:rsidR="003A5A31" w:rsidRDefault="00C450EF">
      <w:pPr>
        <w:spacing w:before="269" w:line="277" w:lineRule="exact"/>
        <w:ind w:left="720" w:hanging="720"/>
        <w:textAlignment w:val="baseline"/>
        <w:rPr>
          <w:rFonts w:ascii="Arial" w:eastAsia="Arial" w:hAnsi="Arial"/>
          <w:color w:val="000000"/>
          <w:sz w:val="24"/>
        </w:rPr>
      </w:pPr>
      <w:r>
        <w:rPr>
          <w:rFonts w:ascii="Arial" w:eastAsia="Arial" w:hAnsi="Arial"/>
          <w:color w:val="000000"/>
          <w:sz w:val="24"/>
        </w:rPr>
        <w:t>5.</w:t>
      </w:r>
      <w:r w:rsidR="00385DB8">
        <w:rPr>
          <w:rFonts w:ascii="Arial" w:eastAsia="Arial" w:hAnsi="Arial"/>
          <w:color w:val="000000"/>
          <w:sz w:val="24"/>
        </w:rPr>
        <w:t>1.</w:t>
      </w:r>
      <w:r>
        <w:rPr>
          <w:rFonts w:ascii="Arial" w:eastAsia="Arial" w:hAnsi="Arial"/>
          <w:color w:val="000000"/>
          <w:sz w:val="24"/>
        </w:rPr>
        <w:t>2</w:t>
      </w:r>
      <w:r>
        <w:rPr>
          <w:rFonts w:ascii="Arial" w:eastAsia="Arial" w:hAnsi="Arial"/>
          <w:color w:val="000000"/>
          <w:sz w:val="24"/>
        </w:rPr>
        <w:tab/>
        <w:t xml:space="preserve">The Council uses the nationally negotiated pay spine as the basis for its pay &amp; grading structure. </w:t>
      </w:r>
      <w:r w:rsidR="006504C2">
        <w:rPr>
          <w:rFonts w:ascii="Arial" w:eastAsia="Arial" w:hAnsi="Arial"/>
          <w:color w:val="000000"/>
          <w:sz w:val="24"/>
        </w:rPr>
        <w:t>This determines the remuneration of the majority of the non-teaching workforce, together with the use of other nationally defined rates where relevant.</w:t>
      </w:r>
    </w:p>
    <w:p w:rsidR="000178C9" w:rsidRPr="006B2759" w:rsidRDefault="002F0752" w:rsidP="0032470C">
      <w:pPr>
        <w:spacing w:before="269" w:line="277" w:lineRule="exact"/>
        <w:ind w:left="720" w:hanging="720"/>
        <w:textAlignment w:val="baseline"/>
        <w:rPr>
          <w:rFonts w:ascii="Arial" w:eastAsia="Arial" w:hAnsi="Arial" w:cstheme="minorBidi"/>
          <w:color w:val="000000"/>
          <w:sz w:val="24"/>
          <w:lang w:val="en-GB" w:eastAsia="en-GB"/>
        </w:rPr>
      </w:pPr>
      <w:r>
        <w:rPr>
          <w:rFonts w:ascii="Arial" w:eastAsia="Arial" w:hAnsi="Arial"/>
          <w:color w:val="000000"/>
          <w:sz w:val="24"/>
        </w:rPr>
        <w:t>5.</w:t>
      </w:r>
      <w:r w:rsidR="00385DB8">
        <w:rPr>
          <w:rFonts w:ascii="Arial" w:eastAsia="Arial" w:hAnsi="Arial"/>
          <w:color w:val="000000"/>
          <w:sz w:val="24"/>
        </w:rPr>
        <w:t>1.</w:t>
      </w:r>
      <w:r>
        <w:rPr>
          <w:rFonts w:ascii="Arial" w:eastAsia="Arial" w:hAnsi="Arial"/>
          <w:color w:val="000000"/>
          <w:sz w:val="24"/>
        </w:rPr>
        <w:t>3</w:t>
      </w:r>
      <w:r>
        <w:rPr>
          <w:rFonts w:ascii="Arial" w:eastAsia="Arial" w:hAnsi="Arial"/>
          <w:color w:val="000000"/>
          <w:sz w:val="24"/>
        </w:rPr>
        <w:tab/>
      </w:r>
      <w:r w:rsidR="0032470C">
        <w:rPr>
          <w:rFonts w:ascii="Arial" w:hAnsi="Arial" w:cs="Arial"/>
          <w:color w:val="000000"/>
          <w:sz w:val="24"/>
          <w:szCs w:val="24"/>
        </w:rPr>
        <w:t>Addendums to the collective agreement have been agreed with the Trade Unions. They reflect Council’s decision to alter the pay structure to allow movement between the NJC and JNC structures and the introduction of the national pay award and new pay spine on 1 April 2019</w:t>
      </w:r>
      <w:r w:rsidR="0032470C">
        <w:rPr>
          <w:rFonts w:ascii="Arial" w:eastAsia="Arial" w:hAnsi="Arial" w:cstheme="minorBidi"/>
          <w:color w:val="000000"/>
          <w:sz w:val="24"/>
          <w:lang w:val="en-GB" w:eastAsia="en-GB"/>
        </w:rPr>
        <w:t>.</w:t>
      </w:r>
    </w:p>
    <w:p w:rsidR="003A5A31" w:rsidRDefault="00385DB8">
      <w:pPr>
        <w:spacing w:before="273" w:line="277" w:lineRule="exact"/>
        <w:ind w:left="720" w:right="144" w:hanging="720"/>
        <w:textAlignment w:val="baseline"/>
        <w:rPr>
          <w:rFonts w:ascii="Arial" w:eastAsia="Arial" w:hAnsi="Arial"/>
          <w:color w:val="000000"/>
          <w:spacing w:val="-1"/>
          <w:sz w:val="24"/>
        </w:rPr>
      </w:pPr>
      <w:r>
        <w:rPr>
          <w:rFonts w:ascii="Arial" w:eastAsia="Arial" w:hAnsi="Arial"/>
          <w:color w:val="000000"/>
          <w:spacing w:val="-1"/>
          <w:sz w:val="24"/>
        </w:rPr>
        <w:t>5</w:t>
      </w:r>
      <w:r w:rsidR="0032470C">
        <w:rPr>
          <w:rFonts w:ascii="Arial" w:eastAsia="Arial" w:hAnsi="Arial"/>
          <w:color w:val="000000"/>
          <w:spacing w:val="-1"/>
          <w:sz w:val="24"/>
        </w:rPr>
        <w:t>.1.4</w:t>
      </w:r>
      <w:r w:rsidR="003D4E05">
        <w:rPr>
          <w:rFonts w:ascii="Arial" w:eastAsia="Arial" w:hAnsi="Arial"/>
          <w:color w:val="000000"/>
          <w:spacing w:val="-1"/>
          <w:sz w:val="24"/>
        </w:rPr>
        <w:tab/>
      </w:r>
      <w:r w:rsidR="006504C2">
        <w:rPr>
          <w:rFonts w:ascii="Arial" w:eastAsia="Arial" w:hAnsi="Arial"/>
          <w:color w:val="000000"/>
          <w:spacing w:val="-1"/>
          <w:sz w:val="24"/>
        </w:rPr>
        <w:t>All other pay related allowances are the subject of either nationally or locally negotiated rates, having been determined from time to time in accordance with collective bargaining machinery and/or as determined by Council Policy.</w:t>
      </w:r>
    </w:p>
    <w:p w:rsidR="003A5A31" w:rsidRDefault="0032470C" w:rsidP="00F32CD4">
      <w:pPr>
        <w:spacing w:before="275" w:line="277" w:lineRule="exact"/>
        <w:textAlignment w:val="baseline"/>
        <w:rPr>
          <w:rFonts w:ascii="Arial" w:eastAsia="Arial" w:hAnsi="Arial"/>
          <w:color w:val="000000"/>
          <w:sz w:val="24"/>
        </w:rPr>
      </w:pPr>
      <w:r>
        <w:rPr>
          <w:rFonts w:ascii="Arial" w:eastAsia="Arial" w:hAnsi="Arial"/>
          <w:color w:val="000000"/>
          <w:spacing w:val="1"/>
          <w:sz w:val="24"/>
        </w:rPr>
        <w:t>5.1.5</w:t>
      </w:r>
      <w:r w:rsidR="00E33F94">
        <w:rPr>
          <w:rFonts w:ascii="Arial" w:eastAsia="Arial" w:hAnsi="Arial"/>
          <w:color w:val="000000"/>
          <w:spacing w:val="1"/>
          <w:sz w:val="24"/>
        </w:rPr>
        <w:tab/>
      </w:r>
      <w:r w:rsidR="006504C2">
        <w:rPr>
          <w:rFonts w:ascii="Arial" w:eastAsia="Arial" w:hAnsi="Arial"/>
          <w:color w:val="000000"/>
          <w:spacing w:val="1"/>
          <w:sz w:val="24"/>
        </w:rPr>
        <w:t>New appointments will normally be made at the minimum of the relevant</w:t>
      </w:r>
      <w:r w:rsidR="001A0FFE">
        <w:rPr>
          <w:rFonts w:ascii="Arial" w:eastAsia="Arial" w:hAnsi="Arial"/>
          <w:color w:val="000000"/>
          <w:spacing w:val="1"/>
          <w:sz w:val="24"/>
        </w:rPr>
        <w:t xml:space="preserve"> </w:t>
      </w:r>
      <w:r w:rsidR="00385DB8">
        <w:rPr>
          <w:rFonts w:ascii="Arial" w:eastAsia="Arial" w:hAnsi="Arial"/>
          <w:color w:val="000000"/>
          <w:spacing w:val="1"/>
          <w:sz w:val="24"/>
        </w:rPr>
        <w:tab/>
      </w:r>
      <w:r w:rsidR="006504C2">
        <w:rPr>
          <w:rFonts w:ascii="Arial" w:eastAsia="Arial" w:hAnsi="Arial"/>
          <w:color w:val="000000"/>
          <w:sz w:val="24"/>
        </w:rPr>
        <w:t>grade, although flexibility exists to ensure the best candidate is secured.</w:t>
      </w:r>
    </w:p>
    <w:p w:rsidR="003A5A31" w:rsidRDefault="00385DB8">
      <w:pPr>
        <w:tabs>
          <w:tab w:val="left" w:pos="720"/>
        </w:tabs>
        <w:spacing w:before="279" w:line="274" w:lineRule="exact"/>
        <w:textAlignment w:val="baseline"/>
        <w:rPr>
          <w:rFonts w:ascii="Arial" w:eastAsia="Arial" w:hAnsi="Arial"/>
          <w:b/>
          <w:color w:val="000000"/>
          <w:sz w:val="24"/>
        </w:rPr>
      </w:pPr>
      <w:r>
        <w:rPr>
          <w:rFonts w:ascii="Arial" w:eastAsia="Arial" w:hAnsi="Arial"/>
          <w:b/>
          <w:color w:val="000000"/>
          <w:sz w:val="24"/>
        </w:rPr>
        <w:t>5.2</w:t>
      </w:r>
      <w:r w:rsidR="006504C2">
        <w:rPr>
          <w:rFonts w:ascii="Arial" w:eastAsia="Arial" w:hAnsi="Arial"/>
          <w:b/>
          <w:color w:val="000000"/>
          <w:sz w:val="24"/>
        </w:rPr>
        <w:tab/>
        <w:t>Pay and Performance</w:t>
      </w:r>
    </w:p>
    <w:p w:rsidR="003A5A31" w:rsidRDefault="00385DB8">
      <w:pPr>
        <w:spacing w:before="274" w:line="277" w:lineRule="exact"/>
        <w:textAlignment w:val="baseline"/>
        <w:rPr>
          <w:rFonts w:ascii="Arial" w:eastAsia="Arial" w:hAnsi="Arial"/>
          <w:color w:val="000000"/>
          <w:spacing w:val="1"/>
          <w:sz w:val="24"/>
        </w:rPr>
      </w:pPr>
      <w:r>
        <w:rPr>
          <w:rFonts w:ascii="Arial" w:eastAsia="Arial" w:hAnsi="Arial"/>
          <w:color w:val="000000"/>
          <w:spacing w:val="1"/>
          <w:sz w:val="24"/>
        </w:rPr>
        <w:t>5.2.1</w:t>
      </w:r>
      <w:r w:rsidR="006504C2">
        <w:rPr>
          <w:rFonts w:ascii="Arial" w:eastAsia="Arial" w:hAnsi="Arial"/>
          <w:color w:val="000000"/>
          <w:spacing w:val="1"/>
          <w:sz w:val="24"/>
        </w:rPr>
        <w:t xml:space="preserve"> </w:t>
      </w:r>
      <w:r w:rsidR="00B66121">
        <w:rPr>
          <w:rFonts w:ascii="Arial" w:eastAsia="Arial" w:hAnsi="Arial"/>
          <w:color w:val="000000"/>
          <w:spacing w:val="1"/>
          <w:sz w:val="24"/>
        </w:rPr>
        <w:tab/>
      </w:r>
      <w:r w:rsidR="006504C2">
        <w:rPr>
          <w:rFonts w:ascii="Arial" w:eastAsia="Arial" w:hAnsi="Arial"/>
          <w:color w:val="000000"/>
          <w:spacing w:val="1"/>
          <w:sz w:val="24"/>
        </w:rPr>
        <w:t>The Council does not employ any performance related pay mechanisms.</w:t>
      </w:r>
    </w:p>
    <w:p w:rsidR="003A5A31" w:rsidRDefault="00385DB8">
      <w:pPr>
        <w:tabs>
          <w:tab w:val="left" w:pos="720"/>
        </w:tabs>
        <w:spacing w:before="279" w:line="274" w:lineRule="exact"/>
        <w:textAlignment w:val="baseline"/>
        <w:rPr>
          <w:rFonts w:ascii="Arial" w:eastAsia="Arial" w:hAnsi="Arial"/>
          <w:b/>
          <w:color w:val="000000"/>
          <w:sz w:val="24"/>
        </w:rPr>
      </w:pPr>
      <w:r>
        <w:rPr>
          <w:rFonts w:ascii="Arial" w:eastAsia="Arial" w:hAnsi="Arial"/>
          <w:b/>
          <w:color w:val="000000"/>
          <w:sz w:val="24"/>
        </w:rPr>
        <w:t>5.3</w:t>
      </w:r>
      <w:r w:rsidR="006504C2">
        <w:rPr>
          <w:rFonts w:ascii="Arial" w:eastAsia="Arial" w:hAnsi="Arial"/>
          <w:b/>
          <w:color w:val="000000"/>
          <w:sz w:val="24"/>
        </w:rPr>
        <w:tab/>
        <w:t>Job Evaluation</w:t>
      </w:r>
    </w:p>
    <w:p w:rsidR="00E33F94" w:rsidRDefault="00E33F94" w:rsidP="00106395">
      <w:pPr>
        <w:spacing w:line="277" w:lineRule="exact"/>
        <w:ind w:left="720" w:right="144" w:hanging="720"/>
        <w:textAlignment w:val="baseline"/>
        <w:rPr>
          <w:rFonts w:ascii="Arial" w:eastAsia="Arial" w:hAnsi="Arial"/>
          <w:b/>
          <w:color w:val="000000"/>
          <w:sz w:val="24"/>
        </w:rPr>
      </w:pPr>
    </w:p>
    <w:p w:rsidR="00106395" w:rsidRDefault="00385DB8" w:rsidP="00106395">
      <w:pPr>
        <w:spacing w:line="277" w:lineRule="exact"/>
        <w:ind w:left="720" w:right="144" w:hanging="720"/>
        <w:textAlignment w:val="baseline"/>
        <w:rPr>
          <w:rFonts w:ascii="Arial" w:eastAsia="Arial" w:hAnsi="Arial"/>
          <w:color w:val="000000"/>
          <w:sz w:val="24"/>
        </w:rPr>
      </w:pPr>
      <w:r>
        <w:rPr>
          <w:rFonts w:ascii="Arial" w:eastAsia="Arial" w:hAnsi="Arial"/>
          <w:color w:val="000000"/>
          <w:sz w:val="24"/>
        </w:rPr>
        <w:t>5.3.1</w:t>
      </w:r>
      <w:r w:rsidR="006504C2">
        <w:rPr>
          <w:rFonts w:ascii="Arial" w:eastAsia="Arial" w:hAnsi="Arial"/>
          <w:color w:val="000000"/>
          <w:sz w:val="24"/>
        </w:rPr>
        <w:t xml:space="preserve"> </w:t>
      </w:r>
      <w:r w:rsidR="00B66121">
        <w:rPr>
          <w:rFonts w:ascii="Arial" w:eastAsia="Arial" w:hAnsi="Arial"/>
          <w:color w:val="000000"/>
          <w:sz w:val="24"/>
        </w:rPr>
        <w:tab/>
      </w:r>
      <w:r w:rsidR="006504C2">
        <w:rPr>
          <w:rFonts w:ascii="Arial" w:eastAsia="Arial" w:hAnsi="Arial"/>
          <w:color w:val="000000"/>
          <w:sz w:val="24"/>
        </w:rPr>
        <w:t>Job evaluation is a systematic way of determining the value of a</w:t>
      </w:r>
      <w:r w:rsidR="006B2759">
        <w:rPr>
          <w:rFonts w:ascii="Arial" w:eastAsia="Arial" w:hAnsi="Arial"/>
          <w:color w:val="000000"/>
          <w:sz w:val="24"/>
        </w:rPr>
        <w:t xml:space="preserve"> job </w:t>
      </w:r>
      <w:r w:rsidR="006504C2">
        <w:rPr>
          <w:rFonts w:ascii="Arial" w:eastAsia="Arial" w:hAnsi="Arial"/>
          <w:color w:val="000000"/>
          <w:sz w:val="24"/>
        </w:rPr>
        <w:t xml:space="preserve">in </w:t>
      </w:r>
      <w:r w:rsidR="00106395">
        <w:rPr>
          <w:rFonts w:ascii="Arial" w:eastAsia="Arial" w:hAnsi="Arial"/>
          <w:color w:val="000000"/>
          <w:sz w:val="24"/>
        </w:rPr>
        <w:t>r</w:t>
      </w:r>
      <w:r w:rsidR="006504C2">
        <w:rPr>
          <w:rFonts w:ascii="Arial" w:eastAsia="Arial" w:hAnsi="Arial"/>
          <w:color w:val="000000"/>
          <w:sz w:val="24"/>
        </w:rPr>
        <w:t>elation to other jobs within an organisation. It provides a means of systematic comparison of jobs to assess their relative worth for the purpose of establishing an equitable and justifiable pay structure</w:t>
      </w:r>
      <w:r w:rsidR="006B2759">
        <w:rPr>
          <w:rFonts w:ascii="Arial" w:eastAsia="Arial" w:hAnsi="Arial"/>
          <w:color w:val="000000"/>
          <w:sz w:val="24"/>
        </w:rPr>
        <w:t>.</w:t>
      </w:r>
    </w:p>
    <w:p w:rsidR="00106395" w:rsidRDefault="00106395" w:rsidP="00106395">
      <w:pPr>
        <w:spacing w:line="277" w:lineRule="exact"/>
        <w:ind w:left="720" w:right="144" w:hanging="720"/>
        <w:textAlignment w:val="baseline"/>
        <w:rPr>
          <w:rFonts w:ascii="Arial" w:eastAsia="Arial" w:hAnsi="Arial"/>
          <w:color w:val="000000"/>
          <w:sz w:val="24"/>
        </w:rPr>
      </w:pPr>
    </w:p>
    <w:p w:rsidR="00106395" w:rsidRDefault="006B2759" w:rsidP="00106395">
      <w:pPr>
        <w:ind w:left="720" w:right="144" w:hanging="720"/>
        <w:textAlignment w:val="baseline"/>
        <w:rPr>
          <w:rFonts w:ascii="Arial" w:eastAsia="Arial" w:hAnsi="Arial"/>
          <w:color w:val="000000"/>
          <w:sz w:val="24"/>
        </w:rPr>
      </w:pPr>
      <w:r>
        <w:rPr>
          <w:rFonts w:ascii="Arial" w:eastAsia="Arial" w:hAnsi="Arial"/>
          <w:color w:val="000000"/>
          <w:sz w:val="24"/>
        </w:rPr>
        <w:t>5.3.2</w:t>
      </w:r>
      <w:r>
        <w:rPr>
          <w:rFonts w:ascii="Arial" w:eastAsia="Arial" w:hAnsi="Arial"/>
          <w:color w:val="000000"/>
          <w:sz w:val="24"/>
        </w:rPr>
        <w:tab/>
        <w:t>An initial Eq</w:t>
      </w:r>
      <w:r w:rsidR="00106395">
        <w:rPr>
          <w:rFonts w:ascii="Arial" w:eastAsia="Arial" w:hAnsi="Arial"/>
          <w:color w:val="000000"/>
          <w:sz w:val="24"/>
        </w:rPr>
        <w:t>u</w:t>
      </w:r>
      <w:r>
        <w:rPr>
          <w:rFonts w:ascii="Arial" w:eastAsia="Arial" w:hAnsi="Arial"/>
          <w:color w:val="000000"/>
          <w:sz w:val="24"/>
        </w:rPr>
        <w:t>ality Impact Assessment (EIA)</w:t>
      </w:r>
      <w:r w:rsidR="00106395">
        <w:rPr>
          <w:rFonts w:ascii="Arial" w:eastAsia="Arial" w:hAnsi="Arial"/>
          <w:color w:val="000000"/>
          <w:sz w:val="24"/>
        </w:rPr>
        <w:t xml:space="preserve"> was conducted </w:t>
      </w:r>
      <w:r w:rsidR="000C3033">
        <w:rPr>
          <w:rFonts w:ascii="Arial" w:eastAsia="Arial" w:hAnsi="Arial"/>
          <w:color w:val="000000"/>
          <w:sz w:val="24"/>
        </w:rPr>
        <w:t>in 2013.</w:t>
      </w:r>
      <w:r w:rsidR="00394554">
        <w:rPr>
          <w:rFonts w:ascii="Arial" w:eastAsia="Arial" w:hAnsi="Arial"/>
          <w:color w:val="000000"/>
          <w:sz w:val="24"/>
        </w:rPr>
        <w:t xml:space="preserve">  T</w:t>
      </w:r>
      <w:r w:rsidR="000C3033">
        <w:rPr>
          <w:rFonts w:ascii="Arial" w:eastAsia="Arial" w:hAnsi="Arial"/>
          <w:color w:val="000000"/>
          <w:sz w:val="24"/>
        </w:rPr>
        <w:t xml:space="preserve">his </w:t>
      </w:r>
      <w:r w:rsidR="00106395">
        <w:rPr>
          <w:rFonts w:ascii="Arial" w:eastAsia="Arial" w:hAnsi="Arial"/>
          <w:color w:val="000000"/>
          <w:sz w:val="24"/>
        </w:rPr>
        <w:t xml:space="preserve"> will be completed every three years</w:t>
      </w:r>
      <w:r w:rsidR="000C3033">
        <w:rPr>
          <w:rFonts w:ascii="Arial" w:eastAsia="Arial" w:hAnsi="Arial"/>
          <w:color w:val="000000"/>
          <w:sz w:val="24"/>
        </w:rPr>
        <w:t>, the next planned for 2019.</w:t>
      </w:r>
    </w:p>
    <w:p w:rsidR="00106395" w:rsidRDefault="00106395" w:rsidP="00106395">
      <w:pPr>
        <w:ind w:left="720" w:right="144" w:hanging="720"/>
        <w:textAlignment w:val="baseline"/>
        <w:rPr>
          <w:rFonts w:ascii="Arial" w:eastAsia="Arial" w:hAnsi="Arial"/>
          <w:color w:val="000000"/>
          <w:sz w:val="24"/>
        </w:rPr>
      </w:pPr>
    </w:p>
    <w:p w:rsidR="00106395" w:rsidRDefault="00B66121" w:rsidP="00106395">
      <w:pPr>
        <w:tabs>
          <w:tab w:val="left" w:pos="720"/>
        </w:tabs>
        <w:textAlignment w:val="baseline"/>
        <w:rPr>
          <w:rFonts w:ascii="Arial" w:eastAsia="Arial" w:hAnsi="Arial"/>
          <w:b/>
          <w:color w:val="000000"/>
          <w:sz w:val="24"/>
        </w:rPr>
      </w:pPr>
      <w:r>
        <w:rPr>
          <w:rFonts w:ascii="Arial" w:eastAsia="Arial" w:hAnsi="Arial"/>
          <w:b/>
          <w:color w:val="000000"/>
          <w:sz w:val="24"/>
        </w:rPr>
        <w:t>5.4</w:t>
      </w:r>
      <w:r w:rsidR="006504C2">
        <w:rPr>
          <w:rFonts w:ascii="Arial" w:eastAsia="Arial" w:hAnsi="Arial"/>
          <w:b/>
          <w:color w:val="000000"/>
          <w:sz w:val="24"/>
        </w:rPr>
        <w:tab/>
        <w:t>Market Supplements</w:t>
      </w:r>
    </w:p>
    <w:p w:rsidR="00106395" w:rsidRDefault="00106395" w:rsidP="00106395">
      <w:pPr>
        <w:tabs>
          <w:tab w:val="left" w:pos="720"/>
        </w:tabs>
        <w:spacing w:line="274" w:lineRule="exact"/>
        <w:textAlignment w:val="baseline"/>
        <w:rPr>
          <w:rFonts w:ascii="Arial" w:eastAsia="Arial" w:hAnsi="Arial"/>
          <w:b/>
          <w:color w:val="000000"/>
          <w:sz w:val="24"/>
        </w:rPr>
      </w:pPr>
    </w:p>
    <w:p w:rsidR="00106395" w:rsidRDefault="00B66121" w:rsidP="00106395">
      <w:pPr>
        <w:ind w:left="720" w:hanging="720"/>
        <w:textAlignment w:val="baseline"/>
        <w:rPr>
          <w:rFonts w:ascii="Arial" w:eastAsia="Arial" w:hAnsi="Arial"/>
          <w:color w:val="000000"/>
          <w:sz w:val="24"/>
        </w:rPr>
      </w:pPr>
      <w:r>
        <w:rPr>
          <w:rFonts w:ascii="Arial" w:eastAsia="Arial" w:hAnsi="Arial"/>
          <w:color w:val="000000"/>
          <w:sz w:val="24"/>
        </w:rPr>
        <w:t>5.4.1</w:t>
      </w:r>
      <w:r w:rsidR="006504C2">
        <w:rPr>
          <w:rFonts w:ascii="Arial" w:eastAsia="Arial" w:hAnsi="Arial"/>
          <w:color w:val="000000"/>
          <w:sz w:val="24"/>
        </w:rPr>
        <w:t xml:space="preserve"> </w:t>
      </w:r>
      <w:r>
        <w:rPr>
          <w:rFonts w:ascii="Arial" w:eastAsia="Arial" w:hAnsi="Arial"/>
          <w:color w:val="000000"/>
          <w:sz w:val="24"/>
        </w:rPr>
        <w:tab/>
      </w:r>
      <w:r w:rsidR="007D6568">
        <w:rPr>
          <w:rFonts w:ascii="Arial" w:eastAsia="Arial" w:hAnsi="Arial"/>
          <w:color w:val="000000"/>
          <w:sz w:val="24"/>
        </w:rPr>
        <w:t>The Council does not currently have a Market Supplement Policy.</w:t>
      </w:r>
    </w:p>
    <w:p w:rsidR="00106395" w:rsidRPr="00106395" w:rsidRDefault="00106395" w:rsidP="00106395">
      <w:pPr>
        <w:ind w:left="720" w:hanging="720"/>
        <w:textAlignment w:val="baseline"/>
        <w:rPr>
          <w:rFonts w:ascii="Arial" w:eastAsia="Arial" w:hAnsi="Arial"/>
          <w:color w:val="000000"/>
          <w:sz w:val="24"/>
        </w:rPr>
      </w:pPr>
    </w:p>
    <w:p w:rsidR="003A5A31" w:rsidRDefault="00B66121" w:rsidP="00106395">
      <w:pPr>
        <w:textAlignment w:val="baseline"/>
        <w:rPr>
          <w:rFonts w:ascii="Arial" w:eastAsia="Arial" w:hAnsi="Arial"/>
          <w:b/>
          <w:color w:val="000000"/>
          <w:spacing w:val="22"/>
          <w:sz w:val="24"/>
        </w:rPr>
      </w:pPr>
      <w:r>
        <w:rPr>
          <w:rFonts w:ascii="Arial" w:eastAsia="Arial" w:hAnsi="Arial"/>
          <w:b/>
          <w:color w:val="000000"/>
          <w:spacing w:val="22"/>
          <w:sz w:val="24"/>
        </w:rPr>
        <w:t>5.5</w:t>
      </w:r>
      <w:r w:rsidR="006504C2">
        <w:rPr>
          <w:rFonts w:ascii="Arial" w:eastAsia="Arial" w:hAnsi="Arial"/>
          <w:b/>
          <w:color w:val="000000"/>
          <w:spacing w:val="22"/>
          <w:sz w:val="24"/>
        </w:rPr>
        <w:t xml:space="preserve"> </w:t>
      </w:r>
      <w:r w:rsidR="00186567">
        <w:rPr>
          <w:rFonts w:ascii="Arial" w:eastAsia="Arial" w:hAnsi="Arial"/>
          <w:b/>
          <w:color w:val="000000"/>
          <w:spacing w:val="22"/>
          <w:sz w:val="24"/>
        </w:rPr>
        <w:tab/>
      </w:r>
      <w:r w:rsidR="00106395">
        <w:rPr>
          <w:rFonts w:ascii="Arial" w:eastAsia="Arial" w:hAnsi="Arial"/>
          <w:b/>
          <w:color w:val="000000"/>
          <w:sz w:val="24"/>
        </w:rPr>
        <w:t>Honoraria</w:t>
      </w:r>
    </w:p>
    <w:p w:rsidR="00106395" w:rsidRDefault="00B66121" w:rsidP="00106395">
      <w:pPr>
        <w:spacing w:before="270"/>
        <w:ind w:left="720" w:hanging="720"/>
        <w:textAlignment w:val="baseline"/>
        <w:rPr>
          <w:rFonts w:ascii="Arial" w:eastAsia="Arial" w:hAnsi="Arial"/>
          <w:color w:val="000000"/>
          <w:spacing w:val="-1"/>
          <w:sz w:val="24"/>
        </w:rPr>
      </w:pPr>
      <w:r>
        <w:rPr>
          <w:rFonts w:ascii="Arial" w:eastAsia="Arial" w:hAnsi="Arial"/>
          <w:color w:val="000000"/>
          <w:spacing w:val="-1"/>
          <w:sz w:val="24"/>
        </w:rPr>
        <w:t>5.5.</w:t>
      </w:r>
      <w:r w:rsidR="006504C2">
        <w:rPr>
          <w:rFonts w:ascii="Arial" w:eastAsia="Arial" w:hAnsi="Arial"/>
          <w:color w:val="000000"/>
          <w:spacing w:val="-1"/>
          <w:sz w:val="24"/>
        </w:rPr>
        <w:t xml:space="preserve">1 </w:t>
      </w:r>
      <w:r>
        <w:rPr>
          <w:rFonts w:ascii="Arial" w:eastAsia="Arial" w:hAnsi="Arial"/>
          <w:color w:val="000000"/>
          <w:spacing w:val="-1"/>
          <w:sz w:val="24"/>
        </w:rPr>
        <w:tab/>
      </w:r>
      <w:r w:rsidR="006504C2">
        <w:rPr>
          <w:rFonts w:ascii="Arial" w:eastAsia="Arial" w:hAnsi="Arial"/>
          <w:color w:val="000000"/>
          <w:spacing w:val="-1"/>
          <w:sz w:val="24"/>
        </w:rPr>
        <w:t>When the Council requires an employee to carry out additional duties to those of their substantive post, for a prolonged period of time, an additional payment commensurate with those duties may be made in accordance with the Council‘s Acting Rank/Honorarium Protocol, which is attached as Appendix F.</w:t>
      </w:r>
    </w:p>
    <w:p w:rsidR="00106395" w:rsidRDefault="00106395" w:rsidP="00106395">
      <w:pPr>
        <w:ind w:left="720" w:hanging="720"/>
        <w:textAlignment w:val="baseline"/>
        <w:rPr>
          <w:rFonts w:ascii="Arial" w:eastAsia="Arial" w:hAnsi="Arial"/>
          <w:color w:val="000000"/>
          <w:spacing w:val="-1"/>
          <w:sz w:val="24"/>
        </w:rPr>
      </w:pPr>
    </w:p>
    <w:p w:rsidR="00106395" w:rsidRDefault="00B66121" w:rsidP="00106395">
      <w:pPr>
        <w:tabs>
          <w:tab w:val="left" w:pos="720"/>
        </w:tabs>
        <w:textAlignment w:val="baseline"/>
        <w:rPr>
          <w:rFonts w:ascii="Arial" w:eastAsia="Arial" w:hAnsi="Arial"/>
          <w:b/>
          <w:color w:val="000000"/>
          <w:sz w:val="24"/>
        </w:rPr>
      </w:pPr>
      <w:r>
        <w:rPr>
          <w:rFonts w:ascii="Arial" w:eastAsia="Arial" w:hAnsi="Arial"/>
          <w:b/>
          <w:color w:val="000000"/>
          <w:sz w:val="24"/>
        </w:rPr>
        <w:t>6</w:t>
      </w:r>
      <w:r w:rsidR="006504C2">
        <w:rPr>
          <w:rFonts w:ascii="Arial" w:eastAsia="Arial" w:hAnsi="Arial"/>
          <w:b/>
          <w:color w:val="000000"/>
          <w:sz w:val="24"/>
        </w:rPr>
        <w:t>.</w:t>
      </w:r>
      <w:r w:rsidR="006504C2">
        <w:rPr>
          <w:rFonts w:ascii="Arial" w:eastAsia="Arial" w:hAnsi="Arial"/>
          <w:b/>
          <w:color w:val="000000"/>
          <w:sz w:val="24"/>
        </w:rPr>
        <w:tab/>
        <w:t>CHIEF OFFICER REMUNERATION</w:t>
      </w:r>
    </w:p>
    <w:p w:rsidR="00106395" w:rsidRDefault="00106395" w:rsidP="00106395">
      <w:pPr>
        <w:tabs>
          <w:tab w:val="left" w:pos="720"/>
        </w:tabs>
        <w:textAlignment w:val="baseline"/>
        <w:rPr>
          <w:rFonts w:ascii="Arial" w:eastAsia="Arial" w:hAnsi="Arial"/>
          <w:b/>
          <w:color w:val="000000"/>
          <w:sz w:val="24"/>
        </w:rPr>
      </w:pPr>
    </w:p>
    <w:p w:rsidR="003A5A31" w:rsidRDefault="00B66121" w:rsidP="00106395">
      <w:pPr>
        <w:tabs>
          <w:tab w:val="left" w:pos="720"/>
        </w:tabs>
        <w:textAlignment w:val="baseline"/>
        <w:rPr>
          <w:rFonts w:ascii="Arial" w:eastAsia="Arial" w:hAnsi="Arial"/>
          <w:b/>
          <w:color w:val="000000"/>
          <w:sz w:val="24"/>
        </w:rPr>
      </w:pPr>
      <w:r>
        <w:rPr>
          <w:rFonts w:ascii="Arial" w:eastAsia="Arial" w:hAnsi="Arial"/>
          <w:b/>
          <w:color w:val="000000"/>
          <w:sz w:val="24"/>
        </w:rPr>
        <w:t>6</w:t>
      </w:r>
      <w:r w:rsidR="006504C2">
        <w:rPr>
          <w:rFonts w:ascii="Arial" w:eastAsia="Arial" w:hAnsi="Arial"/>
          <w:b/>
          <w:color w:val="000000"/>
          <w:sz w:val="24"/>
        </w:rPr>
        <w:t>.1</w:t>
      </w:r>
      <w:r w:rsidR="006504C2">
        <w:rPr>
          <w:rFonts w:ascii="Arial" w:eastAsia="Arial" w:hAnsi="Arial"/>
          <w:b/>
          <w:color w:val="000000"/>
          <w:sz w:val="24"/>
        </w:rPr>
        <w:tab/>
        <w:t xml:space="preserve">Definitions of Chief </w:t>
      </w:r>
      <w:r w:rsidR="00A92BB9">
        <w:rPr>
          <w:rFonts w:ascii="Arial" w:eastAsia="Arial" w:hAnsi="Arial"/>
          <w:b/>
          <w:color w:val="000000"/>
          <w:sz w:val="24"/>
        </w:rPr>
        <w:t xml:space="preserve">Officer </w:t>
      </w:r>
      <w:r w:rsidR="009B0935">
        <w:rPr>
          <w:rFonts w:ascii="Arial" w:eastAsia="Arial" w:hAnsi="Arial"/>
          <w:b/>
          <w:color w:val="000000"/>
          <w:sz w:val="24"/>
        </w:rPr>
        <w:t>&amp;</w:t>
      </w:r>
      <w:r w:rsidR="006504C2">
        <w:rPr>
          <w:rFonts w:ascii="Arial" w:eastAsia="Arial" w:hAnsi="Arial"/>
          <w:b/>
          <w:color w:val="000000"/>
          <w:sz w:val="24"/>
        </w:rPr>
        <w:t xml:space="preserve"> Pay Levels</w:t>
      </w:r>
    </w:p>
    <w:p w:rsidR="00106395" w:rsidRDefault="00106395" w:rsidP="00106395">
      <w:pPr>
        <w:tabs>
          <w:tab w:val="left" w:pos="720"/>
        </w:tabs>
        <w:textAlignment w:val="baseline"/>
        <w:rPr>
          <w:rFonts w:ascii="Arial" w:eastAsia="Arial" w:hAnsi="Arial"/>
          <w:b/>
          <w:color w:val="000000"/>
          <w:sz w:val="24"/>
        </w:rPr>
      </w:pPr>
    </w:p>
    <w:p w:rsidR="007D6568" w:rsidRDefault="00B66121" w:rsidP="00106395">
      <w:pPr>
        <w:autoSpaceDE w:val="0"/>
        <w:autoSpaceDN w:val="0"/>
        <w:adjustRightInd w:val="0"/>
        <w:ind w:left="720" w:hanging="720"/>
        <w:rPr>
          <w:rFonts w:ascii="Arial" w:hAnsi="Arial" w:cs="Arial"/>
          <w:sz w:val="24"/>
          <w:szCs w:val="24"/>
          <w:lang w:val="en-GB"/>
        </w:rPr>
      </w:pPr>
      <w:r>
        <w:rPr>
          <w:rFonts w:ascii="Arial" w:eastAsia="Arial" w:hAnsi="Arial"/>
          <w:color w:val="000000"/>
          <w:sz w:val="24"/>
        </w:rPr>
        <w:t>6</w:t>
      </w:r>
      <w:r w:rsidR="006504C2">
        <w:rPr>
          <w:rFonts w:ascii="Arial" w:eastAsia="Arial" w:hAnsi="Arial"/>
          <w:color w:val="000000"/>
          <w:sz w:val="24"/>
        </w:rPr>
        <w:t xml:space="preserve">.1.1 </w:t>
      </w:r>
      <w:r>
        <w:rPr>
          <w:rFonts w:ascii="Arial" w:eastAsia="Arial" w:hAnsi="Arial"/>
          <w:color w:val="000000"/>
          <w:sz w:val="24"/>
        </w:rPr>
        <w:tab/>
      </w:r>
      <w:r w:rsidR="007D6568" w:rsidRPr="00BC69D1">
        <w:rPr>
          <w:rFonts w:ascii="Arial" w:hAnsi="Arial" w:cs="Arial"/>
          <w:sz w:val="24"/>
          <w:szCs w:val="24"/>
          <w:lang w:val="en-GB"/>
        </w:rPr>
        <w:t>For the purposes of this statement</w:t>
      </w:r>
      <w:r w:rsidR="00CE6006">
        <w:rPr>
          <w:rFonts w:ascii="Arial" w:hAnsi="Arial" w:cs="Arial"/>
          <w:sz w:val="24"/>
          <w:szCs w:val="24"/>
          <w:lang w:val="en-GB"/>
        </w:rPr>
        <w:t>,</w:t>
      </w:r>
      <w:r w:rsidR="007D6568" w:rsidRPr="00BC69D1">
        <w:rPr>
          <w:rFonts w:ascii="Arial" w:hAnsi="Arial" w:cs="Arial"/>
          <w:sz w:val="24"/>
          <w:szCs w:val="24"/>
          <w:lang w:val="en-GB"/>
        </w:rPr>
        <w:t xml:space="preserve"> </w:t>
      </w:r>
      <w:r w:rsidR="007D6568" w:rsidRPr="00BC69D1">
        <w:rPr>
          <w:rFonts w:ascii="Arial" w:hAnsi="Arial" w:cs="Arial"/>
          <w:bCs/>
          <w:sz w:val="24"/>
          <w:szCs w:val="24"/>
          <w:lang w:val="en-GB"/>
        </w:rPr>
        <w:t xml:space="preserve">Chief Officers and Deputy Chief Officers </w:t>
      </w:r>
      <w:r w:rsidR="007D6568" w:rsidRPr="00BC69D1">
        <w:rPr>
          <w:rFonts w:ascii="Arial" w:hAnsi="Arial" w:cs="Arial"/>
          <w:sz w:val="24"/>
          <w:szCs w:val="24"/>
          <w:lang w:val="en-GB"/>
        </w:rPr>
        <w:t>are as defined within section 43 of</w:t>
      </w:r>
      <w:r w:rsidR="00F32CD4" w:rsidRPr="00BC69D1">
        <w:rPr>
          <w:rFonts w:ascii="Arial" w:hAnsi="Arial" w:cs="Arial"/>
          <w:sz w:val="24"/>
          <w:szCs w:val="24"/>
          <w:lang w:val="en-GB"/>
        </w:rPr>
        <w:t xml:space="preserve"> </w:t>
      </w:r>
      <w:r w:rsidR="007D6568" w:rsidRPr="00BC69D1">
        <w:rPr>
          <w:rFonts w:ascii="Arial" w:hAnsi="Arial" w:cs="Arial"/>
          <w:sz w:val="24"/>
          <w:szCs w:val="24"/>
          <w:lang w:val="en-GB"/>
        </w:rPr>
        <w:t xml:space="preserve">the Localism Act. Such posts include the </w:t>
      </w:r>
      <w:r w:rsidR="00797C33" w:rsidRPr="00BC69D1">
        <w:rPr>
          <w:rFonts w:ascii="Arial" w:hAnsi="Arial" w:cs="Arial"/>
          <w:sz w:val="24"/>
          <w:szCs w:val="24"/>
          <w:lang w:val="en-GB"/>
        </w:rPr>
        <w:t xml:space="preserve">Chief </w:t>
      </w:r>
      <w:r w:rsidR="007D6568" w:rsidRPr="00BC69D1">
        <w:rPr>
          <w:rFonts w:ascii="Arial" w:hAnsi="Arial" w:cs="Arial"/>
          <w:sz w:val="24"/>
          <w:szCs w:val="24"/>
          <w:lang w:val="en-GB"/>
        </w:rPr>
        <w:t>Executive, Corporate Directors, Heads of Service and other officers who report directly to the Chief Executive (within the meaning of the Act). Details of the salary of each are included at Appendix B</w:t>
      </w:r>
    </w:p>
    <w:p w:rsidR="007D6568" w:rsidRDefault="007D6568" w:rsidP="007D6568">
      <w:pPr>
        <w:autoSpaceDE w:val="0"/>
        <w:autoSpaceDN w:val="0"/>
        <w:adjustRightInd w:val="0"/>
        <w:rPr>
          <w:rFonts w:ascii="Arial" w:hAnsi="Arial" w:cs="Arial"/>
          <w:sz w:val="24"/>
          <w:szCs w:val="24"/>
          <w:lang w:val="en-GB"/>
        </w:rPr>
      </w:pPr>
    </w:p>
    <w:p w:rsidR="007D6568" w:rsidRDefault="00797C33" w:rsidP="00797C33">
      <w:pPr>
        <w:autoSpaceDE w:val="0"/>
        <w:autoSpaceDN w:val="0"/>
        <w:adjustRightInd w:val="0"/>
        <w:ind w:left="720" w:hanging="720"/>
        <w:rPr>
          <w:rFonts w:ascii="Arial" w:hAnsi="Arial" w:cs="Arial"/>
          <w:sz w:val="24"/>
          <w:szCs w:val="24"/>
          <w:lang w:val="en-GB"/>
        </w:rPr>
      </w:pPr>
      <w:r>
        <w:rPr>
          <w:rFonts w:ascii="Arial" w:hAnsi="Arial" w:cs="Arial"/>
          <w:sz w:val="24"/>
          <w:szCs w:val="24"/>
          <w:lang w:val="en-GB"/>
        </w:rPr>
        <w:t>6.1.2</w:t>
      </w:r>
      <w:r>
        <w:rPr>
          <w:rFonts w:ascii="Arial" w:hAnsi="Arial" w:cs="Arial"/>
          <w:sz w:val="24"/>
          <w:szCs w:val="24"/>
          <w:lang w:val="en-GB"/>
        </w:rPr>
        <w:tab/>
      </w:r>
      <w:r w:rsidR="007D6568" w:rsidRPr="007D6568">
        <w:rPr>
          <w:rFonts w:ascii="Arial" w:hAnsi="Arial" w:cs="Arial"/>
          <w:sz w:val="24"/>
          <w:szCs w:val="24"/>
          <w:lang w:val="en-GB"/>
        </w:rPr>
        <w:t xml:space="preserve">The Council also has a category of employees employed as </w:t>
      </w:r>
      <w:r w:rsidR="007D6568">
        <w:rPr>
          <w:rFonts w:ascii="Arial" w:hAnsi="Arial" w:cs="Arial"/>
          <w:sz w:val="24"/>
          <w:szCs w:val="24"/>
          <w:lang w:val="en-GB"/>
        </w:rPr>
        <w:t>Group Managers (Grade 17 and 18)</w:t>
      </w:r>
      <w:r w:rsidR="007D6568" w:rsidRPr="007D6568">
        <w:rPr>
          <w:rFonts w:ascii="Arial" w:hAnsi="Arial" w:cs="Arial"/>
          <w:sz w:val="24"/>
          <w:szCs w:val="24"/>
          <w:lang w:val="en-GB"/>
        </w:rPr>
        <w:t>. Such officers are also employed on JNC Chief Officer terms and</w:t>
      </w:r>
      <w:r>
        <w:rPr>
          <w:rFonts w:ascii="Arial" w:hAnsi="Arial" w:cs="Arial"/>
          <w:sz w:val="24"/>
          <w:szCs w:val="24"/>
          <w:lang w:val="en-GB"/>
        </w:rPr>
        <w:t xml:space="preserve"> </w:t>
      </w:r>
      <w:r w:rsidR="007D6568" w:rsidRPr="007D6568">
        <w:rPr>
          <w:rFonts w:ascii="Arial" w:hAnsi="Arial" w:cs="Arial"/>
          <w:sz w:val="24"/>
          <w:szCs w:val="24"/>
          <w:lang w:val="en-GB"/>
        </w:rPr>
        <w:t xml:space="preserve">conditions of employment although not all </w:t>
      </w:r>
      <w:r w:rsidR="007D6568">
        <w:rPr>
          <w:rFonts w:ascii="Arial" w:hAnsi="Arial" w:cs="Arial"/>
          <w:sz w:val="24"/>
          <w:szCs w:val="24"/>
          <w:lang w:val="en-GB"/>
        </w:rPr>
        <w:t xml:space="preserve">are </w:t>
      </w:r>
      <w:r w:rsidR="007D6568" w:rsidRPr="007D6568">
        <w:rPr>
          <w:rFonts w:ascii="Arial" w:hAnsi="Arial" w:cs="Arial"/>
          <w:sz w:val="24"/>
          <w:szCs w:val="24"/>
          <w:lang w:val="en-GB"/>
        </w:rPr>
        <w:t>defined as Chief Officers within the</w:t>
      </w:r>
      <w:r>
        <w:rPr>
          <w:rFonts w:ascii="Arial" w:hAnsi="Arial" w:cs="Arial"/>
          <w:sz w:val="24"/>
          <w:szCs w:val="24"/>
          <w:lang w:val="en-GB"/>
        </w:rPr>
        <w:t xml:space="preserve"> </w:t>
      </w:r>
      <w:r w:rsidR="007D6568" w:rsidRPr="007D6568">
        <w:rPr>
          <w:rFonts w:ascii="Arial" w:hAnsi="Arial" w:cs="Arial"/>
          <w:sz w:val="24"/>
          <w:szCs w:val="24"/>
          <w:lang w:val="en-GB"/>
        </w:rPr>
        <w:t>meaning of section 43 of the Localism Act</w:t>
      </w:r>
      <w:r w:rsidR="00E86E05">
        <w:rPr>
          <w:rFonts w:ascii="Arial" w:hAnsi="Arial" w:cs="Arial"/>
          <w:sz w:val="24"/>
          <w:szCs w:val="24"/>
          <w:lang w:val="en-GB"/>
        </w:rPr>
        <w:t>.</w:t>
      </w:r>
      <w:r w:rsidR="00CE6006">
        <w:rPr>
          <w:rFonts w:ascii="Arial" w:hAnsi="Arial" w:cs="Arial"/>
          <w:sz w:val="24"/>
          <w:szCs w:val="24"/>
          <w:lang w:val="en-GB"/>
        </w:rPr>
        <w:t xml:space="preserve"> </w:t>
      </w:r>
    </w:p>
    <w:p w:rsidR="003A5A31" w:rsidRDefault="00B66121">
      <w:pPr>
        <w:spacing w:before="276" w:line="276" w:lineRule="exact"/>
        <w:textAlignment w:val="baseline"/>
        <w:rPr>
          <w:rFonts w:ascii="Arial" w:eastAsia="Arial" w:hAnsi="Arial"/>
          <w:color w:val="000000"/>
          <w:spacing w:val="1"/>
          <w:sz w:val="24"/>
        </w:rPr>
      </w:pPr>
      <w:r>
        <w:rPr>
          <w:rFonts w:ascii="Arial" w:eastAsia="Arial" w:hAnsi="Arial"/>
          <w:color w:val="000000"/>
          <w:spacing w:val="1"/>
          <w:sz w:val="24"/>
        </w:rPr>
        <w:t>6</w:t>
      </w:r>
      <w:r w:rsidR="00797C33">
        <w:rPr>
          <w:rFonts w:ascii="Arial" w:eastAsia="Arial" w:hAnsi="Arial"/>
          <w:color w:val="000000"/>
          <w:spacing w:val="1"/>
          <w:sz w:val="24"/>
        </w:rPr>
        <w:t>.1.3</w:t>
      </w:r>
      <w:r w:rsidR="006504C2">
        <w:rPr>
          <w:rFonts w:ascii="Arial" w:eastAsia="Arial" w:hAnsi="Arial"/>
          <w:color w:val="000000"/>
          <w:spacing w:val="1"/>
          <w:sz w:val="24"/>
        </w:rPr>
        <w:t xml:space="preserve"> </w:t>
      </w:r>
      <w:r>
        <w:rPr>
          <w:rFonts w:ascii="Arial" w:eastAsia="Arial" w:hAnsi="Arial"/>
          <w:color w:val="000000"/>
          <w:spacing w:val="1"/>
          <w:sz w:val="24"/>
        </w:rPr>
        <w:tab/>
      </w:r>
      <w:r w:rsidR="006504C2">
        <w:rPr>
          <w:rFonts w:ascii="Arial" w:eastAsia="Arial" w:hAnsi="Arial"/>
          <w:color w:val="000000"/>
          <w:spacing w:val="1"/>
          <w:sz w:val="24"/>
        </w:rPr>
        <w:t>Each Chief Officer grade has incremental points.</w:t>
      </w:r>
    </w:p>
    <w:p w:rsidR="003A5A31" w:rsidRDefault="00B66121">
      <w:pPr>
        <w:spacing w:before="273" w:line="276" w:lineRule="exact"/>
        <w:ind w:left="720" w:right="288" w:hanging="720"/>
        <w:textAlignment w:val="baseline"/>
        <w:rPr>
          <w:rFonts w:ascii="Arial" w:eastAsia="Arial" w:hAnsi="Arial"/>
          <w:color w:val="000000"/>
          <w:sz w:val="24"/>
        </w:rPr>
      </w:pPr>
      <w:r>
        <w:rPr>
          <w:rFonts w:ascii="Arial" w:eastAsia="Arial" w:hAnsi="Arial"/>
          <w:color w:val="000000"/>
          <w:sz w:val="24"/>
        </w:rPr>
        <w:t>6</w:t>
      </w:r>
      <w:r w:rsidR="00797C33">
        <w:rPr>
          <w:rFonts w:ascii="Arial" w:eastAsia="Arial" w:hAnsi="Arial"/>
          <w:color w:val="000000"/>
          <w:sz w:val="24"/>
        </w:rPr>
        <w:t>.1.4</w:t>
      </w:r>
      <w:r w:rsidR="006504C2">
        <w:rPr>
          <w:rFonts w:ascii="Arial" w:eastAsia="Arial" w:hAnsi="Arial"/>
          <w:color w:val="000000"/>
          <w:sz w:val="24"/>
        </w:rPr>
        <w:t xml:space="preserve"> </w:t>
      </w:r>
      <w:r>
        <w:rPr>
          <w:rFonts w:ascii="Arial" w:eastAsia="Arial" w:hAnsi="Arial"/>
          <w:color w:val="000000"/>
          <w:sz w:val="24"/>
        </w:rPr>
        <w:tab/>
      </w:r>
      <w:r w:rsidR="006504C2">
        <w:rPr>
          <w:rFonts w:ascii="Arial" w:eastAsia="Arial" w:hAnsi="Arial"/>
          <w:color w:val="000000"/>
          <w:sz w:val="24"/>
        </w:rPr>
        <w:t>No bonus or performance related pay mechanism exists in respect of Chief Officers’ pay.</w:t>
      </w:r>
    </w:p>
    <w:p w:rsidR="00646E52" w:rsidRDefault="00B66121" w:rsidP="00797C33">
      <w:pPr>
        <w:spacing w:before="276" w:line="276" w:lineRule="exact"/>
        <w:ind w:left="720" w:hanging="720"/>
        <w:textAlignment w:val="baseline"/>
        <w:rPr>
          <w:rFonts w:ascii="Arial" w:eastAsia="Arial" w:hAnsi="Arial"/>
          <w:color w:val="000000"/>
          <w:sz w:val="24"/>
        </w:rPr>
      </w:pPr>
      <w:r>
        <w:rPr>
          <w:rFonts w:ascii="Arial" w:eastAsia="Arial" w:hAnsi="Arial"/>
          <w:color w:val="000000"/>
          <w:sz w:val="24"/>
        </w:rPr>
        <w:t>6</w:t>
      </w:r>
      <w:r w:rsidR="00797C33">
        <w:rPr>
          <w:rFonts w:ascii="Arial" w:eastAsia="Arial" w:hAnsi="Arial"/>
          <w:color w:val="000000"/>
          <w:sz w:val="24"/>
        </w:rPr>
        <w:t>.1.5</w:t>
      </w:r>
      <w:r w:rsidR="006504C2">
        <w:rPr>
          <w:rFonts w:ascii="Arial" w:eastAsia="Arial" w:hAnsi="Arial"/>
          <w:color w:val="000000"/>
          <w:sz w:val="24"/>
        </w:rPr>
        <w:t xml:space="preserve"> </w:t>
      </w:r>
      <w:r>
        <w:rPr>
          <w:rFonts w:ascii="Arial" w:eastAsia="Arial" w:hAnsi="Arial"/>
          <w:color w:val="000000"/>
          <w:sz w:val="24"/>
        </w:rPr>
        <w:tab/>
      </w:r>
      <w:r w:rsidR="006504C2">
        <w:rPr>
          <w:rFonts w:ascii="Arial" w:eastAsia="Arial" w:hAnsi="Arial"/>
          <w:color w:val="000000"/>
          <w:sz w:val="24"/>
        </w:rPr>
        <w:t>Any decision to vary the remuneration of chief officers [or those to be appointed] must be made by full Council, without the opportunity of delegating it to a committee of the Council.</w:t>
      </w:r>
    </w:p>
    <w:p w:rsidR="003A5A31" w:rsidRDefault="00B66121">
      <w:pPr>
        <w:tabs>
          <w:tab w:val="left" w:pos="720"/>
        </w:tabs>
        <w:spacing w:before="279" w:line="276" w:lineRule="exact"/>
        <w:textAlignment w:val="baseline"/>
        <w:rPr>
          <w:rFonts w:ascii="Arial" w:eastAsia="Arial" w:hAnsi="Arial"/>
          <w:b/>
          <w:color w:val="000000"/>
          <w:sz w:val="24"/>
        </w:rPr>
      </w:pPr>
      <w:r>
        <w:rPr>
          <w:rFonts w:ascii="Arial" w:eastAsia="Arial" w:hAnsi="Arial"/>
          <w:b/>
          <w:color w:val="000000"/>
          <w:sz w:val="24"/>
        </w:rPr>
        <w:t>6</w:t>
      </w:r>
      <w:r w:rsidR="006504C2">
        <w:rPr>
          <w:rFonts w:ascii="Arial" w:eastAsia="Arial" w:hAnsi="Arial"/>
          <w:b/>
          <w:color w:val="000000"/>
          <w:sz w:val="24"/>
        </w:rPr>
        <w:t>.2</w:t>
      </w:r>
      <w:r w:rsidR="006504C2">
        <w:rPr>
          <w:rFonts w:ascii="Arial" w:eastAsia="Arial" w:hAnsi="Arial"/>
          <w:b/>
          <w:color w:val="000000"/>
          <w:sz w:val="24"/>
        </w:rPr>
        <w:tab/>
        <w:t>Recruitment of Chief Officers</w:t>
      </w:r>
    </w:p>
    <w:p w:rsidR="003A5A31" w:rsidRDefault="00B66121">
      <w:pPr>
        <w:spacing w:before="276" w:line="276" w:lineRule="exact"/>
        <w:ind w:left="720" w:right="72" w:hanging="720"/>
        <w:textAlignment w:val="baseline"/>
        <w:rPr>
          <w:rFonts w:ascii="Arial" w:eastAsia="Arial" w:hAnsi="Arial"/>
          <w:color w:val="000000"/>
          <w:sz w:val="24"/>
        </w:rPr>
      </w:pPr>
      <w:r>
        <w:rPr>
          <w:rFonts w:ascii="Arial" w:eastAsia="Arial" w:hAnsi="Arial"/>
          <w:color w:val="000000"/>
          <w:sz w:val="24"/>
        </w:rPr>
        <w:t>6</w:t>
      </w:r>
      <w:r w:rsidR="006504C2">
        <w:rPr>
          <w:rFonts w:ascii="Arial" w:eastAsia="Arial" w:hAnsi="Arial"/>
          <w:color w:val="000000"/>
          <w:sz w:val="24"/>
        </w:rPr>
        <w:t>.2.1</w:t>
      </w:r>
      <w:r>
        <w:rPr>
          <w:rFonts w:ascii="Arial" w:eastAsia="Arial" w:hAnsi="Arial"/>
          <w:color w:val="000000"/>
          <w:sz w:val="24"/>
        </w:rPr>
        <w:tab/>
      </w:r>
      <w:r w:rsidR="006504C2">
        <w:rPr>
          <w:rFonts w:ascii="Arial" w:eastAsia="Arial" w:hAnsi="Arial"/>
          <w:color w:val="000000"/>
          <w:sz w:val="24"/>
        </w:rPr>
        <w:t xml:space="preserve">The Council’s Policy and Procedures with regard to recruitment of Chief Officers is contained within the Officer Employment Procedure Rules as set out </w:t>
      </w:r>
      <w:r w:rsidR="009B0935">
        <w:rPr>
          <w:rFonts w:ascii="Arial" w:eastAsia="Arial" w:hAnsi="Arial"/>
          <w:color w:val="000000"/>
          <w:sz w:val="24"/>
        </w:rPr>
        <w:t xml:space="preserve">in </w:t>
      </w:r>
      <w:r w:rsidR="006504C2">
        <w:rPr>
          <w:rFonts w:ascii="Arial" w:eastAsia="Arial" w:hAnsi="Arial"/>
          <w:color w:val="000000"/>
          <w:sz w:val="24"/>
        </w:rPr>
        <w:t>the Constitution. The determination of the remuneration to be offered to any newly appointed Chief Officer will be in accordance with the pay structure and relevant policies in place at the time of recruitment.</w:t>
      </w:r>
    </w:p>
    <w:p w:rsidR="009E0564" w:rsidRDefault="009E0564" w:rsidP="00F32CD4">
      <w:pPr>
        <w:spacing w:line="276" w:lineRule="exact"/>
        <w:ind w:left="720" w:hanging="720"/>
        <w:textAlignment w:val="baseline"/>
        <w:rPr>
          <w:rFonts w:ascii="Arial" w:eastAsia="Arial" w:hAnsi="Arial"/>
          <w:color w:val="000000"/>
          <w:sz w:val="24"/>
        </w:rPr>
      </w:pPr>
    </w:p>
    <w:p w:rsidR="003A5A31" w:rsidRDefault="00B66121" w:rsidP="00F32CD4">
      <w:pPr>
        <w:spacing w:line="276" w:lineRule="exact"/>
        <w:ind w:left="720" w:hanging="720"/>
        <w:textAlignment w:val="baseline"/>
        <w:rPr>
          <w:rFonts w:ascii="Arial" w:eastAsia="Arial" w:hAnsi="Arial"/>
          <w:color w:val="000000"/>
          <w:sz w:val="24"/>
        </w:rPr>
      </w:pPr>
      <w:r>
        <w:rPr>
          <w:rFonts w:ascii="Arial" w:eastAsia="Arial" w:hAnsi="Arial"/>
          <w:color w:val="000000"/>
          <w:sz w:val="24"/>
        </w:rPr>
        <w:t>6</w:t>
      </w:r>
      <w:r w:rsidR="006504C2">
        <w:rPr>
          <w:rFonts w:ascii="Arial" w:eastAsia="Arial" w:hAnsi="Arial"/>
          <w:color w:val="000000"/>
          <w:sz w:val="24"/>
        </w:rPr>
        <w:t xml:space="preserve">.2.2 </w:t>
      </w:r>
      <w:r>
        <w:rPr>
          <w:rFonts w:ascii="Arial" w:eastAsia="Arial" w:hAnsi="Arial"/>
          <w:color w:val="000000"/>
          <w:sz w:val="24"/>
        </w:rPr>
        <w:tab/>
      </w:r>
      <w:r w:rsidR="006504C2">
        <w:rPr>
          <w:rFonts w:ascii="Arial" w:eastAsia="Arial" w:hAnsi="Arial"/>
          <w:color w:val="000000"/>
          <w:sz w:val="24"/>
        </w:rPr>
        <w:t xml:space="preserve">The 2014 Regulations prescribe that where an authority proposes to appoint a chief officer with an annual remuneration package of £100,000 or more the </w:t>
      </w:r>
      <w:r w:rsidR="006504C2">
        <w:rPr>
          <w:rFonts w:ascii="Arial" w:eastAsia="Arial" w:hAnsi="Arial"/>
          <w:color w:val="000000"/>
          <w:sz w:val="24"/>
        </w:rPr>
        <w:lastRenderedPageBreak/>
        <w:t>post must be publicly advertised. The only exception to this requirement is where the appointment would be for no longer than 12 months.</w:t>
      </w:r>
    </w:p>
    <w:p w:rsidR="00B66121" w:rsidRDefault="00B66121" w:rsidP="00F32CD4">
      <w:pPr>
        <w:spacing w:line="276" w:lineRule="exact"/>
        <w:ind w:left="720" w:hanging="720"/>
        <w:textAlignment w:val="baseline"/>
        <w:rPr>
          <w:rFonts w:ascii="Arial" w:eastAsia="Arial" w:hAnsi="Arial"/>
          <w:color w:val="000000"/>
          <w:sz w:val="24"/>
        </w:rPr>
      </w:pPr>
    </w:p>
    <w:p w:rsidR="003A5A31" w:rsidRDefault="00B66121" w:rsidP="00BC69D1">
      <w:pPr>
        <w:spacing w:line="276" w:lineRule="exact"/>
        <w:ind w:left="720" w:right="144" w:hanging="720"/>
        <w:textAlignment w:val="baseline"/>
        <w:rPr>
          <w:rFonts w:ascii="Arial" w:eastAsia="Arial" w:hAnsi="Arial"/>
          <w:color w:val="000000"/>
          <w:sz w:val="24"/>
        </w:rPr>
      </w:pPr>
      <w:r>
        <w:rPr>
          <w:rFonts w:ascii="Arial" w:eastAsia="Arial" w:hAnsi="Arial"/>
          <w:color w:val="000000"/>
          <w:sz w:val="24"/>
        </w:rPr>
        <w:t>6</w:t>
      </w:r>
      <w:r w:rsidR="006504C2">
        <w:rPr>
          <w:rFonts w:ascii="Arial" w:eastAsia="Arial" w:hAnsi="Arial"/>
          <w:color w:val="000000"/>
          <w:sz w:val="24"/>
        </w:rPr>
        <w:t xml:space="preserve">.2.3 </w:t>
      </w:r>
      <w:r>
        <w:rPr>
          <w:rFonts w:ascii="Arial" w:eastAsia="Arial" w:hAnsi="Arial"/>
          <w:color w:val="000000"/>
          <w:sz w:val="24"/>
        </w:rPr>
        <w:tab/>
      </w:r>
      <w:r w:rsidR="006504C2">
        <w:rPr>
          <w:rFonts w:ascii="Arial" w:eastAsia="Arial" w:hAnsi="Arial"/>
          <w:color w:val="000000"/>
          <w:sz w:val="24"/>
        </w:rPr>
        <w:t>Where the Council remains unable to directly recruit Chief Officers or there is a need for interim support to provide cover for a vacant substantive Chief Officer post</w:t>
      </w:r>
      <w:r w:rsidR="00196253">
        <w:rPr>
          <w:rFonts w:ascii="Arial" w:eastAsia="Arial" w:hAnsi="Arial"/>
          <w:color w:val="000000"/>
          <w:sz w:val="24"/>
        </w:rPr>
        <w:t>,</w:t>
      </w:r>
      <w:r w:rsidR="006504C2">
        <w:rPr>
          <w:rFonts w:ascii="Arial" w:eastAsia="Arial" w:hAnsi="Arial"/>
          <w:color w:val="000000"/>
          <w:sz w:val="24"/>
        </w:rPr>
        <w:t xml:space="preserve"> the Council may consider engaging individuals under ‘contracts for service’. These will be sourced through a relevant procurement process ensuring the Council is able to demonstrate the maximum value for money. The Council does not currently have any Chief Officers engaged under such</w:t>
      </w:r>
      <w:r w:rsidR="00BC69D1">
        <w:rPr>
          <w:rFonts w:ascii="Arial" w:eastAsia="Arial" w:hAnsi="Arial"/>
          <w:color w:val="000000"/>
          <w:sz w:val="24"/>
        </w:rPr>
        <w:t xml:space="preserve"> </w:t>
      </w:r>
      <w:r w:rsidR="006504C2">
        <w:rPr>
          <w:rFonts w:ascii="Arial" w:eastAsia="Arial" w:hAnsi="Arial"/>
          <w:color w:val="000000"/>
          <w:sz w:val="24"/>
        </w:rPr>
        <w:t xml:space="preserve">arrangements. The Council is currently sourcing support from the </w:t>
      </w:r>
      <w:r w:rsidR="00196253">
        <w:rPr>
          <w:rFonts w:ascii="Arial" w:eastAsia="Arial" w:hAnsi="Arial"/>
          <w:color w:val="000000"/>
          <w:sz w:val="24"/>
        </w:rPr>
        <w:t>Welsh Local Government Association (</w:t>
      </w:r>
      <w:r w:rsidR="006504C2">
        <w:rPr>
          <w:rFonts w:ascii="Arial" w:eastAsia="Arial" w:hAnsi="Arial"/>
          <w:color w:val="000000"/>
          <w:sz w:val="24"/>
        </w:rPr>
        <w:t>WLGA</w:t>
      </w:r>
      <w:r w:rsidR="00196253">
        <w:rPr>
          <w:rFonts w:ascii="Arial" w:eastAsia="Arial" w:hAnsi="Arial"/>
          <w:color w:val="000000"/>
          <w:sz w:val="24"/>
        </w:rPr>
        <w:t>)</w:t>
      </w:r>
      <w:r w:rsidR="006504C2">
        <w:rPr>
          <w:rFonts w:ascii="Arial" w:eastAsia="Arial" w:hAnsi="Arial"/>
          <w:color w:val="000000"/>
          <w:sz w:val="24"/>
        </w:rPr>
        <w:t xml:space="preserve"> on an </w:t>
      </w:r>
      <w:r w:rsidR="007251FE">
        <w:rPr>
          <w:rFonts w:ascii="Arial" w:eastAsia="Arial" w:hAnsi="Arial"/>
          <w:color w:val="000000"/>
          <w:sz w:val="24"/>
        </w:rPr>
        <w:t>i</w:t>
      </w:r>
      <w:r w:rsidR="006504C2">
        <w:rPr>
          <w:rFonts w:ascii="Arial" w:eastAsia="Arial" w:hAnsi="Arial"/>
          <w:color w:val="000000"/>
          <w:sz w:val="24"/>
        </w:rPr>
        <w:t xml:space="preserve">nterim basis to cover the post of </w:t>
      </w:r>
      <w:r w:rsidR="00434324">
        <w:rPr>
          <w:rFonts w:ascii="Arial" w:eastAsia="Arial" w:hAnsi="Arial"/>
          <w:color w:val="000000"/>
          <w:sz w:val="24"/>
        </w:rPr>
        <w:t>Head o</w:t>
      </w:r>
      <w:r w:rsidR="007D6568">
        <w:rPr>
          <w:rFonts w:ascii="Arial" w:eastAsia="Arial" w:hAnsi="Arial"/>
          <w:color w:val="000000"/>
          <w:sz w:val="24"/>
        </w:rPr>
        <w:t>f Finance / s. 151 Officer</w:t>
      </w:r>
      <w:r w:rsidR="00434324">
        <w:rPr>
          <w:rFonts w:ascii="Arial" w:eastAsia="Arial" w:hAnsi="Arial"/>
          <w:color w:val="000000"/>
          <w:sz w:val="24"/>
        </w:rPr>
        <w:t>.</w:t>
      </w:r>
    </w:p>
    <w:p w:rsidR="00434324" w:rsidRDefault="00434324" w:rsidP="00434324">
      <w:pPr>
        <w:tabs>
          <w:tab w:val="left" w:pos="720"/>
        </w:tabs>
        <w:textAlignment w:val="baseline"/>
        <w:rPr>
          <w:rFonts w:ascii="Arial" w:eastAsia="Arial" w:hAnsi="Arial"/>
          <w:b/>
          <w:color w:val="000000"/>
          <w:sz w:val="24"/>
        </w:rPr>
      </w:pPr>
    </w:p>
    <w:p w:rsidR="003A5A31" w:rsidRDefault="00B66121" w:rsidP="00434324">
      <w:pPr>
        <w:tabs>
          <w:tab w:val="left" w:pos="720"/>
        </w:tabs>
        <w:textAlignment w:val="baseline"/>
        <w:rPr>
          <w:rFonts w:ascii="Arial" w:eastAsia="Arial" w:hAnsi="Arial"/>
          <w:b/>
          <w:color w:val="000000"/>
          <w:sz w:val="24"/>
        </w:rPr>
      </w:pPr>
      <w:r>
        <w:rPr>
          <w:rFonts w:ascii="Arial" w:eastAsia="Arial" w:hAnsi="Arial"/>
          <w:b/>
          <w:color w:val="000000"/>
          <w:sz w:val="24"/>
        </w:rPr>
        <w:t>6</w:t>
      </w:r>
      <w:r w:rsidR="006504C2">
        <w:rPr>
          <w:rFonts w:ascii="Arial" w:eastAsia="Arial" w:hAnsi="Arial"/>
          <w:b/>
          <w:color w:val="000000"/>
          <w:sz w:val="24"/>
        </w:rPr>
        <w:t>.3</w:t>
      </w:r>
      <w:r w:rsidR="006504C2">
        <w:rPr>
          <w:rFonts w:ascii="Arial" w:eastAsia="Arial" w:hAnsi="Arial"/>
          <w:b/>
          <w:color w:val="000000"/>
          <w:sz w:val="24"/>
        </w:rPr>
        <w:tab/>
        <w:t>Additions to Salary of Chief Officers</w:t>
      </w:r>
    </w:p>
    <w:p w:rsidR="009B0935" w:rsidRDefault="009B0935" w:rsidP="00434324">
      <w:pPr>
        <w:tabs>
          <w:tab w:val="left" w:pos="720"/>
        </w:tabs>
        <w:textAlignment w:val="baseline"/>
        <w:rPr>
          <w:rFonts w:ascii="Arial" w:eastAsia="Arial" w:hAnsi="Arial"/>
          <w:b/>
          <w:color w:val="000000"/>
          <w:sz w:val="24"/>
        </w:rPr>
      </w:pPr>
    </w:p>
    <w:p w:rsidR="003A5A31" w:rsidRDefault="00B66121" w:rsidP="009B0935">
      <w:pPr>
        <w:ind w:left="720" w:right="432" w:hanging="720"/>
        <w:textAlignment w:val="baseline"/>
        <w:rPr>
          <w:rFonts w:ascii="Arial" w:eastAsia="Arial" w:hAnsi="Arial"/>
          <w:color w:val="000000"/>
          <w:sz w:val="24"/>
        </w:rPr>
      </w:pPr>
      <w:r>
        <w:rPr>
          <w:rFonts w:ascii="Arial" w:eastAsia="Arial" w:hAnsi="Arial"/>
          <w:color w:val="000000"/>
          <w:sz w:val="24"/>
        </w:rPr>
        <w:t>6</w:t>
      </w:r>
      <w:r w:rsidR="006504C2">
        <w:rPr>
          <w:rFonts w:ascii="Arial" w:eastAsia="Arial" w:hAnsi="Arial"/>
          <w:color w:val="000000"/>
          <w:sz w:val="24"/>
        </w:rPr>
        <w:t xml:space="preserve">.3.1 </w:t>
      </w:r>
      <w:r>
        <w:rPr>
          <w:rFonts w:ascii="Arial" w:eastAsia="Arial" w:hAnsi="Arial"/>
          <w:color w:val="000000"/>
          <w:sz w:val="24"/>
        </w:rPr>
        <w:tab/>
      </w:r>
      <w:r w:rsidR="006504C2">
        <w:rPr>
          <w:rFonts w:ascii="Arial" w:eastAsia="Arial" w:hAnsi="Arial"/>
          <w:color w:val="000000"/>
          <w:sz w:val="24"/>
        </w:rPr>
        <w:t>The Council does not apply any bonuses or performance related pay to its Chief Officers.</w:t>
      </w:r>
    </w:p>
    <w:p w:rsidR="009B0935" w:rsidRDefault="009B0935" w:rsidP="009B0935">
      <w:pPr>
        <w:ind w:left="720" w:right="432" w:hanging="720"/>
        <w:textAlignment w:val="baseline"/>
        <w:rPr>
          <w:rFonts w:ascii="Arial" w:eastAsia="Arial" w:hAnsi="Arial"/>
          <w:color w:val="000000"/>
          <w:sz w:val="24"/>
        </w:rPr>
      </w:pPr>
    </w:p>
    <w:p w:rsidR="003A5A31" w:rsidRDefault="00B66121" w:rsidP="009B0935">
      <w:pPr>
        <w:ind w:left="720" w:right="144" w:hanging="720"/>
        <w:textAlignment w:val="baseline"/>
        <w:rPr>
          <w:rFonts w:ascii="Arial" w:eastAsia="Arial" w:hAnsi="Arial"/>
          <w:color w:val="000000"/>
          <w:sz w:val="24"/>
        </w:rPr>
      </w:pPr>
      <w:r>
        <w:rPr>
          <w:rFonts w:ascii="Arial" w:eastAsia="Arial" w:hAnsi="Arial"/>
          <w:color w:val="000000"/>
          <w:sz w:val="24"/>
        </w:rPr>
        <w:t>6</w:t>
      </w:r>
      <w:r w:rsidR="006504C2">
        <w:rPr>
          <w:rFonts w:ascii="Arial" w:eastAsia="Arial" w:hAnsi="Arial"/>
          <w:color w:val="000000"/>
          <w:sz w:val="24"/>
        </w:rPr>
        <w:t xml:space="preserve">.3.2 </w:t>
      </w:r>
      <w:r>
        <w:rPr>
          <w:rFonts w:ascii="Arial" w:eastAsia="Arial" w:hAnsi="Arial"/>
          <w:color w:val="000000"/>
          <w:sz w:val="24"/>
        </w:rPr>
        <w:tab/>
      </w:r>
      <w:r w:rsidR="006504C2">
        <w:rPr>
          <w:rFonts w:ascii="Arial" w:eastAsia="Arial" w:hAnsi="Arial"/>
          <w:color w:val="000000"/>
          <w:sz w:val="24"/>
        </w:rPr>
        <w:t>The Council does pay all reasonable travel and subsistence expenses on production of receipts and in accordance with JNC conditions and other local conditions.</w:t>
      </w:r>
    </w:p>
    <w:p w:rsidR="009B0935" w:rsidRDefault="009B0935" w:rsidP="009B0935">
      <w:pPr>
        <w:ind w:left="720" w:right="144" w:hanging="720"/>
        <w:textAlignment w:val="baseline"/>
        <w:rPr>
          <w:rFonts w:ascii="Arial" w:eastAsia="Arial" w:hAnsi="Arial"/>
          <w:color w:val="000000"/>
          <w:sz w:val="24"/>
        </w:rPr>
      </w:pPr>
    </w:p>
    <w:p w:rsidR="009B0935" w:rsidRDefault="00B66121" w:rsidP="009B0935">
      <w:pPr>
        <w:textAlignment w:val="baseline"/>
        <w:rPr>
          <w:rFonts w:ascii="Arial" w:eastAsia="Arial" w:hAnsi="Arial"/>
          <w:color w:val="000000"/>
          <w:spacing w:val="1"/>
          <w:sz w:val="24"/>
        </w:rPr>
      </w:pPr>
      <w:r>
        <w:rPr>
          <w:rFonts w:ascii="Arial" w:eastAsia="Arial" w:hAnsi="Arial"/>
          <w:color w:val="000000"/>
          <w:spacing w:val="1"/>
          <w:sz w:val="24"/>
        </w:rPr>
        <w:t>6</w:t>
      </w:r>
      <w:r w:rsidR="006504C2">
        <w:rPr>
          <w:rFonts w:ascii="Arial" w:eastAsia="Arial" w:hAnsi="Arial"/>
          <w:color w:val="000000"/>
          <w:spacing w:val="1"/>
          <w:sz w:val="24"/>
        </w:rPr>
        <w:t xml:space="preserve">.3.3 </w:t>
      </w:r>
      <w:r>
        <w:rPr>
          <w:rFonts w:ascii="Arial" w:eastAsia="Arial" w:hAnsi="Arial"/>
          <w:color w:val="000000"/>
          <w:spacing w:val="1"/>
          <w:sz w:val="24"/>
        </w:rPr>
        <w:tab/>
      </w:r>
      <w:r w:rsidR="006504C2">
        <w:rPr>
          <w:rFonts w:ascii="Arial" w:eastAsia="Arial" w:hAnsi="Arial"/>
          <w:color w:val="000000"/>
          <w:spacing w:val="1"/>
          <w:sz w:val="24"/>
        </w:rPr>
        <w:t xml:space="preserve">The cost of membership of one professional body is met by the </w:t>
      </w:r>
      <w:r w:rsidR="003D52B8">
        <w:rPr>
          <w:rFonts w:ascii="Arial" w:eastAsia="Arial" w:hAnsi="Arial"/>
          <w:color w:val="000000"/>
          <w:spacing w:val="1"/>
          <w:sz w:val="24"/>
        </w:rPr>
        <w:t>Council</w:t>
      </w:r>
      <w:r w:rsidR="006504C2">
        <w:rPr>
          <w:rFonts w:ascii="Arial" w:eastAsia="Arial" w:hAnsi="Arial"/>
          <w:color w:val="000000"/>
          <w:spacing w:val="1"/>
          <w:sz w:val="24"/>
        </w:rPr>
        <w:t>.</w:t>
      </w:r>
    </w:p>
    <w:p w:rsidR="009B0935" w:rsidRDefault="009B0935" w:rsidP="009B0935">
      <w:pPr>
        <w:textAlignment w:val="baseline"/>
        <w:rPr>
          <w:rFonts w:ascii="Arial" w:eastAsia="Arial" w:hAnsi="Arial"/>
          <w:color w:val="000000"/>
          <w:spacing w:val="1"/>
          <w:sz w:val="24"/>
        </w:rPr>
      </w:pPr>
    </w:p>
    <w:p w:rsidR="009B0935" w:rsidRDefault="00B66121" w:rsidP="009B0935">
      <w:pPr>
        <w:ind w:left="720" w:right="72" w:hanging="720"/>
        <w:textAlignment w:val="baseline"/>
        <w:rPr>
          <w:rFonts w:ascii="Arial" w:eastAsia="Arial" w:hAnsi="Arial"/>
          <w:color w:val="000000"/>
          <w:sz w:val="24"/>
        </w:rPr>
      </w:pPr>
      <w:r>
        <w:rPr>
          <w:rFonts w:ascii="Arial" w:eastAsia="Arial" w:hAnsi="Arial"/>
          <w:color w:val="000000"/>
          <w:sz w:val="24"/>
        </w:rPr>
        <w:t>6</w:t>
      </w:r>
      <w:r w:rsidR="006504C2">
        <w:rPr>
          <w:rFonts w:ascii="Arial" w:eastAsia="Arial" w:hAnsi="Arial"/>
          <w:color w:val="000000"/>
          <w:sz w:val="24"/>
        </w:rPr>
        <w:t xml:space="preserve">.3.4 </w:t>
      </w:r>
      <w:r>
        <w:rPr>
          <w:rFonts w:ascii="Arial" w:eastAsia="Arial" w:hAnsi="Arial"/>
          <w:color w:val="000000"/>
          <w:sz w:val="24"/>
        </w:rPr>
        <w:tab/>
      </w:r>
      <w:r w:rsidR="006504C2" w:rsidRPr="00F32CD4">
        <w:rPr>
          <w:rFonts w:ascii="Arial" w:eastAsia="Arial" w:hAnsi="Arial"/>
          <w:color w:val="000000"/>
          <w:sz w:val="24"/>
        </w:rPr>
        <w:t xml:space="preserve">The Chief Executive is also appointed as Returning Officer. This is an Office Holding rather than an employment contract. The Returning Officer will receive a fee from the organisation requiring the election to be carried out in accordance with the Fee Order in force at the time. In the case of a local election the </w:t>
      </w:r>
      <w:r w:rsidR="003D52B8">
        <w:rPr>
          <w:rFonts w:ascii="Arial" w:eastAsia="Arial" w:hAnsi="Arial"/>
          <w:color w:val="000000"/>
          <w:sz w:val="24"/>
        </w:rPr>
        <w:t>Council</w:t>
      </w:r>
      <w:r w:rsidR="006504C2" w:rsidRPr="00F32CD4">
        <w:rPr>
          <w:rFonts w:ascii="Arial" w:eastAsia="Arial" w:hAnsi="Arial"/>
          <w:color w:val="000000"/>
          <w:sz w:val="24"/>
        </w:rPr>
        <w:t>’s fee structure will be approved at the time.</w:t>
      </w:r>
    </w:p>
    <w:p w:rsidR="009B0935" w:rsidRDefault="009B0935" w:rsidP="009B0935">
      <w:pPr>
        <w:ind w:left="720" w:right="72" w:hanging="720"/>
        <w:textAlignment w:val="baseline"/>
        <w:rPr>
          <w:rFonts w:ascii="Arial" w:eastAsia="Arial" w:hAnsi="Arial"/>
          <w:color w:val="000000"/>
          <w:sz w:val="24"/>
        </w:rPr>
      </w:pPr>
    </w:p>
    <w:p w:rsidR="009E0564" w:rsidRDefault="00B66121" w:rsidP="009B0935">
      <w:pPr>
        <w:ind w:left="720" w:hanging="720"/>
        <w:textAlignment w:val="baseline"/>
        <w:rPr>
          <w:rFonts w:ascii="Arial" w:eastAsia="Arial" w:hAnsi="Arial"/>
          <w:color w:val="000000"/>
          <w:sz w:val="24"/>
        </w:rPr>
      </w:pPr>
      <w:r>
        <w:rPr>
          <w:rFonts w:ascii="Arial" w:eastAsia="Arial" w:hAnsi="Arial"/>
          <w:color w:val="000000"/>
          <w:sz w:val="24"/>
        </w:rPr>
        <w:t>6</w:t>
      </w:r>
      <w:r w:rsidR="006504C2">
        <w:rPr>
          <w:rFonts w:ascii="Arial" w:eastAsia="Arial" w:hAnsi="Arial"/>
          <w:color w:val="000000"/>
          <w:sz w:val="24"/>
        </w:rPr>
        <w:t xml:space="preserve">.3.5 </w:t>
      </w:r>
      <w:r w:rsidR="0052473A">
        <w:rPr>
          <w:rFonts w:ascii="Arial" w:eastAsia="Arial" w:hAnsi="Arial"/>
          <w:color w:val="000000"/>
          <w:sz w:val="24"/>
        </w:rPr>
        <w:tab/>
      </w:r>
      <w:r w:rsidR="006504C2">
        <w:rPr>
          <w:rFonts w:ascii="Arial" w:eastAsia="Arial" w:hAnsi="Arial"/>
          <w:color w:val="000000"/>
          <w:sz w:val="24"/>
        </w:rPr>
        <w:t>The Deputy Returning Officer’s fees are authorised by the Returning Officer in accordance with the Fee Order or, in the case of local elections, the Council’s fee structure at the time.</w:t>
      </w:r>
    </w:p>
    <w:p w:rsidR="009E0564" w:rsidRDefault="009E0564" w:rsidP="009B0935">
      <w:pPr>
        <w:textAlignment w:val="baseline"/>
        <w:rPr>
          <w:rFonts w:ascii="Arial" w:eastAsia="Arial" w:hAnsi="Arial"/>
          <w:color w:val="000000"/>
          <w:sz w:val="24"/>
        </w:rPr>
      </w:pPr>
    </w:p>
    <w:p w:rsidR="003A5A31" w:rsidRDefault="0052473A" w:rsidP="009B0935">
      <w:pPr>
        <w:ind w:left="720" w:right="360" w:hanging="720"/>
        <w:textAlignment w:val="baseline"/>
        <w:rPr>
          <w:rFonts w:ascii="Arial" w:eastAsia="Arial" w:hAnsi="Arial"/>
          <w:color w:val="000000"/>
          <w:sz w:val="24"/>
        </w:rPr>
      </w:pPr>
      <w:r>
        <w:rPr>
          <w:rFonts w:ascii="Arial" w:eastAsia="Arial" w:hAnsi="Arial"/>
          <w:color w:val="000000"/>
          <w:sz w:val="24"/>
        </w:rPr>
        <w:t>6</w:t>
      </w:r>
      <w:r w:rsidR="006504C2">
        <w:rPr>
          <w:rFonts w:ascii="Arial" w:eastAsia="Arial" w:hAnsi="Arial"/>
          <w:color w:val="000000"/>
          <w:sz w:val="24"/>
        </w:rPr>
        <w:t xml:space="preserve">.3.6 </w:t>
      </w:r>
      <w:r w:rsidR="009B0935">
        <w:rPr>
          <w:rFonts w:ascii="Arial" w:eastAsia="Arial" w:hAnsi="Arial"/>
          <w:color w:val="000000"/>
          <w:sz w:val="24"/>
        </w:rPr>
        <w:tab/>
      </w:r>
      <w:r w:rsidR="006504C2">
        <w:rPr>
          <w:rFonts w:ascii="Arial" w:eastAsia="Arial" w:hAnsi="Arial"/>
          <w:color w:val="000000"/>
          <w:sz w:val="24"/>
        </w:rPr>
        <w:t xml:space="preserve">Fees applied for all other Elections and referenda are prescribed by the UK </w:t>
      </w:r>
      <w:r w:rsidR="00797C33">
        <w:rPr>
          <w:rFonts w:ascii="Arial" w:eastAsia="Arial" w:hAnsi="Arial"/>
          <w:color w:val="000000"/>
          <w:sz w:val="24"/>
        </w:rPr>
        <w:t>Government or Welsh Government.</w:t>
      </w:r>
    </w:p>
    <w:p w:rsidR="00434324" w:rsidRDefault="00434324" w:rsidP="00434324">
      <w:pPr>
        <w:ind w:left="720" w:right="360" w:hanging="720"/>
        <w:textAlignment w:val="baseline"/>
        <w:rPr>
          <w:rFonts w:ascii="Arial" w:eastAsia="Arial" w:hAnsi="Arial"/>
          <w:color w:val="000000"/>
          <w:sz w:val="24"/>
        </w:rPr>
      </w:pPr>
    </w:p>
    <w:p w:rsidR="003A5A31" w:rsidRDefault="0052473A" w:rsidP="00434324">
      <w:pPr>
        <w:tabs>
          <w:tab w:val="left" w:pos="720"/>
        </w:tabs>
        <w:textAlignment w:val="baseline"/>
        <w:rPr>
          <w:rFonts w:ascii="Arial" w:eastAsia="Arial" w:hAnsi="Arial"/>
          <w:b/>
          <w:color w:val="000000"/>
          <w:sz w:val="24"/>
        </w:rPr>
      </w:pPr>
      <w:r>
        <w:rPr>
          <w:rFonts w:ascii="Arial" w:eastAsia="Arial" w:hAnsi="Arial"/>
          <w:b/>
          <w:color w:val="000000"/>
          <w:sz w:val="24"/>
        </w:rPr>
        <w:t>6</w:t>
      </w:r>
      <w:r w:rsidR="006504C2">
        <w:rPr>
          <w:rFonts w:ascii="Arial" w:eastAsia="Arial" w:hAnsi="Arial"/>
          <w:b/>
          <w:color w:val="000000"/>
          <w:sz w:val="24"/>
        </w:rPr>
        <w:t>.4</w:t>
      </w:r>
      <w:r w:rsidR="006504C2">
        <w:rPr>
          <w:rFonts w:ascii="Arial" w:eastAsia="Arial" w:hAnsi="Arial"/>
          <w:b/>
          <w:color w:val="000000"/>
          <w:sz w:val="24"/>
        </w:rPr>
        <w:tab/>
        <w:t>Payments on Termination</w:t>
      </w:r>
    </w:p>
    <w:p w:rsidR="00C67A56" w:rsidRDefault="00C67A56" w:rsidP="00434324">
      <w:pPr>
        <w:tabs>
          <w:tab w:val="left" w:pos="720"/>
        </w:tabs>
        <w:textAlignment w:val="baseline"/>
        <w:rPr>
          <w:rFonts w:ascii="Arial" w:eastAsia="Arial" w:hAnsi="Arial"/>
          <w:b/>
          <w:color w:val="000000"/>
          <w:sz w:val="24"/>
        </w:rPr>
      </w:pPr>
    </w:p>
    <w:p w:rsidR="003A5A31" w:rsidRDefault="0052473A" w:rsidP="009B0935">
      <w:pPr>
        <w:ind w:left="720" w:hanging="720"/>
        <w:textAlignment w:val="baseline"/>
        <w:rPr>
          <w:rFonts w:ascii="Arial" w:eastAsia="Arial" w:hAnsi="Arial"/>
          <w:color w:val="000000"/>
          <w:spacing w:val="1"/>
          <w:sz w:val="24"/>
        </w:rPr>
      </w:pPr>
      <w:r>
        <w:rPr>
          <w:rFonts w:ascii="Arial" w:eastAsia="Arial" w:hAnsi="Arial"/>
          <w:color w:val="000000"/>
          <w:spacing w:val="1"/>
          <w:sz w:val="24"/>
        </w:rPr>
        <w:t>6</w:t>
      </w:r>
      <w:r w:rsidR="006504C2">
        <w:rPr>
          <w:rFonts w:ascii="Arial" w:eastAsia="Arial" w:hAnsi="Arial"/>
          <w:color w:val="000000"/>
          <w:spacing w:val="1"/>
          <w:sz w:val="24"/>
        </w:rPr>
        <w:t xml:space="preserve">.4.1 </w:t>
      </w:r>
      <w:r>
        <w:rPr>
          <w:rFonts w:ascii="Arial" w:eastAsia="Arial" w:hAnsi="Arial"/>
          <w:color w:val="000000"/>
          <w:spacing w:val="1"/>
          <w:sz w:val="24"/>
        </w:rPr>
        <w:tab/>
      </w:r>
      <w:r w:rsidR="006504C2">
        <w:rPr>
          <w:rFonts w:ascii="Arial" w:eastAsia="Arial" w:hAnsi="Arial"/>
          <w:color w:val="000000"/>
          <w:spacing w:val="1"/>
          <w:sz w:val="24"/>
        </w:rPr>
        <w:t>The Council’s approach to statutory and discretionary payments on termination of employment of Chief Officers (and all other employees), prior to reaching normal retirement age, is set out within its Ill Health, Early Retirement &amp; Redundancy Policy in accordance with Regulations 5 and 6 of the Local Government (Early Termination of Employment) (Discretionary Compensation) Regulations 2006. Regulations 12 and 13 of the Local Government Pension Scheme (Benefits, Membership and Contribution) Regulations 2007 do not apply as the Authority does not increase the total membership of active members (Regulation 12) or award additional pension (Regulation 13).</w:t>
      </w:r>
    </w:p>
    <w:p w:rsidR="009B0935" w:rsidRDefault="009B0935" w:rsidP="009B0935">
      <w:pPr>
        <w:textAlignment w:val="baseline"/>
        <w:rPr>
          <w:rFonts w:ascii="Arial" w:eastAsia="Arial" w:hAnsi="Arial"/>
          <w:color w:val="000000"/>
          <w:spacing w:val="1"/>
          <w:sz w:val="24"/>
        </w:rPr>
      </w:pPr>
    </w:p>
    <w:p w:rsidR="003A5A31" w:rsidRDefault="0052473A" w:rsidP="009B0935">
      <w:pPr>
        <w:ind w:left="720" w:hanging="720"/>
        <w:textAlignment w:val="baseline"/>
        <w:rPr>
          <w:rFonts w:ascii="Arial" w:eastAsia="Arial" w:hAnsi="Arial"/>
          <w:color w:val="000000"/>
          <w:sz w:val="24"/>
        </w:rPr>
      </w:pPr>
      <w:r>
        <w:rPr>
          <w:rFonts w:ascii="Arial" w:eastAsia="Arial" w:hAnsi="Arial"/>
          <w:color w:val="000000"/>
          <w:spacing w:val="2"/>
          <w:sz w:val="24"/>
        </w:rPr>
        <w:lastRenderedPageBreak/>
        <w:t>6</w:t>
      </w:r>
      <w:r w:rsidR="006504C2">
        <w:rPr>
          <w:rFonts w:ascii="Arial" w:eastAsia="Arial" w:hAnsi="Arial"/>
          <w:color w:val="000000"/>
          <w:spacing w:val="2"/>
          <w:sz w:val="24"/>
        </w:rPr>
        <w:t xml:space="preserve">.4.2 </w:t>
      </w:r>
      <w:r>
        <w:rPr>
          <w:rFonts w:ascii="Arial" w:eastAsia="Arial" w:hAnsi="Arial"/>
          <w:color w:val="000000"/>
          <w:spacing w:val="2"/>
          <w:sz w:val="24"/>
        </w:rPr>
        <w:tab/>
      </w:r>
      <w:r w:rsidR="006504C2">
        <w:rPr>
          <w:rFonts w:ascii="Arial" w:eastAsia="Arial" w:hAnsi="Arial"/>
          <w:color w:val="000000"/>
          <w:spacing w:val="2"/>
          <w:sz w:val="24"/>
        </w:rPr>
        <w:t>Statutory Guidance issued by the Welsh Government states that it</w:t>
      </w:r>
      <w:r w:rsidR="00797C33">
        <w:rPr>
          <w:rFonts w:ascii="Arial" w:eastAsia="Arial" w:hAnsi="Arial"/>
          <w:color w:val="000000"/>
          <w:spacing w:val="2"/>
          <w:sz w:val="24"/>
        </w:rPr>
        <w:t xml:space="preserve"> </w:t>
      </w:r>
      <w:r w:rsidR="006504C2">
        <w:rPr>
          <w:rFonts w:ascii="Arial" w:eastAsia="Arial" w:hAnsi="Arial"/>
          <w:color w:val="000000"/>
          <w:sz w:val="24"/>
        </w:rPr>
        <w:t>“recommends that full Council should be offered the opportunity to vote before severance packages of £100,000 and above are approved for staff leaving the organi</w:t>
      </w:r>
      <w:r>
        <w:rPr>
          <w:rFonts w:ascii="Arial" w:eastAsia="Arial" w:hAnsi="Arial"/>
          <w:color w:val="000000"/>
          <w:sz w:val="24"/>
        </w:rPr>
        <w:t>s</w:t>
      </w:r>
      <w:r w:rsidR="006504C2">
        <w:rPr>
          <w:rFonts w:ascii="Arial" w:eastAsia="Arial" w:hAnsi="Arial"/>
          <w:color w:val="000000"/>
          <w:sz w:val="24"/>
        </w:rPr>
        <w:t>ation. However, Members must be aware of the statutory or contractual entitlements due to an employee and the consequences of non-approval by Council which may allow an employee to claim damages for breach of contract”.</w:t>
      </w:r>
    </w:p>
    <w:p w:rsidR="009E0564" w:rsidRDefault="009E0564" w:rsidP="009E0564">
      <w:pPr>
        <w:ind w:left="720" w:hanging="720"/>
        <w:textAlignment w:val="baseline"/>
        <w:rPr>
          <w:rFonts w:ascii="Arial" w:eastAsia="Arial" w:hAnsi="Arial"/>
          <w:color w:val="000000"/>
          <w:sz w:val="24"/>
        </w:rPr>
      </w:pPr>
    </w:p>
    <w:p w:rsidR="003A5A31" w:rsidRDefault="0052473A" w:rsidP="009E0564">
      <w:pPr>
        <w:ind w:left="720" w:hanging="720"/>
        <w:textAlignment w:val="baseline"/>
        <w:rPr>
          <w:rFonts w:ascii="Arial" w:eastAsia="Arial" w:hAnsi="Arial"/>
          <w:color w:val="000000"/>
          <w:spacing w:val="-1"/>
          <w:sz w:val="24"/>
        </w:rPr>
      </w:pPr>
      <w:r>
        <w:rPr>
          <w:rFonts w:ascii="Arial" w:eastAsia="Arial" w:hAnsi="Arial"/>
          <w:color w:val="000000"/>
          <w:spacing w:val="-1"/>
          <w:sz w:val="24"/>
        </w:rPr>
        <w:t>6</w:t>
      </w:r>
      <w:r w:rsidR="006504C2">
        <w:rPr>
          <w:rFonts w:ascii="Arial" w:eastAsia="Arial" w:hAnsi="Arial"/>
          <w:color w:val="000000"/>
          <w:spacing w:val="-1"/>
          <w:sz w:val="24"/>
        </w:rPr>
        <w:t xml:space="preserve">.4.3 </w:t>
      </w:r>
      <w:r>
        <w:rPr>
          <w:rFonts w:ascii="Arial" w:eastAsia="Arial" w:hAnsi="Arial"/>
          <w:color w:val="000000"/>
          <w:spacing w:val="-1"/>
          <w:sz w:val="24"/>
        </w:rPr>
        <w:tab/>
      </w:r>
      <w:r w:rsidR="006504C2">
        <w:rPr>
          <w:rFonts w:ascii="Arial" w:eastAsia="Arial" w:hAnsi="Arial"/>
          <w:color w:val="000000"/>
          <w:spacing w:val="-1"/>
          <w:sz w:val="24"/>
        </w:rPr>
        <w:t>Any other payments falling outside the provisions or the relevant periods of contractual notice shall be subject to a formal decision made by the Council or Committee of Council in the case of the Chief Executive or; Council or Council</w:t>
      </w:r>
    </w:p>
    <w:p w:rsidR="003A5A31" w:rsidRDefault="006504C2">
      <w:pPr>
        <w:spacing w:before="16" w:line="276" w:lineRule="exact"/>
        <w:ind w:left="720" w:right="288"/>
        <w:textAlignment w:val="baseline"/>
        <w:rPr>
          <w:rFonts w:ascii="Arial" w:eastAsia="Arial" w:hAnsi="Arial"/>
          <w:color w:val="000000"/>
          <w:spacing w:val="-1"/>
          <w:sz w:val="24"/>
        </w:rPr>
      </w:pPr>
      <w:r>
        <w:rPr>
          <w:rFonts w:ascii="Arial" w:eastAsia="Arial" w:hAnsi="Arial"/>
          <w:color w:val="000000"/>
          <w:spacing w:val="-1"/>
          <w:sz w:val="24"/>
        </w:rPr>
        <w:t>Committee or Officer with delegated powers at the time, in the case of other JNC Officers. The Chief Executive or officer with delegated power from the Chief Executive will determine such payments in respect of all other staff.</w:t>
      </w:r>
    </w:p>
    <w:p w:rsidR="009E0564" w:rsidRDefault="009E0564" w:rsidP="009E0564">
      <w:pPr>
        <w:pStyle w:val="ListParagraph"/>
        <w:tabs>
          <w:tab w:val="left" w:pos="720"/>
        </w:tabs>
        <w:spacing w:after="0" w:line="240" w:lineRule="auto"/>
        <w:textAlignment w:val="baseline"/>
        <w:rPr>
          <w:rFonts w:ascii="Arial" w:eastAsia="Arial" w:hAnsi="Arial"/>
          <w:b/>
          <w:color w:val="000000"/>
          <w:spacing w:val="-1"/>
          <w:sz w:val="24"/>
        </w:rPr>
      </w:pPr>
    </w:p>
    <w:p w:rsidR="003A5A31" w:rsidRDefault="006504C2" w:rsidP="009E0564">
      <w:pPr>
        <w:pStyle w:val="ListParagraph"/>
        <w:numPr>
          <w:ilvl w:val="0"/>
          <w:numId w:val="23"/>
        </w:numPr>
        <w:tabs>
          <w:tab w:val="left" w:pos="720"/>
        </w:tabs>
        <w:spacing w:after="0" w:line="240" w:lineRule="auto"/>
        <w:ind w:hanging="720"/>
        <w:textAlignment w:val="baseline"/>
        <w:rPr>
          <w:rFonts w:ascii="Arial" w:eastAsia="Arial" w:hAnsi="Arial"/>
          <w:b/>
          <w:color w:val="000000"/>
          <w:spacing w:val="-1"/>
          <w:sz w:val="24"/>
        </w:rPr>
      </w:pPr>
      <w:r w:rsidRPr="00F32CD4">
        <w:rPr>
          <w:rFonts w:ascii="Arial" w:eastAsia="Arial" w:hAnsi="Arial"/>
          <w:b/>
          <w:color w:val="000000"/>
          <w:spacing w:val="-1"/>
          <w:sz w:val="24"/>
        </w:rPr>
        <w:t>PUBLICATION</w:t>
      </w:r>
    </w:p>
    <w:p w:rsidR="009E0564" w:rsidRPr="00F32CD4" w:rsidRDefault="009E0564" w:rsidP="009E0564">
      <w:pPr>
        <w:pStyle w:val="ListParagraph"/>
        <w:tabs>
          <w:tab w:val="left" w:pos="720"/>
        </w:tabs>
        <w:spacing w:after="0" w:line="240" w:lineRule="auto"/>
        <w:textAlignment w:val="baseline"/>
        <w:rPr>
          <w:rFonts w:ascii="Arial" w:eastAsia="Arial" w:hAnsi="Arial"/>
          <w:b/>
          <w:color w:val="000000"/>
          <w:spacing w:val="-1"/>
          <w:sz w:val="24"/>
        </w:rPr>
      </w:pPr>
    </w:p>
    <w:p w:rsidR="003A5A31" w:rsidRDefault="0052473A" w:rsidP="009E0564">
      <w:pPr>
        <w:tabs>
          <w:tab w:val="left" w:pos="720"/>
        </w:tabs>
        <w:ind w:left="720" w:hanging="720"/>
        <w:textAlignment w:val="baseline"/>
        <w:rPr>
          <w:rFonts w:ascii="Arial" w:eastAsia="Arial" w:hAnsi="Arial"/>
          <w:color w:val="000000"/>
          <w:sz w:val="24"/>
        </w:rPr>
      </w:pPr>
      <w:r>
        <w:rPr>
          <w:rFonts w:ascii="Arial" w:eastAsia="Arial" w:hAnsi="Arial"/>
          <w:color w:val="000000"/>
          <w:sz w:val="24"/>
        </w:rPr>
        <w:t>7</w:t>
      </w:r>
      <w:r w:rsidR="006504C2">
        <w:rPr>
          <w:rFonts w:ascii="Arial" w:eastAsia="Arial" w:hAnsi="Arial"/>
          <w:color w:val="000000"/>
          <w:sz w:val="24"/>
        </w:rPr>
        <w:t>.1</w:t>
      </w:r>
      <w:r w:rsidR="006504C2">
        <w:rPr>
          <w:rFonts w:ascii="Arial" w:eastAsia="Arial" w:hAnsi="Arial"/>
          <w:color w:val="000000"/>
          <w:sz w:val="24"/>
        </w:rPr>
        <w:tab/>
        <w:t>Upon approval by the full Council, this statement will be published on the Council’s Website</w:t>
      </w:r>
      <w:r w:rsidR="00E86E05">
        <w:rPr>
          <w:rFonts w:ascii="Arial" w:eastAsia="Arial" w:hAnsi="Arial"/>
          <w:color w:val="000000"/>
          <w:sz w:val="24"/>
        </w:rPr>
        <w:t xml:space="preserve"> prior to the 1</w:t>
      </w:r>
      <w:r w:rsidR="00E86E05" w:rsidRPr="00636122">
        <w:rPr>
          <w:rFonts w:ascii="Arial" w:eastAsia="Arial" w:hAnsi="Arial"/>
          <w:color w:val="000000"/>
          <w:sz w:val="24"/>
          <w:vertAlign w:val="superscript"/>
        </w:rPr>
        <w:t>st</w:t>
      </w:r>
      <w:r w:rsidR="00E86E05">
        <w:rPr>
          <w:rFonts w:ascii="Arial" w:eastAsia="Arial" w:hAnsi="Arial"/>
          <w:color w:val="000000"/>
          <w:sz w:val="24"/>
        </w:rPr>
        <w:t xml:space="preserve"> April 2019.</w:t>
      </w:r>
    </w:p>
    <w:p w:rsidR="009E0564" w:rsidRDefault="009E0564" w:rsidP="009E0564">
      <w:pPr>
        <w:tabs>
          <w:tab w:val="left" w:pos="720"/>
        </w:tabs>
        <w:ind w:left="720" w:hanging="720"/>
        <w:textAlignment w:val="baseline"/>
        <w:rPr>
          <w:rFonts w:ascii="Arial" w:eastAsia="Arial" w:hAnsi="Arial"/>
          <w:color w:val="000000"/>
          <w:sz w:val="24"/>
        </w:rPr>
      </w:pPr>
    </w:p>
    <w:p w:rsidR="00434324" w:rsidRDefault="0052473A" w:rsidP="00434324">
      <w:pPr>
        <w:tabs>
          <w:tab w:val="left" w:pos="720"/>
        </w:tabs>
        <w:ind w:left="720" w:hanging="720"/>
        <w:textAlignment w:val="baseline"/>
        <w:rPr>
          <w:rFonts w:ascii="Arial" w:eastAsia="Arial" w:hAnsi="Arial"/>
          <w:color w:val="000000"/>
          <w:spacing w:val="1"/>
          <w:sz w:val="24"/>
        </w:rPr>
      </w:pPr>
      <w:r>
        <w:rPr>
          <w:rFonts w:ascii="Arial" w:eastAsia="Arial" w:hAnsi="Arial"/>
          <w:color w:val="000000"/>
          <w:spacing w:val="1"/>
          <w:sz w:val="24"/>
        </w:rPr>
        <w:t>7</w:t>
      </w:r>
      <w:r w:rsidR="006504C2">
        <w:rPr>
          <w:rFonts w:ascii="Arial" w:eastAsia="Arial" w:hAnsi="Arial"/>
          <w:color w:val="000000"/>
          <w:spacing w:val="1"/>
          <w:sz w:val="24"/>
        </w:rPr>
        <w:t>.2</w:t>
      </w:r>
      <w:r w:rsidR="006504C2">
        <w:rPr>
          <w:rFonts w:ascii="Arial" w:eastAsia="Arial" w:hAnsi="Arial"/>
          <w:color w:val="000000"/>
          <w:spacing w:val="1"/>
          <w:sz w:val="24"/>
        </w:rPr>
        <w:tab/>
        <w:t>In addition, for posts where the full time equivalent salary is at least £60,000 and where the posts have been designated as a head of paid service or a statutory or non-statutory chief officer, as required under the Accounts and Audit (Wales) (Amendment) Regulations 2010</w:t>
      </w:r>
      <w:r w:rsidR="00196253">
        <w:rPr>
          <w:rFonts w:ascii="Arial" w:eastAsia="Arial" w:hAnsi="Arial"/>
          <w:color w:val="000000"/>
          <w:spacing w:val="1"/>
          <w:sz w:val="24"/>
        </w:rPr>
        <w:t xml:space="preserve"> as amended</w:t>
      </w:r>
      <w:r w:rsidR="006504C2">
        <w:rPr>
          <w:rFonts w:ascii="Arial" w:eastAsia="Arial" w:hAnsi="Arial"/>
          <w:color w:val="000000"/>
          <w:spacing w:val="1"/>
          <w:sz w:val="24"/>
        </w:rPr>
        <w:t>, the Council’s Annual Statement of Accounts will provide information in relation to: salary, fees and allowances; expenses; termination payments and pension contributions. It will also publish the number of employees in the year to which the accounts relate whose remuneration is greater than £60,000 in multiples of £5,000 brackets of scale.</w:t>
      </w:r>
    </w:p>
    <w:p w:rsidR="00434324" w:rsidRDefault="00434324" w:rsidP="00434324">
      <w:pPr>
        <w:tabs>
          <w:tab w:val="left" w:pos="720"/>
        </w:tabs>
        <w:ind w:left="720" w:hanging="720"/>
        <w:textAlignment w:val="baseline"/>
        <w:rPr>
          <w:rFonts w:ascii="Arial" w:eastAsia="Arial" w:hAnsi="Arial"/>
          <w:color w:val="000000"/>
          <w:spacing w:val="1"/>
          <w:sz w:val="24"/>
        </w:rPr>
      </w:pPr>
    </w:p>
    <w:p w:rsidR="003A5A31" w:rsidRDefault="006504C2" w:rsidP="00434324">
      <w:pPr>
        <w:pStyle w:val="ListParagraph"/>
        <w:numPr>
          <w:ilvl w:val="0"/>
          <w:numId w:val="23"/>
        </w:numPr>
        <w:tabs>
          <w:tab w:val="left" w:pos="720"/>
        </w:tabs>
        <w:spacing w:after="0" w:line="240" w:lineRule="auto"/>
        <w:ind w:left="0" w:firstLine="0"/>
        <w:textAlignment w:val="baseline"/>
        <w:rPr>
          <w:rFonts w:ascii="Arial" w:eastAsia="Arial" w:hAnsi="Arial"/>
          <w:b/>
          <w:color w:val="000000"/>
          <w:sz w:val="24"/>
        </w:rPr>
      </w:pPr>
      <w:r w:rsidRPr="00F32CD4">
        <w:rPr>
          <w:rFonts w:ascii="Arial" w:eastAsia="Arial" w:hAnsi="Arial"/>
          <w:b/>
          <w:color w:val="000000"/>
          <w:sz w:val="24"/>
        </w:rPr>
        <w:t>PAY RELATIVITIES WITHIN THE AUTHORITY</w:t>
      </w:r>
    </w:p>
    <w:p w:rsidR="00434324" w:rsidRPr="00F32CD4" w:rsidRDefault="00434324" w:rsidP="00434324">
      <w:pPr>
        <w:pStyle w:val="ListParagraph"/>
        <w:tabs>
          <w:tab w:val="left" w:pos="720"/>
        </w:tabs>
        <w:spacing w:after="0" w:line="240" w:lineRule="auto"/>
        <w:ind w:left="0"/>
        <w:textAlignment w:val="baseline"/>
        <w:rPr>
          <w:rFonts w:ascii="Arial" w:eastAsia="Arial" w:hAnsi="Arial"/>
          <w:b/>
          <w:color w:val="000000"/>
          <w:sz w:val="24"/>
        </w:rPr>
      </w:pPr>
    </w:p>
    <w:p w:rsidR="003A5A31" w:rsidRDefault="0052473A" w:rsidP="00434324">
      <w:pPr>
        <w:tabs>
          <w:tab w:val="left" w:pos="720"/>
        </w:tabs>
        <w:ind w:left="720" w:hanging="720"/>
        <w:textAlignment w:val="baseline"/>
        <w:rPr>
          <w:rFonts w:ascii="Arial" w:eastAsia="Arial" w:hAnsi="Arial"/>
          <w:color w:val="000000"/>
          <w:sz w:val="24"/>
        </w:rPr>
      </w:pPr>
      <w:r>
        <w:rPr>
          <w:rFonts w:ascii="Arial" w:eastAsia="Arial" w:hAnsi="Arial"/>
          <w:color w:val="000000"/>
          <w:sz w:val="24"/>
        </w:rPr>
        <w:t>8</w:t>
      </w:r>
      <w:r w:rsidR="006504C2">
        <w:rPr>
          <w:rFonts w:ascii="Arial" w:eastAsia="Arial" w:hAnsi="Arial"/>
          <w:color w:val="000000"/>
          <w:sz w:val="24"/>
        </w:rPr>
        <w:t>.1</w:t>
      </w:r>
      <w:r w:rsidR="006504C2">
        <w:rPr>
          <w:rFonts w:ascii="Arial" w:eastAsia="Arial" w:hAnsi="Arial"/>
          <w:color w:val="000000"/>
          <w:sz w:val="24"/>
        </w:rPr>
        <w:tab/>
        <w:t>The lowest</w:t>
      </w:r>
      <w:r w:rsidR="00434324">
        <w:rPr>
          <w:rFonts w:ascii="Arial" w:eastAsia="Arial" w:hAnsi="Arial"/>
          <w:color w:val="000000"/>
          <w:sz w:val="24"/>
        </w:rPr>
        <w:t xml:space="preserve"> paid persons employed under a contract of e</w:t>
      </w:r>
      <w:r w:rsidR="006504C2">
        <w:rPr>
          <w:rFonts w:ascii="Arial" w:eastAsia="Arial" w:hAnsi="Arial"/>
          <w:color w:val="000000"/>
          <w:sz w:val="24"/>
        </w:rPr>
        <w:t>mployment with the Council are employed on full time [37 hours] equivalent salaries in</w:t>
      </w:r>
    </w:p>
    <w:p w:rsidR="003A5A31" w:rsidRDefault="006504C2">
      <w:pPr>
        <w:spacing w:before="3" w:line="276" w:lineRule="exact"/>
        <w:ind w:left="720" w:right="216"/>
        <w:textAlignment w:val="baseline"/>
        <w:rPr>
          <w:rFonts w:ascii="Arial" w:eastAsia="Arial" w:hAnsi="Arial"/>
          <w:color w:val="000000"/>
          <w:sz w:val="24"/>
        </w:rPr>
      </w:pPr>
      <w:r>
        <w:rPr>
          <w:rFonts w:ascii="Arial" w:eastAsia="Arial" w:hAnsi="Arial"/>
          <w:color w:val="000000"/>
          <w:sz w:val="24"/>
        </w:rPr>
        <w:t>accordance with the minimum spinal column point currently in use within the Council’s grading structure. As at 1</w:t>
      </w:r>
      <w:r>
        <w:rPr>
          <w:rFonts w:ascii="Arial" w:eastAsia="Arial" w:hAnsi="Arial"/>
          <w:color w:val="000000"/>
          <w:sz w:val="24"/>
          <w:vertAlign w:val="superscript"/>
        </w:rPr>
        <w:t>st</w:t>
      </w:r>
      <w:r>
        <w:rPr>
          <w:rFonts w:ascii="Arial" w:eastAsia="Arial" w:hAnsi="Arial"/>
          <w:color w:val="000000"/>
          <w:sz w:val="24"/>
        </w:rPr>
        <w:t xml:space="preserve"> April 201</w:t>
      </w:r>
      <w:r w:rsidR="0052473A">
        <w:rPr>
          <w:rFonts w:ascii="Arial" w:eastAsia="Arial" w:hAnsi="Arial"/>
          <w:color w:val="000000"/>
          <w:sz w:val="24"/>
        </w:rPr>
        <w:t>9</w:t>
      </w:r>
      <w:r>
        <w:rPr>
          <w:rFonts w:ascii="Arial" w:eastAsia="Arial" w:hAnsi="Arial"/>
          <w:color w:val="000000"/>
          <w:sz w:val="24"/>
        </w:rPr>
        <w:t>, this is £</w:t>
      </w:r>
      <w:r w:rsidR="0052473A">
        <w:rPr>
          <w:rFonts w:ascii="Arial" w:eastAsia="Arial" w:hAnsi="Arial"/>
          <w:color w:val="000000"/>
          <w:sz w:val="24"/>
        </w:rPr>
        <w:t>17,364</w:t>
      </w:r>
      <w:r>
        <w:rPr>
          <w:rFonts w:ascii="Arial" w:eastAsia="Arial" w:hAnsi="Arial"/>
          <w:color w:val="000000"/>
          <w:sz w:val="24"/>
        </w:rPr>
        <w:t xml:space="preserve"> per annum. </w:t>
      </w:r>
    </w:p>
    <w:p w:rsidR="00C67A56" w:rsidRPr="00C67A56" w:rsidRDefault="006504C2" w:rsidP="00C67A56">
      <w:pPr>
        <w:pStyle w:val="ListParagraph"/>
        <w:numPr>
          <w:ilvl w:val="1"/>
          <w:numId w:val="23"/>
        </w:numPr>
        <w:spacing w:before="278" w:line="276" w:lineRule="exact"/>
        <w:ind w:left="709" w:hanging="709"/>
        <w:textAlignment w:val="baseline"/>
        <w:rPr>
          <w:rFonts w:ascii="Arial" w:eastAsia="Arial" w:hAnsi="Arial"/>
          <w:color w:val="000000"/>
          <w:sz w:val="24"/>
        </w:rPr>
      </w:pPr>
      <w:r w:rsidRPr="00C67A56">
        <w:rPr>
          <w:rFonts w:ascii="Arial" w:eastAsia="Arial" w:hAnsi="Arial"/>
          <w:color w:val="000000"/>
          <w:sz w:val="24"/>
        </w:rPr>
        <w:t>The statutory guidance under the Localism Act recommends the use of pay multiples as a means of measuring the relationship between pay rates across the workforce and that of senior managers, as included within the Hutton ‘Review of Fair Pay in the Public Sector’ (2010). The Hutton Report was asked by Government to explore the case for a fixed limit on dispersion of pay through a requirement that no public sector manager can earn more than twenty times the lowest paid person in the organisation. The report concluded that the relationship to average earnings was a more relevant measure and the Government’s Code of Recommended Practice on Data Transparency recommends the publication of the ratio between highest paid salary and the average salary of the whole of the Authority’s workforce.</w:t>
      </w:r>
    </w:p>
    <w:p w:rsidR="003A5A31" w:rsidRDefault="0052473A" w:rsidP="009E0564">
      <w:pPr>
        <w:tabs>
          <w:tab w:val="left" w:pos="720"/>
        </w:tabs>
        <w:textAlignment w:val="baseline"/>
        <w:rPr>
          <w:rFonts w:ascii="Arial" w:eastAsia="Arial" w:hAnsi="Arial"/>
          <w:color w:val="000000"/>
          <w:sz w:val="24"/>
        </w:rPr>
      </w:pPr>
      <w:r>
        <w:rPr>
          <w:rFonts w:ascii="Arial" w:eastAsia="Arial" w:hAnsi="Arial"/>
          <w:color w:val="000000"/>
          <w:sz w:val="24"/>
        </w:rPr>
        <w:t>8</w:t>
      </w:r>
      <w:r w:rsidR="006504C2">
        <w:rPr>
          <w:rFonts w:ascii="Arial" w:eastAsia="Arial" w:hAnsi="Arial"/>
          <w:color w:val="000000"/>
          <w:sz w:val="24"/>
        </w:rPr>
        <w:t>.3</w:t>
      </w:r>
      <w:r w:rsidR="006504C2">
        <w:rPr>
          <w:rFonts w:ascii="Arial" w:eastAsia="Arial" w:hAnsi="Arial"/>
          <w:color w:val="000000"/>
          <w:sz w:val="24"/>
        </w:rPr>
        <w:tab/>
        <w:t>The current pay levels within the Council define the multiple between:</w:t>
      </w:r>
    </w:p>
    <w:p w:rsidR="009E0564" w:rsidRDefault="009E0564" w:rsidP="009E0564">
      <w:pPr>
        <w:tabs>
          <w:tab w:val="left" w:pos="720"/>
        </w:tabs>
        <w:textAlignment w:val="baseline"/>
        <w:rPr>
          <w:rFonts w:ascii="Arial" w:eastAsia="Arial" w:hAnsi="Arial"/>
          <w:color w:val="000000"/>
          <w:sz w:val="24"/>
        </w:rPr>
      </w:pPr>
    </w:p>
    <w:p w:rsidR="003A5A31" w:rsidRDefault="0052473A" w:rsidP="009E0564">
      <w:pPr>
        <w:ind w:left="720" w:right="1797" w:hanging="720"/>
        <w:textAlignment w:val="baseline"/>
        <w:rPr>
          <w:rFonts w:ascii="Arial" w:eastAsia="Arial" w:hAnsi="Arial"/>
          <w:b/>
          <w:color w:val="000000"/>
          <w:sz w:val="24"/>
        </w:rPr>
      </w:pPr>
      <w:r>
        <w:rPr>
          <w:rFonts w:ascii="Arial" w:eastAsia="Arial" w:hAnsi="Arial"/>
          <w:color w:val="000000"/>
          <w:sz w:val="24"/>
        </w:rPr>
        <w:t>8</w:t>
      </w:r>
      <w:r w:rsidR="006504C2">
        <w:rPr>
          <w:rFonts w:ascii="Arial" w:eastAsia="Arial" w:hAnsi="Arial"/>
          <w:color w:val="000000"/>
          <w:sz w:val="24"/>
        </w:rPr>
        <w:t xml:space="preserve">.3.1 </w:t>
      </w:r>
      <w:r>
        <w:rPr>
          <w:rFonts w:ascii="Arial" w:eastAsia="Arial" w:hAnsi="Arial"/>
          <w:color w:val="000000"/>
          <w:sz w:val="24"/>
        </w:rPr>
        <w:tab/>
      </w:r>
      <w:r w:rsidR="006504C2">
        <w:rPr>
          <w:rFonts w:ascii="Arial" w:eastAsia="Arial" w:hAnsi="Arial"/>
          <w:color w:val="000000"/>
          <w:sz w:val="24"/>
        </w:rPr>
        <w:t xml:space="preserve">the lowest paid employee (full time equivalent) and the Chief Executive as </w:t>
      </w:r>
      <w:r w:rsidR="006504C2">
        <w:rPr>
          <w:rFonts w:ascii="Arial" w:eastAsia="Arial" w:hAnsi="Arial"/>
          <w:b/>
          <w:color w:val="000000"/>
          <w:sz w:val="24"/>
        </w:rPr>
        <w:t>1:</w:t>
      </w:r>
      <w:r w:rsidR="00862929">
        <w:rPr>
          <w:rFonts w:ascii="Arial" w:eastAsia="Arial" w:hAnsi="Arial"/>
          <w:b/>
          <w:color w:val="000000"/>
          <w:sz w:val="24"/>
        </w:rPr>
        <w:t>7</w:t>
      </w:r>
      <w:r w:rsidR="006504C2">
        <w:rPr>
          <w:rFonts w:ascii="Arial" w:eastAsia="Arial" w:hAnsi="Arial"/>
          <w:b/>
          <w:color w:val="000000"/>
          <w:sz w:val="24"/>
        </w:rPr>
        <w:t>.9</w:t>
      </w:r>
    </w:p>
    <w:p w:rsidR="009E0564" w:rsidRDefault="009E0564" w:rsidP="009E0564">
      <w:pPr>
        <w:ind w:left="720" w:right="1797" w:hanging="720"/>
        <w:textAlignment w:val="baseline"/>
        <w:rPr>
          <w:rFonts w:ascii="Arial" w:eastAsia="Arial" w:hAnsi="Arial"/>
          <w:color w:val="000000"/>
          <w:sz w:val="24"/>
        </w:rPr>
      </w:pPr>
    </w:p>
    <w:p w:rsidR="009E0564" w:rsidRDefault="0052473A" w:rsidP="009E0564">
      <w:pPr>
        <w:textAlignment w:val="baseline"/>
        <w:rPr>
          <w:rFonts w:ascii="Arial" w:eastAsia="Arial" w:hAnsi="Arial"/>
          <w:b/>
          <w:color w:val="000000"/>
          <w:spacing w:val="2"/>
          <w:sz w:val="24"/>
        </w:rPr>
      </w:pPr>
      <w:r>
        <w:rPr>
          <w:rFonts w:ascii="Arial" w:eastAsia="Arial" w:hAnsi="Arial"/>
          <w:color w:val="000000"/>
          <w:spacing w:val="2"/>
          <w:sz w:val="24"/>
        </w:rPr>
        <w:t>8</w:t>
      </w:r>
      <w:r w:rsidR="006504C2">
        <w:rPr>
          <w:rFonts w:ascii="Arial" w:eastAsia="Arial" w:hAnsi="Arial"/>
          <w:color w:val="000000"/>
          <w:spacing w:val="2"/>
          <w:sz w:val="24"/>
        </w:rPr>
        <w:t xml:space="preserve">.3.2 </w:t>
      </w:r>
      <w:r>
        <w:rPr>
          <w:rFonts w:ascii="Arial" w:eastAsia="Arial" w:hAnsi="Arial"/>
          <w:color w:val="000000"/>
          <w:spacing w:val="2"/>
          <w:sz w:val="24"/>
        </w:rPr>
        <w:tab/>
      </w:r>
      <w:r w:rsidR="006504C2">
        <w:rPr>
          <w:rFonts w:ascii="Arial" w:eastAsia="Arial" w:hAnsi="Arial"/>
          <w:color w:val="000000"/>
          <w:spacing w:val="2"/>
          <w:sz w:val="24"/>
        </w:rPr>
        <w:t xml:space="preserve">the lowest paid employee and average Chief Officer as </w:t>
      </w:r>
      <w:r w:rsidR="006504C2">
        <w:rPr>
          <w:rFonts w:ascii="Arial" w:eastAsia="Arial" w:hAnsi="Arial"/>
          <w:b/>
          <w:color w:val="000000"/>
          <w:spacing w:val="2"/>
          <w:sz w:val="24"/>
        </w:rPr>
        <w:t>1:</w:t>
      </w:r>
      <w:r w:rsidR="00862929">
        <w:rPr>
          <w:rFonts w:ascii="Arial" w:eastAsia="Arial" w:hAnsi="Arial"/>
          <w:b/>
          <w:color w:val="000000"/>
          <w:spacing w:val="2"/>
          <w:sz w:val="24"/>
        </w:rPr>
        <w:t>5.4</w:t>
      </w:r>
    </w:p>
    <w:p w:rsidR="009E0564" w:rsidRPr="009E0564" w:rsidRDefault="009E0564" w:rsidP="009E0564">
      <w:pPr>
        <w:textAlignment w:val="baseline"/>
        <w:rPr>
          <w:rFonts w:ascii="Arial" w:eastAsia="Arial" w:hAnsi="Arial"/>
          <w:b/>
          <w:color w:val="000000"/>
          <w:spacing w:val="2"/>
          <w:sz w:val="24"/>
        </w:rPr>
      </w:pPr>
    </w:p>
    <w:p w:rsidR="009E0564" w:rsidRDefault="0052473A" w:rsidP="009E0564">
      <w:pPr>
        <w:ind w:left="720" w:right="144" w:hanging="720"/>
        <w:textAlignment w:val="baseline"/>
        <w:rPr>
          <w:rFonts w:ascii="Arial" w:eastAsia="Arial" w:hAnsi="Arial"/>
          <w:b/>
          <w:color w:val="000000"/>
          <w:sz w:val="24"/>
        </w:rPr>
      </w:pPr>
      <w:r>
        <w:rPr>
          <w:rFonts w:ascii="Arial" w:eastAsia="Arial" w:hAnsi="Arial"/>
          <w:color w:val="000000"/>
          <w:sz w:val="24"/>
        </w:rPr>
        <w:t>8</w:t>
      </w:r>
      <w:r w:rsidR="006504C2">
        <w:rPr>
          <w:rFonts w:ascii="Arial" w:eastAsia="Arial" w:hAnsi="Arial"/>
          <w:color w:val="000000"/>
          <w:sz w:val="24"/>
        </w:rPr>
        <w:t xml:space="preserve">.3.3 </w:t>
      </w:r>
      <w:r>
        <w:rPr>
          <w:rFonts w:ascii="Arial" w:eastAsia="Arial" w:hAnsi="Arial"/>
          <w:color w:val="000000"/>
          <w:sz w:val="24"/>
        </w:rPr>
        <w:tab/>
      </w:r>
      <w:r w:rsidR="006504C2">
        <w:rPr>
          <w:rFonts w:ascii="Arial" w:eastAsia="Arial" w:hAnsi="Arial"/>
          <w:color w:val="000000"/>
          <w:sz w:val="24"/>
        </w:rPr>
        <w:t xml:space="preserve">the multiple between the average full time equivalent earnings and the Chief Executive as </w:t>
      </w:r>
      <w:r w:rsidR="006504C2">
        <w:rPr>
          <w:rFonts w:ascii="Arial" w:eastAsia="Arial" w:hAnsi="Arial"/>
          <w:b/>
          <w:color w:val="000000"/>
          <w:sz w:val="24"/>
        </w:rPr>
        <w:t>1:</w:t>
      </w:r>
      <w:r w:rsidR="00862929">
        <w:rPr>
          <w:rFonts w:ascii="Arial" w:eastAsia="Arial" w:hAnsi="Arial"/>
          <w:b/>
          <w:color w:val="000000"/>
          <w:sz w:val="24"/>
        </w:rPr>
        <w:t>3.8</w:t>
      </w:r>
    </w:p>
    <w:p w:rsidR="009E0564" w:rsidRPr="009E0564" w:rsidRDefault="009E0564" w:rsidP="009E0564">
      <w:pPr>
        <w:ind w:left="720" w:right="144" w:hanging="720"/>
        <w:textAlignment w:val="baseline"/>
        <w:rPr>
          <w:rFonts w:ascii="Arial" w:eastAsia="Arial" w:hAnsi="Arial"/>
          <w:b/>
          <w:color w:val="000000"/>
          <w:sz w:val="24"/>
        </w:rPr>
      </w:pPr>
    </w:p>
    <w:p w:rsidR="003A5A31" w:rsidRDefault="0052473A" w:rsidP="00852390">
      <w:pPr>
        <w:ind w:left="720" w:right="144" w:hanging="720"/>
        <w:textAlignment w:val="baseline"/>
      </w:pPr>
      <w:r>
        <w:rPr>
          <w:rFonts w:ascii="Arial" w:eastAsia="Arial" w:hAnsi="Arial"/>
          <w:color w:val="000000"/>
          <w:sz w:val="24"/>
        </w:rPr>
        <w:t>8</w:t>
      </w:r>
      <w:r w:rsidR="006504C2">
        <w:rPr>
          <w:rFonts w:ascii="Arial" w:eastAsia="Arial" w:hAnsi="Arial"/>
          <w:color w:val="000000"/>
          <w:sz w:val="24"/>
        </w:rPr>
        <w:t xml:space="preserve">.3.4 </w:t>
      </w:r>
      <w:r>
        <w:rPr>
          <w:rFonts w:ascii="Arial" w:eastAsia="Arial" w:hAnsi="Arial"/>
          <w:color w:val="000000"/>
          <w:sz w:val="24"/>
        </w:rPr>
        <w:tab/>
      </w:r>
      <w:r w:rsidR="006504C2">
        <w:rPr>
          <w:rFonts w:ascii="Arial" w:eastAsia="Arial" w:hAnsi="Arial"/>
          <w:color w:val="000000"/>
          <w:sz w:val="24"/>
        </w:rPr>
        <w:t xml:space="preserve">the multiple between the average full time equivalent earnings and average Chief Officer as </w:t>
      </w:r>
      <w:r w:rsidR="006504C2">
        <w:rPr>
          <w:rFonts w:ascii="Arial" w:eastAsia="Arial" w:hAnsi="Arial"/>
          <w:b/>
          <w:color w:val="000000"/>
          <w:sz w:val="24"/>
        </w:rPr>
        <w:t>1:</w:t>
      </w:r>
      <w:r w:rsidR="00862929">
        <w:rPr>
          <w:rFonts w:ascii="Arial" w:eastAsia="Arial" w:hAnsi="Arial"/>
          <w:b/>
          <w:color w:val="000000"/>
          <w:sz w:val="24"/>
        </w:rPr>
        <w:t>2.6</w:t>
      </w:r>
    </w:p>
    <w:p w:rsidR="0052473A" w:rsidRDefault="0052473A" w:rsidP="009E0564"/>
    <w:p w:rsidR="003A5A31" w:rsidRDefault="006504C2" w:rsidP="009E0564">
      <w:pPr>
        <w:pStyle w:val="ListParagraph"/>
        <w:numPr>
          <w:ilvl w:val="0"/>
          <w:numId w:val="23"/>
        </w:numPr>
        <w:spacing w:after="0" w:line="240" w:lineRule="auto"/>
        <w:ind w:hanging="720"/>
        <w:rPr>
          <w:rFonts w:ascii="Arial" w:eastAsia="Arial" w:hAnsi="Arial"/>
          <w:b/>
          <w:color w:val="000000"/>
          <w:sz w:val="24"/>
        </w:rPr>
      </w:pPr>
      <w:r>
        <w:rPr>
          <w:rFonts w:ascii="Arial" w:eastAsia="Arial" w:hAnsi="Arial"/>
          <w:b/>
          <w:color w:val="000000"/>
          <w:sz w:val="24"/>
        </w:rPr>
        <w:t>ACCOUNTABILITY AND DECISION MAKING</w:t>
      </w:r>
    </w:p>
    <w:p w:rsidR="00C67A56" w:rsidRDefault="00C67A56" w:rsidP="00C67A56">
      <w:pPr>
        <w:pStyle w:val="ListParagraph"/>
        <w:spacing w:after="0" w:line="240" w:lineRule="auto"/>
        <w:rPr>
          <w:rFonts w:ascii="Arial" w:eastAsia="Arial" w:hAnsi="Arial"/>
          <w:b/>
          <w:color w:val="000000"/>
          <w:sz w:val="24"/>
        </w:rPr>
      </w:pPr>
    </w:p>
    <w:p w:rsidR="003A5A31" w:rsidRDefault="00862929" w:rsidP="00F32CD4">
      <w:pPr>
        <w:tabs>
          <w:tab w:val="left" w:pos="720"/>
        </w:tabs>
        <w:ind w:left="720" w:right="357" w:hanging="720"/>
        <w:textAlignment w:val="baseline"/>
        <w:rPr>
          <w:rFonts w:ascii="Arial" w:eastAsia="Arial" w:hAnsi="Arial"/>
          <w:color w:val="000000"/>
          <w:sz w:val="24"/>
        </w:rPr>
      </w:pPr>
      <w:r>
        <w:rPr>
          <w:rFonts w:ascii="Arial" w:eastAsia="Arial" w:hAnsi="Arial"/>
          <w:color w:val="000000"/>
          <w:sz w:val="24"/>
        </w:rPr>
        <w:t>9</w:t>
      </w:r>
      <w:r w:rsidR="006504C2">
        <w:rPr>
          <w:rFonts w:ascii="Arial" w:eastAsia="Arial" w:hAnsi="Arial"/>
          <w:color w:val="000000"/>
          <w:sz w:val="24"/>
        </w:rPr>
        <w:t>.1</w:t>
      </w:r>
      <w:r w:rsidR="006504C2">
        <w:rPr>
          <w:rFonts w:ascii="Arial" w:eastAsia="Arial" w:hAnsi="Arial"/>
          <w:color w:val="000000"/>
          <w:sz w:val="24"/>
        </w:rPr>
        <w:tab/>
        <w:t xml:space="preserve">In accordance with the Constitution of the Council, full Council decide upon the organisational structure, recruitment, pay, terms &amp; conditions and severance arrangements for  </w:t>
      </w:r>
      <w:r w:rsidR="00687B7A">
        <w:rPr>
          <w:rFonts w:ascii="Arial" w:eastAsia="Arial" w:hAnsi="Arial"/>
          <w:color w:val="000000"/>
          <w:sz w:val="24"/>
        </w:rPr>
        <w:t xml:space="preserve">JNC </w:t>
      </w:r>
      <w:r w:rsidR="006504C2">
        <w:rPr>
          <w:rFonts w:ascii="Arial" w:eastAsia="Arial" w:hAnsi="Arial"/>
          <w:color w:val="000000"/>
          <w:sz w:val="24"/>
        </w:rPr>
        <w:t>Chief Officers.</w:t>
      </w:r>
    </w:p>
    <w:p w:rsidR="00862929" w:rsidRDefault="00862929" w:rsidP="00F32CD4">
      <w:pPr>
        <w:tabs>
          <w:tab w:val="left" w:pos="720"/>
        </w:tabs>
        <w:ind w:left="720" w:right="357" w:hanging="720"/>
        <w:textAlignment w:val="baseline"/>
        <w:rPr>
          <w:rFonts w:ascii="Arial" w:eastAsia="Arial" w:hAnsi="Arial"/>
          <w:color w:val="000000"/>
          <w:sz w:val="24"/>
        </w:rPr>
      </w:pPr>
    </w:p>
    <w:p w:rsidR="00862929" w:rsidRDefault="00862929" w:rsidP="00F32CD4">
      <w:pPr>
        <w:ind w:left="720" w:hanging="720"/>
        <w:rPr>
          <w:rFonts w:ascii="Arial" w:eastAsia="Arial" w:hAnsi="Arial"/>
          <w:b/>
          <w:color w:val="000000"/>
          <w:sz w:val="24"/>
        </w:rPr>
      </w:pPr>
      <w:r>
        <w:rPr>
          <w:rFonts w:ascii="Arial" w:eastAsia="Arial" w:hAnsi="Arial"/>
          <w:color w:val="000000"/>
          <w:sz w:val="24"/>
        </w:rPr>
        <w:t>9</w:t>
      </w:r>
      <w:r w:rsidR="006504C2">
        <w:rPr>
          <w:rFonts w:ascii="Arial" w:eastAsia="Arial" w:hAnsi="Arial"/>
          <w:color w:val="000000"/>
          <w:sz w:val="24"/>
        </w:rPr>
        <w:t>.2</w:t>
      </w:r>
      <w:r w:rsidR="006504C2">
        <w:rPr>
          <w:rFonts w:ascii="Arial" w:eastAsia="Arial" w:hAnsi="Arial"/>
          <w:color w:val="000000"/>
          <w:sz w:val="24"/>
        </w:rPr>
        <w:tab/>
        <w:t xml:space="preserve">The responsibility for the organisational structure, recruitment, pay, terms &amp; conditions and severance arrangements for </w:t>
      </w:r>
      <w:r w:rsidR="00687B7A">
        <w:rPr>
          <w:rFonts w:ascii="Arial" w:eastAsia="Arial" w:hAnsi="Arial"/>
          <w:color w:val="000000"/>
          <w:sz w:val="24"/>
        </w:rPr>
        <w:t xml:space="preserve">Non Chief Officer JNC, </w:t>
      </w:r>
      <w:r w:rsidR="006504C2">
        <w:rPr>
          <w:rFonts w:ascii="Arial" w:eastAsia="Arial" w:hAnsi="Arial"/>
          <w:color w:val="000000"/>
          <w:sz w:val="24"/>
        </w:rPr>
        <w:t>NJC, Craft, Youth &amp; Community and Soulbury employees has been delegated to officers.</w:t>
      </w:r>
    </w:p>
    <w:p w:rsidR="00862929" w:rsidRDefault="00862929" w:rsidP="00F32CD4">
      <w:pPr>
        <w:rPr>
          <w:rFonts w:ascii="Arial" w:eastAsia="Arial" w:hAnsi="Arial"/>
          <w:b/>
          <w:color w:val="000000"/>
          <w:sz w:val="24"/>
        </w:rPr>
      </w:pPr>
    </w:p>
    <w:p w:rsidR="00D3691E" w:rsidRPr="00F32CD4" w:rsidRDefault="00862929" w:rsidP="00F32CD4">
      <w:pPr>
        <w:tabs>
          <w:tab w:val="left" w:pos="720"/>
        </w:tabs>
        <w:spacing w:before="274" w:line="275" w:lineRule="exact"/>
        <w:ind w:left="720" w:right="216" w:hanging="720"/>
        <w:textAlignment w:val="baseline"/>
        <w:rPr>
          <w:rFonts w:ascii="Arial" w:eastAsia="Arial" w:hAnsi="Arial"/>
          <w:b/>
          <w:color w:val="000000"/>
          <w:sz w:val="24"/>
        </w:rPr>
      </w:pPr>
      <w:r>
        <w:rPr>
          <w:rFonts w:ascii="Arial" w:eastAsia="Arial" w:hAnsi="Arial"/>
          <w:b/>
          <w:color w:val="000000"/>
          <w:sz w:val="24"/>
        </w:rPr>
        <w:t>10.</w:t>
      </w:r>
      <w:r>
        <w:rPr>
          <w:rFonts w:ascii="Arial" w:eastAsia="Arial" w:hAnsi="Arial"/>
          <w:b/>
          <w:color w:val="000000"/>
          <w:sz w:val="24"/>
        </w:rPr>
        <w:tab/>
      </w:r>
      <w:r w:rsidR="006504C2" w:rsidRPr="00F32CD4">
        <w:rPr>
          <w:rFonts w:ascii="Arial" w:eastAsia="Arial" w:hAnsi="Arial"/>
          <w:b/>
          <w:color w:val="000000"/>
          <w:sz w:val="24"/>
        </w:rPr>
        <w:t>RE-EMPLOYMENT</w:t>
      </w:r>
    </w:p>
    <w:p w:rsidR="00862929" w:rsidRDefault="00862929" w:rsidP="00F32CD4">
      <w:pPr>
        <w:rPr>
          <w:rFonts w:ascii="Arial" w:eastAsia="Arial" w:hAnsi="Arial"/>
          <w:color w:val="000000"/>
          <w:sz w:val="24"/>
        </w:rPr>
      </w:pPr>
    </w:p>
    <w:p w:rsidR="003A5A31" w:rsidRPr="00862929" w:rsidRDefault="00D3691E" w:rsidP="00F32CD4">
      <w:pPr>
        <w:ind w:left="720" w:hanging="720"/>
        <w:rPr>
          <w:rFonts w:ascii="Arial" w:eastAsia="Arial" w:hAnsi="Arial"/>
          <w:color w:val="000000"/>
          <w:sz w:val="24"/>
        </w:rPr>
      </w:pPr>
      <w:r>
        <w:rPr>
          <w:rFonts w:ascii="Arial" w:eastAsia="Arial" w:hAnsi="Arial"/>
          <w:color w:val="000000"/>
          <w:sz w:val="24"/>
        </w:rPr>
        <w:t>10.1</w:t>
      </w:r>
      <w:r>
        <w:rPr>
          <w:rFonts w:ascii="Arial" w:eastAsia="Arial" w:hAnsi="Arial"/>
          <w:color w:val="000000"/>
          <w:sz w:val="24"/>
        </w:rPr>
        <w:tab/>
      </w:r>
      <w:r w:rsidR="006504C2" w:rsidRPr="00862929">
        <w:rPr>
          <w:rFonts w:ascii="Arial" w:eastAsia="Arial" w:hAnsi="Arial"/>
          <w:color w:val="000000"/>
          <w:sz w:val="24"/>
        </w:rPr>
        <w:t>Whilst having due regard to the Council’s duty under Section 7 of the Local Government and Housing Act 1989, no Chief Officer who was previously made redundant or granted early retirement from the Council will be later re</w:t>
      </w:r>
      <w:r w:rsidR="006504C2" w:rsidRPr="00862929">
        <w:rPr>
          <w:rFonts w:ascii="Arial" w:eastAsia="Arial" w:hAnsi="Arial"/>
          <w:color w:val="000000"/>
          <w:sz w:val="24"/>
        </w:rPr>
        <w:softHyphen/>
        <w:t>employed or re-engaged either as an employee (Contract of Service), as a Consultant (Contract for Service) or through an external contractor commissioned to work on behalf of the Council.</w:t>
      </w:r>
    </w:p>
    <w:p w:rsidR="00D3691E" w:rsidRDefault="006504C2" w:rsidP="00F32CD4">
      <w:pPr>
        <w:pStyle w:val="ListParagraph"/>
        <w:numPr>
          <w:ilvl w:val="0"/>
          <w:numId w:val="25"/>
        </w:numPr>
        <w:tabs>
          <w:tab w:val="left" w:pos="720"/>
        </w:tabs>
        <w:spacing w:before="279" w:line="276" w:lineRule="exact"/>
        <w:ind w:right="360" w:hanging="720"/>
        <w:textAlignment w:val="baseline"/>
        <w:rPr>
          <w:rFonts w:ascii="Arial" w:eastAsia="Arial" w:hAnsi="Arial"/>
          <w:b/>
          <w:color w:val="000000"/>
          <w:sz w:val="24"/>
        </w:rPr>
      </w:pPr>
      <w:r w:rsidRPr="00F32CD4">
        <w:rPr>
          <w:rFonts w:ascii="Arial" w:eastAsia="Arial" w:hAnsi="Arial"/>
          <w:b/>
          <w:color w:val="000000"/>
          <w:sz w:val="24"/>
        </w:rPr>
        <w:t>REVIEWING THE POLICY</w:t>
      </w:r>
    </w:p>
    <w:p w:rsidR="00797C33" w:rsidRDefault="00797C33" w:rsidP="00797C33">
      <w:pPr>
        <w:pStyle w:val="ListParagraph"/>
        <w:tabs>
          <w:tab w:val="left" w:pos="720"/>
        </w:tabs>
        <w:spacing w:before="279" w:line="276" w:lineRule="exact"/>
        <w:ind w:right="360"/>
        <w:textAlignment w:val="baseline"/>
        <w:rPr>
          <w:rFonts w:ascii="Arial" w:eastAsia="Arial" w:hAnsi="Arial"/>
          <w:b/>
          <w:color w:val="000000"/>
          <w:sz w:val="24"/>
        </w:rPr>
      </w:pPr>
    </w:p>
    <w:p w:rsidR="003A5A31" w:rsidRPr="00646E52" w:rsidRDefault="006504C2" w:rsidP="00F32CD4">
      <w:pPr>
        <w:pStyle w:val="ListParagraph"/>
        <w:numPr>
          <w:ilvl w:val="1"/>
          <w:numId w:val="25"/>
        </w:numPr>
        <w:tabs>
          <w:tab w:val="left" w:pos="709"/>
        </w:tabs>
        <w:spacing w:before="276" w:line="275" w:lineRule="exact"/>
        <w:ind w:left="720" w:right="360" w:hanging="720"/>
        <w:textAlignment w:val="baseline"/>
        <w:rPr>
          <w:rFonts w:ascii="Arial" w:eastAsia="Arial" w:hAnsi="Arial"/>
          <w:color w:val="000000"/>
          <w:sz w:val="24"/>
        </w:rPr>
      </w:pPr>
      <w:r w:rsidRPr="00D3691E">
        <w:rPr>
          <w:rFonts w:ascii="Arial" w:eastAsia="Arial" w:hAnsi="Arial"/>
          <w:color w:val="000000"/>
          <w:sz w:val="24"/>
        </w:rPr>
        <w:t>This Pay Policy Statement outlines the current position in respect of pay and reward within the Council at the time of writing. It will be reviewed and updated and published annually as a matter of course and in the event of any changes taking place during a financial year.</w:t>
      </w:r>
    </w:p>
    <w:p w:rsidR="003A5A31" w:rsidRDefault="003A5A31">
      <w:pPr>
        <w:sectPr w:rsidR="003A5A31" w:rsidSect="00E72B84">
          <w:pgSz w:w="11909" w:h="16838"/>
          <w:pgMar w:top="1440" w:right="1440" w:bottom="1440" w:left="1440" w:header="720" w:footer="720" w:gutter="0"/>
          <w:cols w:space="720"/>
          <w:docGrid w:linePitch="299"/>
        </w:sectPr>
      </w:pPr>
    </w:p>
    <w:p w:rsidR="00C67A56" w:rsidRPr="00661A46" w:rsidRDefault="00C67A56" w:rsidP="00C67A56">
      <w:pPr>
        <w:ind w:right="-688"/>
        <w:jc w:val="right"/>
        <w:rPr>
          <w:rFonts w:ascii="Arial" w:hAnsi="Arial" w:cs="Arial"/>
          <w:sz w:val="24"/>
          <w:szCs w:val="24"/>
        </w:rPr>
      </w:pPr>
      <w:bookmarkStart w:id="1" w:name="AppendixA"/>
      <w:r w:rsidRPr="00661A46">
        <w:rPr>
          <w:rFonts w:ascii="Arial" w:hAnsi="Arial" w:cs="Arial"/>
          <w:b/>
          <w:sz w:val="24"/>
          <w:szCs w:val="24"/>
        </w:rPr>
        <w:lastRenderedPageBreak/>
        <w:t>APPENDIX A</w:t>
      </w:r>
    </w:p>
    <w:bookmarkEnd w:id="1"/>
    <w:p w:rsidR="00C67A56" w:rsidRDefault="00C67A56" w:rsidP="00C67A56">
      <w:pPr>
        <w:jc w:val="center"/>
        <w:rPr>
          <w:rFonts w:ascii="Arial Bold" w:hAnsi="Arial Bold" w:cs="Arial" w:hint="eastAsia"/>
          <w:b/>
          <w:caps/>
          <w:sz w:val="24"/>
          <w:szCs w:val="24"/>
        </w:rPr>
      </w:pPr>
      <w:r w:rsidRPr="00C36571">
        <w:rPr>
          <w:rFonts w:ascii="Arial Bold" w:hAnsi="Arial Bold" w:cs="Arial"/>
          <w:b/>
          <w:caps/>
          <w:sz w:val="24"/>
          <w:szCs w:val="24"/>
        </w:rPr>
        <w:t xml:space="preserve">NJC </w:t>
      </w:r>
      <w:r>
        <w:rPr>
          <w:rFonts w:ascii="Arial Bold" w:hAnsi="Arial Bold" w:cs="Arial"/>
          <w:b/>
          <w:caps/>
          <w:sz w:val="24"/>
          <w:szCs w:val="24"/>
        </w:rPr>
        <w:t>PAY SCALES - 1 April 2019</w:t>
      </w:r>
    </w:p>
    <w:p w:rsidR="00C67A56" w:rsidRDefault="00C67A56" w:rsidP="00C67A56">
      <w:pPr>
        <w:jc w:val="center"/>
        <w:rPr>
          <w:rFonts w:ascii="Arial Bold" w:hAnsi="Arial Bold" w:cs="Arial" w:hint="eastAsia"/>
          <w:b/>
          <w:caps/>
          <w:sz w:val="24"/>
          <w:szCs w:val="24"/>
        </w:rPr>
      </w:pPr>
    </w:p>
    <w:tbl>
      <w:tblPr>
        <w:tblW w:w="5133" w:type="pct"/>
        <w:tblLook w:val="04A0" w:firstRow="1" w:lastRow="0" w:firstColumn="1" w:lastColumn="0" w:noHBand="0" w:noVBand="1"/>
      </w:tblPr>
      <w:tblGrid>
        <w:gridCol w:w="759"/>
        <w:gridCol w:w="874"/>
        <w:gridCol w:w="1230"/>
        <w:gridCol w:w="1266"/>
        <w:gridCol w:w="561"/>
        <w:gridCol w:w="762"/>
        <w:gridCol w:w="795"/>
        <w:gridCol w:w="1241"/>
        <w:gridCol w:w="1267"/>
      </w:tblGrid>
      <w:tr w:rsidR="00C67A56" w:rsidRPr="00BE5199" w:rsidTr="00CE6006">
        <w:trPr>
          <w:trHeight w:val="315"/>
        </w:trPr>
        <w:tc>
          <w:tcPr>
            <w:tcW w:w="439" w:type="pct"/>
            <w:tcBorders>
              <w:top w:val="single" w:sz="8" w:space="0" w:color="auto"/>
              <w:left w:val="single" w:sz="8" w:space="0" w:color="auto"/>
              <w:bottom w:val="single" w:sz="8" w:space="0" w:color="auto"/>
              <w:right w:val="single" w:sz="8" w:space="0" w:color="auto"/>
            </w:tcBorders>
            <w:shd w:val="clear" w:color="000000" w:fill="8DB4E2"/>
            <w:vAlign w:val="center"/>
            <w:hideMark/>
          </w:tcPr>
          <w:p w:rsidR="00C67A56" w:rsidRPr="00BE5199" w:rsidRDefault="00C67A56" w:rsidP="00CE600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SCP</w:t>
            </w:r>
          </w:p>
        </w:tc>
        <w:tc>
          <w:tcPr>
            <w:tcW w:w="455" w:type="pct"/>
            <w:tcBorders>
              <w:top w:val="single" w:sz="8" w:space="0" w:color="auto"/>
              <w:left w:val="nil"/>
              <w:bottom w:val="single" w:sz="8" w:space="0" w:color="auto"/>
              <w:right w:val="single" w:sz="8" w:space="0" w:color="auto"/>
            </w:tcBorders>
            <w:shd w:val="clear" w:color="000000" w:fill="8DB4E2"/>
            <w:vAlign w:val="center"/>
            <w:hideMark/>
          </w:tcPr>
          <w:p w:rsidR="00C67A56" w:rsidRPr="00BE5199" w:rsidRDefault="00C67A56" w:rsidP="00CE6006">
            <w:pPr>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SALARY</w:t>
            </w:r>
          </w:p>
        </w:tc>
        <w:tc>
          <w:tcPr>
            <w:tcW w:w="1437" w:type="pct"/>
            <w:gridSpan w:val="2"/>
            <w:tcBorders>
              <w:top w:val="single" w:sz="8" w:space="0" w:color="auto"/>
              <w:left w:val="nil"/>
              <w:bottom w:val="single" w:sz="8" w:space="0" w:color="auto"/>
              <w:right w:val="single" w:sz="8" w:space="0" w:color="000000"/>
            </w:tcBorders>
            <w:shd w:val="clear" w:color="000000" w:fill="8DB4E2"/>
            <w:vAlign w:val="center"/>
            <w:hideMark/>
          </w:tcPr>
          <w:p w:rsidR="00C67A56" w:rsidRPr="00BE5199" w:rsidRDefault="00C67A56" w:rsidP="00CE600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Grades</w:t>
            </w:r>
          </w:p>
        </w:tc>
        <w:tc>
          <w:tcPr>
            <w:tcW w:w="326" w:type="pct"/>
            <w:tcBorders>
              <w:top w:val="single" w:sz="8" w:space="0" w:color="auto"/>
              <w:left w:val="nil"/>
              <w:bottom w:val="nil"/>
              <w:right w:val="single" w:sz="8" w:space="0" w:color="auto"/>
            </w:tcBorders>
            <w:shd w:val="clear" w:color="auto" w:fill="auto"/>
            <w:noWrap/>
            <w:vAlign w:val="center"/>
            <w:hideMark/>
          </w:tcPr>
          <w:p w:rsidR="00C67A56" w:rsidRPr="00BE5199" w:rsidRDefault="00C67A56" w:rsidP="00CE6006">
            <w:pPr>
              <w:rPr>
                <w:rFonts w:eastAsia="Times New Roman" w:cs="Calibri"/>
                <w:color w:val="000000"/>
                <w:lang w:eastAsia="en-GB"/>
              </w:rPr>
            </w:pPr>
            <w:r w:rsidRPr="00BE5199">
              <w:rPr>
                <w:rFonts w:eastAsia="Times New Roman" w:cs="Calibri"/>
                <w:color w:val="000000"/>
                <w:lang w:eastAsia="en-GB"/>
              </w:rPr>
              <w:t> </w:t>
            </w:r>
          </w:p>
        </w:tc>
        <w:tc>
          <w:tcPr>
            <w:tcW w:w="441" w:type="pct"/>
            <w:tcBorders>
              <w:top w:val="single" w:sz="8" w:space="0" w:color="auto"/>
              <w:left w:val="nil"/>
              <w:bottom w:val="single" w:sz="8" w:space="0" w:color="auto"/>
              <w:right w:val="single" w:sz="8" w:space="0" w:color="auto"/>
            </w:tcBorders>
            <w:shd w:val="clear" w:color="000000" w:fill="8DB4E2"/>
            <w:vAlign w:val="center"/>
            <w:hideMark/>
          </w:tcPr>
          <w:p w:rsidR="00C67A56" w:rsidRPr="00BE5199" w:rsidRDefault="00C67A56" w:rsidP="00CE600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SCP</w:t>
            </w:r>
          </w:p>
        </w:tc>
        <w:tc>
          <w:tcPr>
            <w:tcW w:w="455" w:type="pct"/>
            <w:tcBorders>
              <w:top w:val="single" w:sz="8" w:space="0" w:color="auto"/>
              <w:left w:val="nil"/>
              <w:bottom w:val="single" w:sz="8" w:space="0" w:color="auto"/>
              <w:right w:val="single" w:sz="8" w:space="0" w:color="auto"/>
            </w:tcBorders>
            <w:shd w:val="clear" w:color="000000" w:fill="8DB4E2"/>
            <w:vAlign w:val="center"/>
            <w:hideMark/>
          </w:tcPr>
          <w:p w:rsidR="00C67A56" w:rsidRPr="00BE5199" w:rsidRDefault="00C67A56" w:rsidP="00CE600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Salary</w:t>
            </w:r>
          </w:p>
        </w:tc>
        <w:tc>
          <w:tcPr>
            <w:tcW w:w="1447" w:type="pct"/>
            <w:gridSpan w:val="2"/>
            <w:tcBorders>
              <w:top w:val="single" w:sz="8" w:space="0" w:color="auto"/>
              <w:left w:val="nil"/>
              <w:bottom w:val="single" w:sz="8" w:space="0" w:color="auto"/>
              <w:right w:val="single" w:sz="8" w:space="0" w:color="000000"/>
            </w:tcBorders>
            <w:shd w:val="clear" w:color="000000" w:fill="8DB4E2"/>
            <w:vAlign w:val="center"/>
            <w:hideMark/>
          </w:tcPr>
          <w:p w:rsidR="00C67A56" w:rsidRPr="00BE5199" w:rsidRDefault="00C67A56" w:rsidP="00CE600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Grades</w:t>
            </w:r>
          </w:p>
        </w:tc>
      </w:tr>
      <w:tr w:rsidR="00C67A56" w:rsidRPr="00BE5199" w:rsidTr="00AA6446">
        <w:trPr>
          <w:trHeight w:val="315"/>
        </w:trPr>
        <w:tc>
          <w:tcPr>
            <w:tcW w:w="439" w:type="pct"/>
            <w:tcBorders>
              <w:top w:val="nil"/>
              <w:left w:val="single" w:sz="8" w:space="0" w:color="auto"/>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1</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£17,364</w:t>
            </w:r>
          </w:p>
        </w:tc>
        <w:tc>
          <w:tcPr>
            <w:tcW w:w="708" w:type="pct"/>
            <w:tcBorders>
              <w:top w:val="nil"/>
              <w:left w:val="nil"/>
              <w:bottom w:val="single" w:sz="8" w:space="0" w:color="auto"/>
              <w:right w:val="single" w:sz="8" w:space="0" w:color="auto"/>
            </w:tcBorders>
            <w:shd w:val="clear" w:color="000000" w:fill="C6D9F1"/>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Grade 1</w:t>
            </w:r>
          </w:p>
        </w:tc>
        <w:tc>
          <w:tcPr>
            <w:tcW w:w="729"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326" w:type="pct"/>
            <w:tcBorders>
              <w:top w:val="nil"/>
              <w:left w:val="nil"/>
              <w:bottom w:val="nil"/>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441"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26</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£29,636</w:t>
            </w:r>
          </w:p>
        </w:tc>
        <w:tc>
          <w:tcPr>
            <w:tcW w:w="71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vMerge w:val="restart"/>
            <w:tcBorders>
              <w:top w:val="nil"/>
              <w:left w:val="single" w:sz="8" w:space="0" w:color="auto"/>
              <w:bottom w:val="single" w:sz="8" w:space="0" w:color="000000"/>
              <w:right w:val="single" w:sz="8" w:space="0" w:color="auto"/>
            </w:tcBorders>
            <w:shd w:val="clear" w:color="000000" w:fill="C6D9F1"/>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Grade 10</w:t>
            </w:r>
          </w:p>
        </w:tc>
      </w:tr>
      <w:tr w:rsidR="00C67A56" w:rsidRPr="00BE5199" w:rsidTr="00AA6446">
        <w:trPr>
          <w:trHeight w:val="315"/>
        </w:trPr>
        <w:tc>
          <w:tcPr>
            <w:tcW w:w="439" w:type="pct"/>
            <w:tcBorders>
              <w:top w:val="nil"/>
              <w:left w:val="single" w:sz="8" w:space="0" w:color="auto"/>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2</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£17,711</w:t>
            </w:r>
          </w:p>
        </w:tc>
        <w:tc>
          <w:tcPr>
            <w:tcW w:w="70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tcBorders>
              <w:top w:val="nil"/>
              <w:left w:val="nil"/>
              <w:bottom w:val="single" w:sz="8" w:space="0" w:color="auto"/>
              <w:right w:val="single" w:sz="8" w:space="0" w:color="auto"/>
            </w:tcBorders>
            <w:shd w:val="clear" w:color="000000" w:fill="C6D9F1"/>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Grade 2</w:t>
            </w:r>
          </w:p>
        </w:tc>
        <w:tc>
          <w:tcPr>
            <w:tcW w:w="326" w:type="pct"/>
            <w:tcBorders>
              <w:top w:val="nil"/>
              <w:left w:val="nil"/>
              <w:bottom w:val="nil"/>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441"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27</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£30,507</w:t>
            </w:r>
          </w:p>
        </w:tc>
        <w:tc>
          <w:tcPr>
            <w:tcW w:w="71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vMerge/>
            <w:tcBorders>
              <w:top w:val="nil"/>
              <w:left w:val="single" w:sz="8" w:space="0" w:color="auto"/>
              <w:bottom w:val="single" w:sz="8" w:space="0" w:color="000000"/>
              <w:right w:val="single" w:sz="8" w:space="0" w:color="auto"/>
            </w:tcBorders>
            <w:vAlign w:val="center"/>
            <w:hideMark/>
          </w:tcPr>
          <w:p w:rsidR="00C67A56" w:rsidRPr="00BE5199" w:rsidRDefault="00C67A56" w:rsidP="00AA6446">
            <w:pPr>
              <w:rPr>
                <w:rFonts w:ascii="Arial" w:eastAsia="Times New Roman" w:hAnsi="Arial" w:cs="Arial"/>
                <w:color w:val="000000"/>
                <w:sz w:val="16"/>
                <w:szCs w:val="16"/>
                <w:lang w:eastAsia="en-GB"/>
              </w:rPr>
            </w:pPr>
          </w:p>
        </w:tc>
      </w:tr>
      <w:tr w:rsidR="00C67A56" w:rsidRPr="00BE5199" w:rsidTr="00AA6446">
        <w:trPr>
          <w:trHeight w:val="315"/>
        </w:trPr>
        <w:tc>
          <w:tcPr>
            <w:tcW w:w="439" w:type="pct"/>
            <w:tcBorders>
              <w:top w:val="nil"/>
              <w:left w:val="single" w:sz="8" w:space="0" w:color="auto"/>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3</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£18,065</w:t>
            </w:r>
          </w:p>
        </w:tc>
        <w:tc>
          <w:tcPr>
            <w:tcW w:w="70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326" w:type="pct"/>
            <w:tcBorders>
              <w:top w:val="nil"/>
              <w:left w:val="nil"/>
              <w:bottom w:val="nil"/>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441"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28</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£31,371</w:t>
            </w:r>
          </w:p>
        </w:tc>
        <w:tc>
          <w:tcPr>
            <w:tcW w:w="71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vMerge/>
            <w:tcBorders>
              <w:top w:val="nil"/>
              <w:left w:val="single" w:sz="8" w:space="0" w:color="auto"/>
              <w:bottom w:val="single" w:sz="8" w:space="0" w:color="000000"/>
              <w:right w:val="single" w:sz="8" w:space="0" w:color="auto"/>
            </w:tcBorders>
            <w:vAlign w:val="center"/>
            <w:hideMark/>
          </w:tcPr>
          <w:p w:rsidR="00C67A56" w:rsidRPr="00BE5199" w:rsidRDefault="00C67A56" w:rsidP="00AA6446">
            <w:pPr>
              <w:rPr>
                <w:rFonts w:ascii="Arial" w:eastAsia="Times New Roman" w:hAnsi="Arial" w:cs="Arial"/>
                <w:color w:val="000000"/>
                <w:sz w:val="16"/>
                <w:szCs w:val="16"/>
                <w:lang w:eastAsia="en-GB"/>
              </w:rPr>
            </w:pPr>
          </w:p>
        </w:tc>
      </w:tr>
      <w:tr w:rsidR="00C67A56" w:rsidRPr="00BE5199" w:rsidTr="00AA6446">
        <w:trPr>
          <w:trHeight w:val="315"/>
        </w:trPr>
        <w:tc>
          <w:tcPr>
            <w:tcW w:w="439" w:type="pct"/>
            <w:tcBorders>
              <w:top w:val="nil"/>
              <w:left w:val="single" w:sz="8" w:space="0" w:color="auto"/>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4</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£18,426</w:t>
            </w:r>
          </w:p>
        </w:tc>
        <w:tc>
          <w:tcPr>
            <w:tcW w:w="708" w:type="pct"/>
            <w:tcBorders>
              <w:top w:val="nil"/>
              <w:left w:val="nil"/>
              <w:bottom w:val="single" w:sz="8" w:space="0" w:color="auto"/>
              <w:right w:val="single" w:sz="8" w:space="0" w:color="auto"/>
            </w:tcBorders>
            <w:shd w:val="clear" w:color="000000" w:fill="C6D9F1"/>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Grade 3</w:t>
            </w:r>
          </w:p>
        </w:tc>
        <w:tc>
          <w:tcPr>
            <w:tcW w:w="729"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326" w:type="pct"/>
            <w:tcBorders>
              <w:top w:val="nil"/>
              <w:left w:val="nil"/>
              <w:bottom w:val="nil"/>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441"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29</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£32,029</w:t>
            </w:r>
          </w:p>
        </w:tc>
        <w:tc>
          <w:tcPr>
            <w:tcW w:w="71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r>
      <w:tr w:rsidR="00C67A56" w:rsidRPr="00BE5199" w:rsidTr="00AA6446">
        <w:trPr>
          <w:trHeight w:val="315"/>
        </w:trPr>
        <w:tc>
          <w:tcPr>
            <w:tcW w:w="439" w:type="pct"/>
            <w:tcBorders>
              <w:top w:val="nil"/>
              <w:left w:val="single" w:sz="8" w:space="0" w:color="auto"/>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5</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£18,795</w:t>
            </w:r>
          </w:p>
        </w:tc>
        <w:tc>
          <w:tcPr>
            <w:tcW w:w="70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326" w:type="pct"/>
            <w:tcBorders>
              <w:top w:val="nil"/>
              <w:left w:val="nil"/>
              <w:bottom w:val="nil"/>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441"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30</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£32,878</w:t>
            </w:r>
          </w:p>
        </w:tc>
        <w:tc>
          <w:tcPr>
            <w:tcW w:w="718" w:type="pct"/>
            <w:vMerge w:val="restart"/>
            <w:tcBorders>
              <w:top w:val="nil"/>
              <w:left w:val="single" w:sz="8" w:space="0" w:color="auto"/>
              <w:bottom w:val="single" w:sz="8" w:space="0" w:color="000000"/>
              <w:right w:val="single" w:sz="8" w:space="0" w:color="auto"/>
            </w:tcBorders>
            <w:shd w:val="clear" w:color="000000" w:fill="C6D9F1"/>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Grade 11</w:t>
            </w:r>
          </w:p>
        </w:tc>
        <w:tc>
          <w:tcPr>
            <w:tcW w:w="729"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r>
      <w:tr w:rsidR="00C67A56" w:rsidRPr="00BE5199" w:rsidTr="00AA6446">
        <w:trPr>
          <w:trHeight w:val="315"/>
        </w:trPr>
        <w:tc>
          <w:tcPr>
            <w:tcW w:w="439" w:type="pct"/>
            <w:tcBorders>
              <w:top w:val="nil"/>
              <w:left w:val="single" w:sz="8" w:space="0" w:color="auto"/>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6</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£19,171</w:t>
            </w:r>
          </w:p>
        </w:tc>
        <w:tc>
          <w:tcPr>
            <w:tcW w:w="70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tcBorders>
              <w:top w:val="nil"/>
              <w:left w:val="nil"/>
              <w:bottom w:val="single" w:sz="8" w:space="0" w:color="auto"/>
              <w:right w:val="single" w:sz="8" w:space="0" w:color="auto"/>
            </w:tcBorders>
            <w:shd w:val="clear" w:color="000000" w:fill="C6D9F1"/>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Grade 4</w:t>
            </w:r>
          </w:p>
        </w:tc>
        <w:tc>
          <w:tcPr>
            <w:tcW w:w="326" w:type="pct"/>
            <w:tcBorders>
              <w:top w:val="nil"/>
              <w:left w:val="nil"/>
              <w:bottom w:val="nil"/>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441"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31</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£33,799</w:t>
            </w:r>
          </w:p>
        </w:tc>
        <w:tc>
          <w:tcPr>
            <w:tcW w:w="718" w:type="pct"/>
            <w:vMerge/>
            <w:tcBorders>
              <w:top w:val="nil"/>
              <w:left w:val="single" w:sz="8" w:space="0" w:color="auto"/>
              <w:bottom w:val="single" w:sz="8" w:space="0" w:color="000000"/>
              <w:right w:val="single" w:sz="8" w:space="0" w:color="auto"/>
            </w:tcBorders>
            <w:vAlign w:val="center"/>
            <w:hideMark/>
          </w:tcPr>
          <w:p w:rsidR="00C67A56" w:rsidRPr="00BE5199" w:rsidRDefault="00C67A56" w:rsidP="00AA6446">
            <w:pPr>
              <w:rPr>
                <w:rFonts w:ascii="Arial" w:eastAsia="Times New Roman" w:hAnsi="Arial" w:cs="Arial"/>
                <w:color w:val="000000"/>
                <w:sz w:val="16"/>
                <w:szCs w:val="16"/>
                <w:lang w:eastAsia="en-GB"/>
              </w:rPr>
            </w:pPr>
          </w:p>
        </w:tc>
        <w:tc>
          <w:tcPr>
            <w:tcW w:w="729"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r>
      <w:tr w:rsidR="00C67A56" w:rsidRPr="00BE5199" w:rsidTr="00AA6446">
        <w:trPr>
          <w:trHeight w:val="315"/>
        </w:trPr>
        <w:tc>
          <w:tcPr>
            <w:tcW w:w="439" w:type="pct"/>
            <w:tcBorders>
              <w:top w:val="nil"/>
              <w:left w:val="single" w:sz="8" w:space="0" w:color="auto"/>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7</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£19,554</w:t>
            </w:r>
          </w:p>
        </w:tc>
        <w:tc>
          <w:tcPr>
            <w:tcW w:w="708" w:type="pct"/>
            <w:tcBorders>
              <w:top w:val="nil"/>
              <w:left w:val="nil"/>
              <w:bottom w:val="single" w:sz="8" w:space="0" w:color="auto"/>
              <w:right w:val="single" w:sz="8" w:space="0" w:color="auto"/>
            </w:tcBorders>
            <w:shd w:val="clear" w:color="000000" w:fill="C6D9F1"/>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Grade 5</w:t>
            </w:r>
          </w:p>
        </w:tc>
        <w:tc>
          <w:tcPr>
            <w:tcW w:w="729"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326" w:type="pct"/>
            <w:tcBorders>
              <w:top w:val="nil"/>
              <w:left w:val="nil"/>
              <w:bottom w:val="nil"/>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441"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32</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£34,788</w:t>
            </w:r>
          </w:p>
        </w:tc>
        <w:tc>
          <w:tcPr>
            <w:tcW w:w="718" w:type="pct"/>
            <w:vMerge/>
            <w:tcBorders>
              <w:top w:val="nil"/>
              <w:left w:val="single" w:sz="8" w:space="0" w:color="auto"/>
              <w:bottom w:val="single" w:sz="8" w:space="0" w:color="000000"/>
              <w:right w:val="single" w:sz="8" w:space="0" w:color="auto"/>
            </w:tcBorders>
            <w:vAlign w:val="center"/>
            <w:hideMark/>
          </w:tcPr>
          <w:p w:rsidR="00C67A56" w:rsidRPr="00BE5199" w:rsidRDefault="00C67A56" w:rsidP="00AA6446">
            <w:pPr>
              <w:rPr>
                <w:rFonts w:ascii="Arial" w:eastAsia="Times New Roman" w:hAnsi="Arial" w:cs="Arial"/>
                <w:color w:val="000000"/>
                <w:sz w:val="16"/>
                <w:szCs w:val="16"/>
                <w:lang w:eastAsia="en-GB"/>
              </w:rPr>
            </w:pPr>
          </w:p>
        </w:tc>
        <w:tc>
          <w:tcPr>
            <w:tcW w:w="729"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r>
      <w:tr w:rsidR="00C67A56" w:rsidRPr="00BE5199" w:rsidTr="00AA6446">
        <w:trPr>
          <w:trHeight w:val="315"/>
        </w:trPr>
        <w:tc>
          <w:tcPr>
            <w:tcW w:w="439" w:type="pct"/>
            <w:tcBorders>
              <w:top w:val="nil"/>
              <w:left w:val="single" w:sz="8" w:space="0" w:color="auto"/>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8</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£19,945</w:t>
            </w:r>
          </w:p>
        </w:tc>
        <w:tc>
          <w:tcPr>
            <w:tcW w:w="70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326" w:type="pct"/>
            <w:tcBorders>
              <w:top w:val="nil"/>
              <w:left w:val="nil"/>
              <w:bottom w:val="nil"/>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441"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33</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£35,934</w:t>
            </w:r>
          </w:p>
        </w:tc>
        <w:tc>
          <w:tcPr>
            <w:tcW w:w="71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vMerge w:val="restart"/>
            <w:tcBorders>
              <w:top w:val="nil"/>
              <w:left w:val="single" w:sz="8" w:space="0" w:color="auto"/>
              <w:bottom w:val="single" w:sz="8" w:space="0" w:color="000000"/>
              <w:right w:val="single" w:sz="8" w:space="0" w:color="auto"/>
            </w:tcBorders>
            <w:shd w:val="clear" w:color="000000" w:fill="C6D9F1"/>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Grade 12</w:t>
            </w:r>
          </w:p>
        </w:tc>
      </w:tr>
      <w:tr w:rsidR="00C67A56" w:rsidRPr="00BE5199" w:rsidTr="00AA6446">
        <w:trPr>
          <w:trHeight w:val="315"/>
        </w:trPr>
        <w:tc>
          <w:tcPr>
            <w:tcW w:w="439" w:type="pct"/>
            <w:tcBorders>
              <w:top w:val="nil"/>
              <w:left w:val="single" w:sz="8" w:space="0" w:color="auto"/>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9</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£20,344</w:t>
            </w:r>
          </w:p>
        </w:tc>
        <w:tc>
          <w:tcPr>
            <w:tcW w:w="70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vMerge w:val="restart"/>
            <w:tcBorders>
              <w:top w:val="nil"/>
              <w:left w:val="single" w:sz="8" w:space="0" w:color="auto"/>
              <w:bottom w:val="single" w:sz="8" w:space="0" w:color="000000"/>
              <w:right w:val="single" w:sz="8" w:space="0" w:color="auto"/>
            </w:tcBorders>
            <w:shd w:val="clear" w:color="000000" w:fill="B8CCE4"/>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Grade 6</w:t>
            </w:r>
          </w:p>
        </w:tc>
        <w:tc>
          <w:tcPr>
            <w:tcW w:w="326" w:type="pct"/>
            <w:tcBorders>
              <w:top w:val="nil"/>
              <w:left w:val="nil"/>
              <w:bottom w:val="nil"/>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441"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34</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£36,876</w:t>
            </w:r>
          </w:p>
        </w:tc>
        <w:tc>
          <w:tcPr>
            <w:tcW w:w="71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vMerge/>
            <w:tcBorders>
              <w:top w:val="nil"/>
              <w:left w:val="single" w:sz="8" w:space="0" w:color="auto"/>
              <w:bottom w:val="single" w:sz="8" w:space="0" w:color="000000"/>
              <w:right w:val="single" w:sz="8" w:space="0" w:color="auto"/>
            </w:tcBorders>
            <w:vAlign w:val="center"/>
            <w:hideMark/>
          </w:tcPr>
          <w:p w:rsidR="00C67A56" w:rsidRPr="00BE5199" w:rsidRDefault="00C67A56" w:rsidP="00AA6446">
            <w:pPr>
              <w:rPr>
                <w:rFonts w:ascii="Arial" w:eastAsia="Times New Roman" w:hAnsi="Arial" w:cs="Arial"/>
                <w:color w:val="000000"/>
                <w:sz w:val="16"/>
                <w:szCs w:val="16"/>
                <w:lang w:eastAsia="en-GB"/>
              </w:rPr>
            </w:pPr>
          </w:p>
        </w:tc>
      </w:tr>
      <w:tr w:rsidR="00C67A56" w:rsidRPr="00BE5199" w:rsidTr="00AA6446">
        <w:trPr>
          <w:trHeight w:val="315"/>
        </w:trPr>
        <w:tc>
          <w:tcPr>
            <w:tcW w:w="439" w:type="pct"/>
            <w:tcBorders>
              <w:top w:val="nil"/>
              <w:left w:val="single" w:sz="8" w:space="0" w:color="auto"/>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10</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£20,751</w:t>
            </w:r>
          </w:p>
        </w:tc>
        <w:tc>
          <w:tcPr>
            <w:tcW w:w="70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vMerge/>
            <w:tcBorders>
              <w:top w:val="nil"/>
              <w:left w:val="single" w:sz="8" w:space="0" w:color="auto"/>
              <w:bottom w:val="single" w:sz="8" w:space="0" w:color="000000"/>
              <w:right w:val="single" w:sz="8" w:space="0" w:color="auto"/>
            </w:tcBorders>
            <w:vAlign w:val="center"/>
            <w:hideMark/>
          </w:tcPr>
          <w:p w:rsidR="00C67A56" w:rsidRPr="00BE5199" w:rsidRDefault="00C67A56" w:rsidP="00AA6446">
            <w:pPr>
              <w:rPr>
                <w:rFonts w:ascii="Arial" w:eastAsia="Times New Roman" w:hAnsi="Arial" w:cs="Arial"/>
                <w:color w:val="000000"/>
                <w:sz w:val="16"/>
                <w:szCs w:val="16"/>
                <w:lang w:eastAsia="en-GB"/>
              </w:rPr>
            </w:pPr>
          </w:p>
        </w:tc>
        <w:tc>
          <w:tcPr>
            <w:tcW w:w="326" w:type="pct"/>
            <w:tcBorders>
              <w:top w:val="nil"/>
              <w:left w:val="nil"/>
              <w:bottom w:val="nil"/>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441"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35</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£37,849</w:t>
            </w:r>
          </w:p>
        </w:tc>
        <w:tc>
          <w:tcPr>
            <w:tcW w:w="71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vMerge/>
            <w:tcBorders>
              <w:top w:val="nil"/>
              <w:left w:val="single" w:sz="8" w:space="0" w:color="auto"/>
              <w:bottom w:val="single" w:sz="8" w:space="0" w:color="000000"/>
              <w:right w:val="single" w:sz="8" w:space="0" w:color="auto"/>
            </w:tcBorders>
            <w:vAlign w:val="center"/>
            <w:hideMark/>
          </w:tcPr>
          <w:p w:rsidR="00C67A56" w:rsidRPr="00BE5199" w:rsidRDefault="00C67A56" w:rsidP="00AA6446">
            <w:pPr>
              <w:rPr>
                <w:rFonts w:ascii="Arial" w:eastAsia="Times New Roman" w:hAnsi="Arial" w:cs="Arial"/>
                <w:color w:val="000000"/>
                <w:sz w:val="16"/>
                <w:szCs w:val="16"/>
                <w:lang w:eastAsia="en-GB"/>
              </w:rPr>
            </w:pPr>
          </w:p>
        </w:tc>
      </w:tr>
      <w:tr w:rsidR="00C67A56" w:rsidRPr="00BE5199" w:rsidTr="00AA6446">
        <w:trPr>
          <w:trHeight w:val="315"/>
        </w:trPr>
        <w:tc>
          <w:tcPr>
            <w:tcW w:w="439" w:type="pct"/>
            <w:tcBorders>
              <w:top w:val="nil"/>
              <w:left w:val="single" w:sz="8" w:space="0" w:color="auto"/>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11</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£21,166</w:t>
            </w:r>
          </w:p>
        </w:tc>
        <w:tc>
          <w:tcPr>
            <w:tcW w:w="70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vMerge/>
            <w:tcBorders>
              <w:top w:val="nil"/>
              <w:left w:val="single" w:sz="8" w:space="0" w:color="auto"/>
              <w:bottom w:val="single" w:sz="8" w:space="0" w:color="000000"/>
              <w:right w:val="single" w:sz="8" w:space="0" w:color="auto"/>
            </w:tcBorders>
            <w:vAlign w:val="center"/>
            <w:hideMark/>
          </w:tcPr>
          <w:p w:rsidR="00C67A56" w:rsidRPr="00BE5199" w:rsidRDefault="00C67A56" w:rsidP="00AA6446">
            <w:pPr>
              <w:rPr>
                <w:rFonts w:ascii="Arial" w:eastAsia="Times New Roman" w:hAnsi="Arial" w:cs="Arial"/>
                <w:color w:val="000000"/>
                <w:sz w:val="16"/>
                <w:szCs w:val="16"/>
                <w:lang w:eastAsia="en-GB"/>
              </w:rPr>
            </w:pPr>
          </w:p>
        </w:tc>
        <w:tc>
          <w:tcPr>
            <w:tcW w:w="326" w:type="pct"/>
            <w:tcBorders>
              <w:top w:val="nil"/>
              <w:left w:val="nil"/>
              <w:bottom w:val="nil"/>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441"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36</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£38,813</w:t>
            </w:r>
          </w:p>
        </w:tc>
        <w:tc>
          <w:tcPr>
            <w:tcW w:w="718" w:type="pct"/>
            <w:vMerge w:val="restart"/>
            <w:tcBorders>
              <w:top w:val="nil"/>
              <w:left w:val="single" w:sz="8" w:space="0" w:color="auto"/>
              <w:bottom w:val="single" w:sz="8" w:space="0" w:color="000000"/>
              <w:right w:val="single" w:sz="8" w:space="0" w:color="auto"/>
            </w:tcBorders>
            <w:shd w:val="clear" w:color="000000" w:fill="C6D9F1"/>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Grade 13</w:t>
            </w:r>
          </w:p>
        </w:tc>
        <w:tc>
          <w:tcPr>
            <w:tcW w:w="729"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r>
      <w:tr w:rsidR="00C67A56" w:rsidRPr="00BE5199" w:rsidTr="00AA6446">
        <w:trPr>
          <w:trHeight w:val="315"/>
        </w:trPr>
        <w:tc>
          <w:tcPr>
            <w:tcW w:w="439" w:type="pct"/>
            <w:tcBorders>
              <w:top w:val="nil"/>
              <w:left w:val="single" w:sz="8" w:space="0" w:color="auto"/>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12</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£21,589</w:t>
            </w:r>
          </w:p>
        </w:tc>
        <w:tc>
          <w:tcPr>
            <w:tcW w:w="708" w:type="pct"/>
            <w:vMerge w:val="restart"/>
            <w:tcBorders>
              <w:top w:val="nil"/>
              <w:left w:val="single" w:sz="8" w:space="0" w:color="auto"/>
              <w:bottom w:val="single" w:sz="8" w:space="0" w:color="000000"/>
              <w:right w:val="single" w:sz="8" w:space="0" w:color="auto"/>
            </w:tcBorders>
            <w:shd w:val="clear" w:color="000000" w:fill="B8CCE4"/>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Grade 7</w:t>
            </w:r>
          </w:p>
        </w:tc>
        <w:tc>
          <w:tcPr>
            <w:tcW w:w="729"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326" w:type="pct"/>
            <w:tcBorders>
              <w:top w:val="nil"/>
              <w:left w:val="nil"/>
              <w:bottom w:val="nil"/>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441"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37</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£39,782</w:t>
            </w:r>
          </w:p>
        </w:tc>
        <w:tc>
          <w:tcPr>
            <w:tcW w:w="718" w:type="pct"/>
            <w:vMerge/>
            <w:tcBorders>
              <w:top w:val="nil"/>
              <w:left w:val="single" w:sz="8" w:space="0" w:color="auto"/>
              <w:bottom w:val="single" w:sz="8" w:space="0" w:color="000000"/>
              <w:right w:val="single" w:sz="8" w:space="0" w:color="auto"/>
            </w:tcBorders>
            <w:vAlign w:val="center"/>
            <w:hideMark/>
          </w:tcPr>
          <w:p w:rsidR="00C67A56" w:rsidRPr="00BE5199" w:rsidRDefault="00C67A56" w:rsidP="00AA6446">
            <w:pPr>
              <w:rPr>
                <w:rFonts w:ascii="Arial" w:eastAsia="Times New Roman" w:hAnsi="Arial" w:cs="Arial"/>
                <w:color w:val="000000"/>
                <w:sz w:val="16"/>
                <w:szCs w:val="16"/>
                <w:lang w:eastAsia="en-GB"/>
              </w:rPr>
            </w:pPr>
          </w:p>
        </w:tc>
        <w:tc>
          <w:tcPr>
            <w:tcW w:w="729"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r>
      <w:tr w:rsidR="00C67A56" w:rsidRPr="00BE5199" w:rsidTr="00AA6446">
        <w:trPr>
          <w:trHeight w:val="315"/>
        </w:trPr>
        <w:tc>
          <w:tcPr>
            <w:tcW w:w="439" w:type="pct"/>
            <w:tcBorders>
              <w:top w:val="nil"/>
              <w:left w:val="single" w:sz="8" w:space="0" w:color="auto"/>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13</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£22,021</w:t>
            </w:r>
          </w:p>
        </w:tc>
        <w:tc>
          <w:tcPr>
            <w:tcW w:w="708" w:type="pct"/>
            <w:vMerge/>
            <w:tcBorders>
              <w:top w:val="nil"/>
              <w:left w:val="single" w:sz="8" w:space="0" w:color="auto"/>
              <w:bottom w:val="single" w:sz="8" w:space="0" w:color="000000"/>
              <w:right w:val="single" w:sz="8" w:space="0" w:color="auto"/>
            </w:tcBorders>
            <w:vAlign w:val="center"/>
            <w:hideMark/>
          </w:tcPr>
          <w:p w:rsidR="00C67A56" w:rsidRPr="00BE5199" w:rsidRDefault="00C67A56" w:rsidP="00AA6446">
            <w:pPr>
              <w:rPr>
                <w:rFonts w:ascii="Arial" w:eastAsia="Times New Roman" w:hAnsi="Arial" w:cs="Arial"/>
                <w:color w:val="000000"/>
                <w:sz w:val="16"/>
                <w:szCs w:val="16"/>
                <w:lang w:eastAsia="en-GB"/>
              </w:rPr>
            </w:pPr>
          </w:p>
        </w:tc>
        <w:tc>
          <w:tcPr>
            <w:tcW w:w="729"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326" w:type="pct"/>
            <w:tcBorders>
              <w:top w:val="nil"/>
              <w:left w:val="nil"/>
              <w:bottom w:val="nil"/>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441"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38</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£40,760</w:t>
            </w:r>
          </w:p>
        </w:tc>
        <w:tc>
          <w:tcPr>
            <w:tcW w:w="718" w:type="pct"/>
            <w:vMerge/>
            <w:tcBorders>
              <w:top w:val="nil"/>
              <w:left w:val="single" w:sz="8" w:space="0" w:color="auto"/>
              <w:bottom w:val="single" w:sz="8" w:space="0" w:color="000000"/>
              <w:right w:val="single" w:sz="8" w:space="0" w:color="auto"/>
            </w:tcBorders>
            <w:vAlign w:val="center"/>
            <w:hideMark/>
          </w:tcPr>
          <w:p w:rsidR="00C67A56" w:rsidRPr="00BE5199" w:rsidRDefault="00C67A56" w:rsidP="00AA6446">
            <w:pPr>
              <w:rPr>
                <w:rFonts w:ascii="Arial" w:eastAsia="Times New Roman" w:hAnsi="Arial" w:cs="Arial"/>
                <w:color w:val="000000"/>
                <w:sz w:val="16"/>
                <w:szCs w:val="16"/>
                <w:lang w:eastAsia="en-GB"/>
              </w:rPr>
            </w:pPr>
          </w:p>
        </w:tc>
        <w:tc>
          <w:tcPr>
            <w:tcW w:w="729"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r>
      <w:tr w:rsidR="00C67A56" w:rsidRPr="00BE5199" w:rsidTr="00AA6446">
        <w:trPr>
          <w:trHeight w:val="315"/>
        </w:trPr>
        <w:tc>
          <w:tcPr>
            <w:tcW w:w="439" w:type="pct"/>
            <w:tcBorders>
              <w:top w:val="nil"/>
              <w:left w:val="single" w:sz="8" w:space="0" w:color="auto"/>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14</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£22,462</w:t>
            </w:r>
          </w:p>
        </w:tc>
        <w:tc>
          <w:tcPr>
            <w:tcW w:w="708" w:type="pct"/>
            <w:vMerge/>
            <w:tcBorders>
              <w:top w:val="nil"/>
              <w:left w:val="single" w:sz="8" w:space="0" w:color="auto"/>
              <w:bottom w:val="single" w:sz="8" w:space="0" w:color="000000"/>
              <w:right w:val="single" w:sz="8" w:space="0" w:color="auto"/>
            </w:tcBorders>
            <w:vAlign w:val="center"/>
            <w:hideMark/>
          </w:tcPr>
          <w:p w:rsidR="00C67A56" w:rsidRPr="00BE5199" w:rsidRDefault="00C67A56" w:rsidP="00AA6446">
            <w:pPr>
              <w:rPr>
                <w:rFonts w:ascii="Arial" w:eastAsia="Times New Roman" w:hAnsi="Arial" w:cs="Arial"/>
                <w:color w:val="000000"/>
                <w:sz w:val="16"/>
                <w:szCs w:val="16"/>
                <w:lang w:eastAsia="en-GB"/>
              </w:rPr>
            </w:pPr>
          </w:p>
        </w:tc>
        <w:tc>
          <w:tcPr>
            <w:tcW w:w="729"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326" w:type="pct"/>
            <w:tcBorders>
              <w:top w:val="nil"/>
              <w:left w:val="nil"/>
              <w:bottom w:val="nil"/>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441"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39</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£41,675</w:t>
            </w:r>
          </w:p>
        </w:tc>
        <w:tc>
          <w:tcPr>
            <w:tcW w:w="71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r>
      <w:tr w:rsidR="00C67A56" w:rsidRPr="00BE5199" w:rsidTr="00AA6446">
        <w:trPr>
          <w:trHeight w:val="315"/>
        </w:trPr>
        <w:tc>
          <w:tcPr>
            <w:tcW w:w="439" w:type="pct"/>
            <w:tcBorders>
              <w:top w:val="nil"/>
              <w:left w:val="single" w:sz="8" w:space="0" w:color="auto"/>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15</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£22,911</w:t>
            </w:r>
          </w:p>
        </w:tc>
        <w:tc>
          <w:tcPr>
            <w:tcW w:w="70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326" w:type="pct"/>
            <w:tcBorders>
              <w:top w:val="nil"/>
              <w:left w:val="nil"/>
              <w:bottom w:val="nil"/>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441"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40</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£42,683</w:t>
            </w:r>
          </w:p>
        </w:tc>
        <w:tc>
          <w:tcPr>
            <w:tcW w:w="71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r>
      <w:tr w:rsidR="00C67A56" w:rsidRPr="00BE5199" w:rsidTr="00AA6446">
        <w:trPr>
          <w:trHeight w:val="315"/>
        </w:trPr>
        <w:tc>
          <w:tcPr>
            <w:tcW w:w="439" w:type="pct"/>
            <w:tcBorders>
              <w:top w:val="nil"/>
              <w:left w:val="single" w:sz="8" w:space="0" w:color="auto"/>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16</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£23,369</w:t>
            </w:r>
          </w:p>
        </w:tc>
        <w:tc>
          <w:tcPr>
            <w:tcW w:w="70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326" w:type="pct"/>
            <w:tcBorders>
              <w:top w:val="nil"/>
              <w:left w:val="nil"/>
              <w:bottom w:val="nil"/>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441"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41</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£43,662</w:t>
            </w:r>
          </w:p>
        </w:tc>
        <w:tc>
          <w:tcPr>
            <w:tcW w:w="71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vMerge w:val="restart"/>
            <w:tcBorders>
              <w:top w:val="nil"/>
              <w:left w:val="single" w:sz="8" w:space="0" w:color="auto"/>
              <w:bottom w:val="single" w:sz="8" w:space="0" w:color="000000"/>
              <w:right w:val="single" w:sz="8" w:space="0" w:color="auto"/>
            </w:tcBorders>
            <w:shd w:val="clear" w:color="000000" w:fill="C6D9F1"/>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Grade 14</w:t>
            </w:r>
          </w:p>
        </w:tc>
      </w:tr>
      <w:tr w:rsidR="00C67A56" w:rsidRPr="00BE5199" w:rsidTr="00AA6446">
        <w:trPr>
          <w:trHeight w:val="315"/>
        </w:trPr>
        <w:tc>
          <w:tcPr>
            <w:tcW w:w="439" w:type="pct"/>
            <w:tcBorders>
              <w:top w:val="nil"/>
              <w:left w:val="single" w:sz="8" w:space="0" w:color="auto"/>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17</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£23,836</w:t>
            </w:r>
          </w:p>
        </w:tc>
        <w:tc>
          <w:tcPr>
            <w:tcW w:w="70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326" w:type="pct"/>
            <w:tcBorders>
              <w:top w:val="nil"/>
              <w:left w:val="nil"/>
              <w:bottom w:val="nil"/>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441"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42</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£44,632</w:t>
            </w:r>
          </w:p>
        </w:tc>
        <w:tc>
          <w:tcPr>
            <w:tcW w:w="71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vMerge/>
            <w:tcBorders>
              <w:top w:val="nil"/>
              <w:left w:val="single" w:sz="8" w:space="0" w:color="auto"/>
              <w:bottom w:val="single" w:sz="8" w:space="0" w:color="000000"/>
              <w:right w:val="single" w:sz="8" w:space="0" w:color="auto"/>
            </w:tcBorders>
            <w:vAlign w:val="center"/>
            <w:hideMark/>
          </w:tcPr>
          <w:p w:rsidR="00C67A56" w:rsidRPr="00BE5199" w:rsidRDefault="00C67A56" w:rsidP="00AA6446">
            <w:pPr>
              <w:rPr>
                <w:rFonts w:ascii="Arial" w:eastAsia="Times New Roman" w:hAnsi="Arial" w:cs="Arial"/>
                <w:color w:val="000000"/>
                <w:sz w:val="16"/>
                <w:szCs w:val="16"/>
                <w:lang w:eastAsia="en-GB"/>
              </w:rPr>
            </w:pPr>
          </w:p>
        </w:tc>
      </w:tr>
      <w:tr w:rsidR="00C67A56" w:rsidRPr="00BE5199" w:rsidTr="00AA6446">
        <w:trPr>
          <w:trHeight w:val="315"/>
        </w:trPr>
        <w:tc>
          <w:tcPr>
            <w:tcW w:w="439" w:type="pct"/>
            <w:tcBorders>
              <w:top w:val="nil"/>
              <w:left w:val="single" w:sz="8" w:space="0" w:color="auto"/>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18</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£24,313</w:t>
            </w:r>
          </w:p>
        </w:tc>
        <w:tc>
          <w:tcPr>
            <w:tcW w:w="70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vMerge w:val="restart"/>
            <w:tcBorders>
              <w:top w:val="nil"/>
              <w:left w:val="single" w:sz="8" w:space="0" w:color="auto"/>
              <w:bottom w:val="single" w:sz="8" w:space="0" w:color="000000"/>
              <w:right w:val="single" w:sz="8" w:space="0" w:color="auto"/>
            </w:tcBorders>
            <w:shd w:val="clear" w:color="000000" w:fill="B8CCE4"/>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Grade 8</w:t>
            </w:r>
          </w:p>
        </w:tc>
        <w:tc>
          <w:tcPr>
            <w:tcW w:w="326" w:type="pct"/>
            <w:tcBorders>
              <w:top w:val="nil"/>
              <w:left w:val="nil"/>
              <w:bottom w:val="nil"/>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441"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43</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£45,591</w:t>
            </w:r>
          </w:p>
        </w:tc>
        <w:tc>
          <w:tcPr>
            <w:tcW w:w="71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r>
      <w:tr w:rsidR="00C67A56" w:rsidRPr="00BE5199" w:rsidTr="00AA6446">
        <w:trPr>
          <w:trHeight w:val="315"/>
        </w:trPr>
        <w:tc>
          <w:tcPr>
            <w:tcW w:w="439" w:type="pct"/>
            <w:tcBorders>
              <w:top w:val="nil"/>
              <w:left w:val="single" w:sz="8" w:space="0" w:color="auto"/>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19</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£24,799</w:t>
            </w:r>
          </w:p>
        </w:tc>
        <w:tc>
          <w:tcPr>
            <w:tcW w:w="70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vMerge/>
            <w:tcBorders>
              <w:top w:val="nil"/>
              <w:left w:val="single" w:sz="8" w:space="0" w:color="auto"/>
              <w:bottom w:val="single" w:sz="8" w:space="0" w:color="000000"/>
              <w:right w:val="single" w:sz="8" w:space="0" w:color="auto"/>
            </w:tcBorders>
            <w:vAlign w:val="center"/>
            <w:hideMark/>
          </w:tcPr>
          <w:p w:rsidR="00C67A56" w:rsidRPr="00BE5199" w:rsidRDefault="00C67A56" w:rsidP="00AA6446">
            <w:pPr>
              <w:rPr>
                <w:rFonts w:ascii="Arial" w:eastAsia="Times New Roman" w:hAnsi="Arial" w:cs="Arial"/>
                <w:color w:val="000000"/>
                <w:sz w:val="16"/>
                <w:szCs w:val="16"/>
                <w:lang w:eastAsia="en-GB"/>
              </w:rPr>
            </w:pPr>
          </w:p>
        </w:tc>
        <w:tc>
          <w:tcPr>
            <w:tcW w:w="326" w:type="pct"/>
            <w:tcBorders>
              <w:top w:val="nil"/>
              <w:left w:val="nil"/>
              <w:bottom w:val="nil"/>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441"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44</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£46,547</w:t>
            </w:r>
          </w:p>
        </w:tc>
        <w:tc>
          <w:tcPr>
            <w:tcW w:w="71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r>
      <w:tr w:rsidR="00C67A56" w:rsidRPr="00BE5199" w:rsidTr="00AA6446">
        <w:trPr>
          <w:trHeight w:val="315"/>
        </w:trPr>
        <w:tc>
          <w:tcPr>
            <w:tcW w:w="439" w:type="pct"/>
            <w:tcBorders>
              <w:top w:val="nil"/>
              <w:left w:val="single" w:sz="8" w:space="0" w:color="auto"/>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20</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£25,295</w:t>
            </w:r>
          </w:p>
        </w:tc>
        <w:tc>
          <w:tcPr>
            <w:tcW w:w="70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vMerge/>
            <w:tcBorders>
              <w:top w:val="nil"/>
              <w:left w:val="single" w:sz="8" w:space="0" w:color="auto"/>
              <w:bottom w:val="single" w:sz="8" w:space="0" w:color="000000"/>
              <w:right w:val="single" w:sz="8" w:space="0" w:color="auto"/>
            </w:tcBorders>
            <w:vAlign w:val="center"/>
            <w:hideMark/>
          </w:tcPr>
          <w:p w:rsidR="00C67A56" w:rsidRPr="00BE5199" w:rsidRDefault="00C67A56" w:rsidP="00AA6446">
            <w:pPr>
              <w:rPr>
                <w:rFonts w:ascii="Arial" w:eastAsia="Times New Roman" w:hAnsi="Arial" w:cs="Arial"/>
                <w:color w:val="000000"/>
                <w:sz w:val="16"/>
                <w:szCs w:val="16"/>
                <w:lang w:eastAsia="en-GB"/>
              </w:rPr>
            </w:pPr>
          </w:p>
        </w:tc>
        <w:tc>
          <w:tcPr>
            <w:tcW w:w="326" w:type="pct"/>
            <w:tcBorders>
              <w:top w:val="nil"/>
              <w:left w:val="nil"/>
              <w:bottom w:val="nil"/>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441"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45</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£47,503</w:t>
            </w:r>
          </w:p>
        </w:tc>
        <w:tc>
          <w:tcPr>
            <w:tcW w:w="718" w:type="pct"/>
            <w:vMerge w:val="restart"/>
            <w:tcBorders>
              <w:top w:val="nil"/>
              <w:left w:val="single" w:sz="8" w:space="0" w:color="auto"/>
              <w:bottom w:val="single" w:sz="8" w:space="0" w:color="000000"/>
              <w:right w:val="single" w:sz="8" w:space="0" w:color="auto"/>
            </w:tcBorders>
            <w:shd w:val="clear" w:color="000000" w:fill="C6D9F1"/>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Grade 15</w:t>
            </w:r>
          </w:p>
        </w:tc>
        <w:tc>
          <w:tcPr>
            <w:tcW w:w="729"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r>
      <w:tr w:rsidR="00C67A56" w:rsidRPr="00BE5199" w:rsidTr="00AA6446">
        <w:trPr>
          <w:trHeight w:val="315"/>
        </w:trPr>
        <w:tc>
          <w:tcPr>
            <w:tcW w:w="439" w:type="pct"/>
            <w:tcBorders>
              <w:top w:val="nil"/>
              <w:left w:val="single" w:sz="8" w:space="0" w:color="auto"/>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21</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£25,801</w:t>
            </w:r>
          </w:p>
        </w:tc>
        <w:tc>
          <w:tcPr>
            <w:tcW w:w="70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326" w:type="pct"/>
            <w:tcBorders>
              <w:top w:val="nil"/>
              <w:left w:val="nil"/>
              <w:bottom w:val="nil"/>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441"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46</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£48,461</w:t>
            </w:r>
          </w:p>
        </w:tc>
        <w:tc>
          <w:tcPr>
            <w:tcW w:w="718" w:type="pct"/>
            <w:vMerge/>
            <w:tcBorders>
              <w:top w:val="nil"/>
              <w:left w:val="single" w:sz="8" w:space="0" w:color="auto"/>
              <w:bottom w:val="single" w:sz="8" w:space="0" w:color="000000"/>
              <w:right w:val="single" w:sz="8" w:space="0" w:color="auto"/>
            </w:tcBorders>
            <w:vAlign w:val="center"/>
            <w:hideMark/>
          </w:tcPr>
          <w:p w:rsidR="00C67A56" w:rsidRPr="00BE5199" w:rsidRDefault="00C67A56" w:rsidP="00AA6446">
            <w:pPr>
              <w:rPr>
                <w:rFonts w:ascii="Arial" w:eastAsia="Times New Roman" w:hAnsi="Arial" w:cs="Arial"/>
                <w:color w:val="000000"/>
                <w:sz w:val="16"/>
                <w:szCs w:val="16"/>
                <w:lang w:eastAsia="en-GB"/>
              </w:rPr>
            </w:pPr>
          </w:p>
        </w:tc>
        <w:tc>
          <w:tcPr>
            <w:tcW w:w="729"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r>
      <w:tr w:rsidR="00C67A56" w:rsidRPr="00BE5199" w:rsidTr="00AA6446">
        <w:trPr>
          <w:trHeight w:val="315"/>
        </w:trPr>
        <w:tc>
          <w:tcPr>
            <w:tcW w:w="439" w:type="pct"/>
            <w:tcBorders>
              <w:top w:val="nil"/>
              <w:left w:val="single" w:sz="8" w:space="0" w:color="auto"/>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22</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£26,317</w:t>
            </w:r>
          </w:p>
        </w:tc>
        <w:tc>
          <w:tcPr>
            <w:tcW w:w="70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326" w:type="pct"/>
            <w:tcBorders>
              <w:top w:val="nil"/>
              <w:left w:val="nil"/>
              <w:bottom w:val="nil"/>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441"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47</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£49,417</w:t>
            </w:r>
          </w:p>
        </w:tc>
        <w:tc>
          <w:tcPr>
            <w:tcW w:w="71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r>
      <w:tr w:rsidR="00C67A56" w:rsidRPr="00BE5199" w:rsidTr="00AA6446">
        <w:trPr>
          <w:trHeight w:val="315"/>
        </w:trPr>
        <w:tc>
          <w:tcPr>
            <w:tcW w:w="439" w:type="pct"/>
            <w:tcBorders>
              <w:top w:val="nil"/>
              <w:left w:val="single" w:sz="8" w:space="0" w:color="auto"/>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23</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£26,999</w:t>
            </w:r>
          </w:p>
        </w:tc>
        <w:tc>
          <w:tcPr>
            <w:tcW w:w="708" w:type="pct"/>
            <w:vMerge w:val="restart"/>
            <w:tcBorders>
              <w:top w:val="nil"/>
              <w:left w:val="single" w:sz="8" w:space="0" w:color="auto"/>
              <w:bottom w:val="single" w:sz="8" w:space="0" w:color="000000"/>
              <w:right w:val="single" w:sz="8" w:space="0" w:color="auto"/>
            </w:tcBorders>
            <w:shd w:val="clear" w:color="000000" w:fill="C6D9F1"/>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Grade 9</w:t>
            </w:r>
          </w:p>
        </w:tc>
        <w:tc>
          <w:tcPr>
            <w:tcW w:w="729"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326" w:type="pct"/>
            <w:tcBorders>
              <w:top w:val="nil"/>
              <w:left w:val="nil"/>
              <w:bottom w:val="nil"/>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441"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48</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£50,373</w:t>
            </w:r>
          </w:p>
        </w:tc>
        <w:tc>
          <w:tcPr>
            <w:tcW w:w="71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vMerge w:val="restart"/>
            <w:tcBorders>
              <w:top w:val="nil"/>
              <w:left w:val="single" w:sz="8" w:space="0" w:color="auto"/>
              <w:bottom w:val="single" w:sz="8" w:space="0" w:color="000000"/>
              <w:right w:val="single" w:sz="8" w:space="0" w:color="auto"/>
            </w:tcBorders>
            <w:shd w:val="clear" w:color="000000" w:fill="C6D9F1"/>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Grade 16</w:t>
            </w:r>
          </w:p>
        </w:tc>
      </w:tr>
      <w:tr w:rsidR="00C67A56" w:rsidRPr="00BE5199" w:rsidTr="00AA6446">
        <w:trPr>
          <w:trHeight w:val="315"/>
        </w:trPr>
        <w:tc>
          <w:tcPr>
            <w:tcW w:w="439" w:type="pct"/>
            <w:tcBorders>
              <w:top w:val="nil"/>
              <w:left w:val="single" w:sz="8" w:space="0" w:color="auto"/>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24</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£27,905</w:t>
            </w:r>
          </w:p>
        </w:tc>
        <w:tc>
          <w:tcPr>
            <w:tcW w:w="708" w:type="pct"/>
            <w:vMerge/>
            <w:tcBorders>
              <w:top w:val="nil"/>
              <w:left w:val="single" w:sz="8" w:space="0" w:color="auto"/>
              <w:bottom w:val="single" w:sz="8" w:space="0" w:color="000000"/>
              <w:right w:val="single" w:sz="8" w:space="0" w:color="auto"/>
            </w:tcBorders>
            <w:vAlign w:val="center"/>
            <w:hideMark/>
          </w:tcPr>
          <w:p w:rsidR="00C67A56" w:rsidRPr="00BE5199" w:rsidRDefault="00C67A56" w:rsidP="00AA6446">
            <w:pPr>
              <w:rPr>
                <w:rFonts w:ascii="Arial" w:eastAsia="Times New Roman" w:hAnsi="Arial" w:cs="Arial"/>
                <w:color w:val="000000"/>
                <w:sz w:val="16"/>
                <w:szCs w:val="16"/>
                <w:lang w:eastAsia="en-GB"/>
              </w:rPr>
            </w:pPr>
          </w:p>
        </w:tc>
        <w:tc>
          <w:tcPr>
            <w:tcW w:w="729"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326" w:type="pct"/>
            <w:tcBorders>
              <w:top w:val="nil"/>
              <w:left w:val="nil"/>
              <w:bottom w:val="nil"/>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441"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49</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£51,330</w:t>
            </w:r>
          </w:p>
        </w:tc>
        <w:tc>
          <w:tcPr>
            <w:tcW w:w="71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vMerge/>
            <w:tcBorders>
              <w:top w:val="nil"/>
              <w:left w:val="single" w:sz="8" w:space="0" w:color="auto"/>
              <w:bottom w:val="single" w:sz="8" w:space="0" w:color="000000"/>
              <w:right w:val="single" w:sz="8" w:space="0" w:color="auto"/>
            </w:tcBorders>
            <w:vAlign w:val="center"/>
            <w:hideMark/>
          </w:tcPr>
          <w:p w:rsidR="00C67A56" w:rsidRPr="00BE5199" w:rsidRDefault="00C67A56" w:rsidP="00AA6446">
            <w:pPr>
              <w:rPr>
                <w:rFonts w:ascii="Arial" w:eastAsia="Times New Roman" w:hAnsi="Arial" w:cs="Arial"/>
                <w:color w:val="000000"/>
                <w:sz w:val="16"/>
                <w:szCs w:val="16"/>
                <w:lang w:eastAsia="en-GB"/>
              </w:rPr>
            </w:pPr>
          </w:p>
        </w:tc>
      </w:tr>
      <w:tr w:rsidR="00C67A56" w:rsidRPr="00BE5199" w:rsidTr="00AA6446">
        <w:trPr>
          <w:trHeight w:val="315"/>
        </w:trPr>
        <w:tc>
          <w:tcPr>
            <w:tcW w:w="439" w:type="pct"/>
            <w:tcBorders>
              <w:top w:val="nil"/>
              <w:left w:val="single" w:sz="8" w:space="0" w:color="auto"/>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b/>
                <w:bCs/>
                <w:color w:val="000000"/>
                <w:sz w:val="16"/>
                <w:szCs w:val="16"/>
                <w:lang w:eastAsia="en-GB"/>
              </w:rPr>
            </w:pPr>
            <w:r w:rsidRPr="00BE5199">
              <w:rPr>
                <w:rFonts w:ascii="Arial" w:eastAsia="Times New Roman" w:hAnsi="Arial" w:cs="Arial"/>
                <w:b/>
                <w:bCs/>
                <w:color w:val="000000"/>
                <w:sz w:val="16"/>
                <w:szCs w:val="16"/>
                <w:lang w:eastAsia="en-GB"/>
              </w:rPr>
              <w:t>25</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£28,785</w:t>
            </w:r>
          </w:p>
        </w:tc>
        <w:tc>
          <w:tcPr>
            <w:tcW w:w="708" w:type="pct"/>
            <w:vMerge/>
            <w:tcBorders>
              <w:top w:val="nil"/>
              <w:left w:val="single" w:sz="8" w:space="0" w:color="auto"/>
              <w:bottom w:val="single" w:sz="8" w:space="0" w:color="000000"/>
              <w:right w:val="single" w:sz="8" w:space="0" w:color="auto"/>
            </w:tcBorders>
            <w:vAlign w:val="center"/>
            <w:hideMark/>
          </w:tcPr>
          <w:p w:rsidR="00C67A56" w:rsidRPr="00BE5199" w:rsidRDefault="00C67A56" w:rsidP="00AA6446">
            <w:pPr>
              <w:rPr>
                <w:rFonts w:ascii="Arial" w:eastAsia="Times New Roman" w:hAnsi="Arial" w:cs="Arial"/>
                <w:color w:val="000000"/>
                <w:sz w:val="16"/>
                <w:szCs w:val="16"/>
                <w:lang w:eastAsia="en-GB"/>
              </w:rPr>
            </w:pPr>
          </w:p>
        </w:tc>
        <w:tc>
          <w:tcPr>
            <w:tcW w:w="729"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326"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441"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455"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1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c>
          <w:tcPr>
            <w:tcW w:w="729"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rPr>
                <w:rFonts w:eastAsia="Times New Roman" w:cs="Calibri"/>
                <w:color w:val="000000"/>
                <w:lang w:eastAsia="en-GB"/>
              </w:rPr>
            </w:pPr>
            <w:r w:rsidRPr="00BE5199">
              <w:rPr>
                <w:rFonts w:eastAsia="Times New Roman" w:cs="Calibri"/>
                <w:color w:val="000000"/>
                <w:lang w:eastAsia="en-GB"/>
              </w:rPr>
              <w:t> </w:t>
            </w:r>
          </w:p>
        </w:tc>
      </w:tr>
    </w:tbl>
    <w:p w:rsidR="00C67A56" w:rsidRDefault="00C67A56" w:rsidP="00C67A56">
      <w:pPr>
        <w:jc w:val="center"/>
        <w:rPr>
          <w:rFonts w:ascii="Arial Bold" w:hAnsi="Arial Bold" w:cs="Arial" w:hint="eastAsia"/>
          <w:b/>
          <w:caps/>
          <w:sz w:val="24"/>
          <w:szCs w:val="24"/>
        </w:rPr>
      </w:pPr>
    </w:p>
    <w:p w:rsidR="00C67A56" w:rsidRDefault="00C67A56" w:rsidP="00C67A56">
      <w:pPr>
        <w:rPr>
          <w:rFonts w:ascii="Arial" w:hAnsi="Arial" w:cs="Arial"/>
          <w:b/>
          <w:sz w:val="28"/>
          <w:szCs w:val="28"/>
          <w:u w:val="single"/>
        </w:rPr>
      </w:pPr>
      <w:r>
        <w:rPr>
          <w:rFonts w:ascii="Arial" w:hAnsi="Arial" w:cs="Arial"/>
          <w:b/>
          <w:sz w:val="28"/>
          <w:szCs w:val="28"/>
          <w:u w:val="single"/>
        </w:rPr>
        <w:br w:type="page"/>
      </w:r>
    </w:p>
    <w:p w:rsidR="00C67A56" w:rsidRDefault="00C67A56" w:rsidP="00C67A56">
      <w:pPr>
        <w:ind w:right="-688"/>
        <w:jc w:val="right"/>
        <w:rPr>
          <w:rFonts w:ascii="Arial" w:hAnsi="Arial" w:cs="Arial"/>
          <w:b/>
          <w:sz w:val="28"/>
          <w:szCs w:val="28"/>
          <w:u w:val="single"/>
        </w:rPr>
      </w:pPr>
    </w:p>
    <w:p w:rsidR="00C67A56" w:rsidRDefault="00C67A56" w:rsidP="00C67A56">
      <w:pPr>
        <w:ind w:right="-688"/>
        <w:jc w:val="right"/>
        <w:rPr>
          <w:rFonts w:ascii="Arial" w:hAnsi="Arial" w:cs="Arial"/>
          <w:b/>
          <w:sz w:val="28"/>
          <w:szCs w:val="28"/>
          <w:u w:val="single"/>
        </w:rPr>
      </w:pPr>
    </w:p>
    <w:p w:rsidR="00C67A56" w:rsidRPr="00661A46" w:rsidRDefault="00C67A56" w:rsidP="00C67A56">
      <w:pPr>
        <w:ind w:right="-688"/>
        <w:jc w:val="right"/>
        <w:rPr>
          <w:rFonts w:ascii="Arial" w:hAnsi="Arial" w:cs="Arial"/>
          <w:b/>
          <w:sz w:val="24"/>
          <w:szCs w:val="24"/>
        </w:rPr>
      </w:pPr>
      <w:bookmarkStart w:id="2" w:name="AppendixB"/>
      <w:r w:rsidRPr="00661A46">
        <w:rPr>
          <w:rFonts w:ascii="Arial" w:hAnsi="Arial" w:cs="Arial"/>
          <w:b/>
          <w:sz w:val="24"/>
          <w:szCs w:val="24"/>
        </w:rPr>
        <w:t>APPENDIX B</w:t>
      </w:r>
    </w:p>
    <w:bookmarkEnd w:id="2"/>
    <w:p w:rsidR="00C67A56" w:rsidRPr="00661A46" w:rsidRDefault="00C67A56" w:rsidP="00C67A56">
      <w:pPr>
        <w:ind w:right="-483"/>
        <w:jc w:val="center"/>
        <w:rPr>
          <w:rFonts w:ascii="Arial" w:hAnsi="Arial" w:cs="Arial"/>
          <w:b/>
          <w:sz w:val="24"/>
          <w:szCs w:val="24"/>
          <w:lang w:eastAsia="en-GB"/>
        </w:rPr>
      </w:pPr>
      <w:r>
        <w:rPr>
          <w:rFonts w:ascii="Arial" w:hAnsi="Arial" w:cs="Arial"/>
          <w:b/>
          <w:sz w:val="24"/>
          <w:szCs w:val="24"/>
          <w:lang w:eastAsia="en-GB"/>
        </w:rPr>
        <w:t>JNC</w:t>
      </w:r>
      <w:r w:rsidRPr="00661A46">
        <w:rPr>
          <w:rFonts w:ascii="Arial" w:hAnsi="Arial" w:cs="Arial"/>
          <w:b/>
          <w:sz w:val="24"/>
          <w:szCs w:val="24"/>
          <w:lang w:eastAsia="en-GB"/>
        </w:rPr>
        <w:t xml:space="preserve"> PAY SCALES - 1 APRIL 2019</w:t>
      </w:r>
    </w:p>
    <w:p w:rsidR="00C67A56" w:rsidRDefault="00C67A56" w:rsidP="00C67A56">
      <w:pPr>
        <w:rPr>
          <w:rFonts w:ascii="Arial" w:hAnsi="Arial" w:cs="Arial"/>
          <w:sz w:val="20"/>
          <w:szCs w:val="20"/>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480"/>
        <w:gridCol w:w="1680"/>
        <w:gridCol w:w="1724"/>
      </w:tblGrid>
      <w:tr w:rsidR="00C67A56" w:rsidRPr="006D6D77" w:rsidTr="00AA6446">
        <w:trPr>
          <w:trHeight w:val="300"/>
        </w:trPr>
        <w:tc>
          <w:tcPr>
            <w:tcW w:w="2480" w:type="dxa"/>
            <w:shd w:val="clear" w:color="auto" w:fill="BDD6EE" w:themeFill="accent1" w:themeFillTint="66"/>
            <w:noWrap/>
            <w:vAlign w:val="center"/>
            <w:hideMark/>
          </w:tcPr>
          <w:p w:rsidR="00C67A56" w:rsidRPr="006D6D77" w:rsidRDefault="00C67A56" w:rsidP="00AA6446">
            <w:pPr>
              <w:rPr>
                <w:rFonts w:ascii="Arial" w:eastAsia="Times New Roman" w:hAnsi="Arial" w:cs="Arial"/>
                <w:b/>
                <w:bCs/>
                <w:color w:val="000000"/>
                <w:sz w:val="16"/>
                <w:szCs w:val="16"/>
                <w:lang w:eastAsia="en-GB"/>
              </w:rPr>
            </w:pPr>
            <w:r w:rsidRPr="006D6D77">
              <w:rPr>
                <w:rFonts w:ascii="Arial" w:eastAsia="Times New Roman" w:hAnsi="Arial" w:cs="Arial"/>
                <w:b/>
                <w:bCs/>
                <w:color w:val="000000"/>
                <w:sz w:val="16"/>
                <w:szCs w:val="16"/>
                <w:lang w:eastAsia="en-GB"/>
              </w:rPr>
              <w:t>Designation</w:t>
            </w:r>
          </w:p>
        </w:tc>
        <w:tc>
          <w:tcPr>
            <w:tcW w:w="2480" w:type="dxa"/>
            <w:shd w:val="clear" w:color="auto" w:fill="BDD6EE" w:themeFill="accent1" w:themeFillTint="66"/>
            <w:noWrap/>
            <w:vAlign w:val="center"/>
            <w:hideMark/>
          </w:tcPr>
          <w:p w:rsidR="00C67A56" w:rsidRPr="006D6D77" w:rsidRDefault="00C67A56" w:rsidP="00AA6446">
            <w:pPr>
              <w:jc w:val="center"/>
              <w:rPr>
                <w:rFonts w:ascii="Arial" w:eastAsia="Times New Roman" w:hAnsi="Arial" w:cs="Arial"/>
                <w:b/>
                <w:bCs/>
                <w:color w:val="000000"/>
                <w:sz w:val="16"/>
                <w:szCs w:val="16"/>
                <w:lang w:eastAsia="en-GB"/>
              </w:rPr>
            </w:pPr>
            <w:r w:rsidRPr="006D6D77">
              <w:rPr>
                <w:rFonts w:ascii="Arial" w:eastAsia="Times New Roman" w:hAnsi="Arial" w:cs="Arial"/>
                <w:b/>
                <w:bCs/>
                <w:color w:val="000000"/>
                <w:sz w:val="16"/>
                <w:szCs w:val="16"/>
                <w:lang w:eastAsia="en-GB"/>
              </w:rPr>
              <w:t>Grade</w:t>
            </w:r>
          </w:p>
        </w:tc>
        <w:tc>
          <w:tcPr>
            <w:tcW w:w="1680" w:type="dxa"/>
            <w:shd w:val="clear" w:color="auto" w:fill="BDD6EE" w:themeFill="accent1" w:themeFillTint="66"/>
            <w:noWrap/>
            <w:vAlign w:val="center"/>
            <w:hideMark/>
          </w:tcPr>
          <w:p w:rsidR="00C67A56" w:rsidRPr="006D6D77" w:rsidRDefault="00C67A56" w:rsidP="00AA6446">
            <w:pPr>
              <w:jc w:val="center"/>
              <w:rPr>
                <w:rFonts w:ascii="Arial" w:eastAsia="Times New Roman" w:hAnsi="Arial" w:cs="Arial"/>
                <w:b/>
                <w:bCs/>
                <w:color w:val="000000"/>
                <w:sz w:val="16"/>
                <w:szCs w:val="16"/>
                <w:lang w:eastAsia="en-GB"/>
              </w:rPr>
            </w:pPr>
            <w:r w:rsidRPr="006D6D77">
              <w:rPr>
                <w:rFonts w:ascii="Arial" w:eastAsia="Times New Roman" w:hAnsi="Arial" w:cs="Arial"/>
                <w:b/>
                <w:bCs/>
                <w:color w:val="000000"/>
                <w:sz w:val="16"/>
                <w:szCs w:val="16"/>
                <w:lang w:eastAsia="en-GB"/>
              </w:rPr>
              <w:t>S</w:t>
            </w:r>
            <w:r>
              <w:rPr>
                <w:rFonts w:ascii="Arial" w:eastAsia="Times New Roman" w:hAnsi="Arial" w:cs="Arial"/>
                <w:b/>
                <w:bCs/>
                <w:color w:val="000000"/>
                <w:sz w:val="16"/>
                <w:szCs w:val="16"/>
                <w:lang w:eastAsia="en-GB"/>
              </w:rPr>
              <w:t>C</w:t>
            </w:r>
            <w:r w:rsidRPr="006D6D77">
              <w:rPr>
                <w:rFonts w:ascii="Arial" w:eastAsia="Times New Roman" w:hAnsi="Arial" w:cs="Arial"/>
                <w:b/>
                <w:bCs/>
                <w:color w:val="000000"/>
                <w:sz w:val="16"/>
                <w:szCs w:val="16"/>
                <w:lang w:eastAsia="en-GB"/>
              </w:rPr>
              <w:t>P</w:t>
            </w:r>
          </w:p>
        </w:tc>
        <w:tc>
          <w:tcPr>
            <w:tcW w:w="1724" w:type="dxa"/>
            <w:shd w:val="clear" w:color="auto" w:fill="BDD6EE" w:themeFill="accent1" w:themeFillTint="66"/>
            <w:noWrap/>
            <w:vAlign w:val="center"/>
            <w:hideMark/>
          </w:tcPr>
          <w:p w:rsidR="00C67A56" w:rsidRPr="006D6D77" w:rsidRDefault="00C67A56" w:rsidP="00AA6446">
            <w:pPr>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SALARY</w:t>
            </w:r>
          </w:p>
        </w:tc>
      </w:tr>
      <w:tr w:rsidR="00C67A56" w:rsidRPr="006D6D77" w:rsidTr="00AA6446">
        <w:trPr>
          <w:trHeight w:val="300"/>
        </w:trPr>
        <w:tc>
          <w:tcPr>
            <w:tcW w:w="2480" w:type="dxa"/>
            <w:vMerge w:val="restart"/>
            <w:shd w:val="clear" w:color="auto" w:fill="auto"/>
            <w:noWrap/>
            <w:vAlign w:val="center"/>
            <w:hideMark/>
          </w:tcPr>
          <w:p w:rsidR="00C67A56" w:rsidRPr="006D6D77" w:rsidRDefault="00C67A56" w:rsidP="00AA6446">
            <w:pP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Group Manager [2]</w:t>
            </w:r>
          </w:p>
        </w:tc>
        <w:tc>
          <w:tcPr>
            <w:tcW w:w="2480" w:type="dxa"/>
            <w:vMerge w:val="restart"/>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Grade 17</w:t>
            </w: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1</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£54,608</w:t>
            </w:r>
          </w:p>
        </w:tc>
      </w:tr>
      <w:tr w:rsidR="00C67A56" w:rsidRPr="006D6D77" w:rsidTr="00AA6446">
        <w:trPr>
          <w:trHeight w:val="300"/>
        </w:trPr>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2</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£55,664</w:t>
            </w:r>
          </w:p>
        </w:tc>
      </w:tr>
      <w:tr w:rsidR="00C67A56" w:rsidRPr="006D6D77" w:rsidTr="00AA6446">
        <w:trPr>
          <w:trHeight w:val="300"/>
        </w:trPr>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3</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£56,741</w:t>
            </w:r>
          </w:p>
        </w:tc>
      </w:tr>
      <w:tr w:rsidR="00C67A56" w:rsidRPr="006D6D77" w:rsidTr="00AA6446">
        <w:trPr>
          <w:trHeight w:val="300"/>
        </w:trPr>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4</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£57,839</w:t>
            </w:r>
          </w:p>
        </w:tc>
      </w:tr>
      <w:tr w:rsidR="00C67A56" w:rsidRPr="006D6D77" w:rsidTr="00AA6446">
        <w:trPr>
          <w:trHeight w:val="300"/>
        </w:trPr>
        <w:tc>
          <w:tcPr>
            <w:tcW w:w="2480" w:type="dxa"/>
            <w:vMerge w:val="restart"/>
            <w:shd w:val="clear" w:color="auto" w:fill="auto"/>
            <w:noWrap/>
            <w:vAlign w:val="center"/>
            <w:hideMark/>
          </w:tcPr>
          <w:p w:rsidR="00C67A56" w:rsidRPr="006D6D77" w:rsidRDefault="00C67A56" w:rsidP="00AA6446">
            <w:pP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Group Manager [1]</w:t>
            </w:r>
          </w:p>
        </w:tc>
        <w:tc>
          <w:tcPr>
            <w:tcW w:w="2480" w:type="dxa"/>
            <w:vMerge w:val="restart"/>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Grade 18</w:t>
            </w: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5</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£60,755</w:t>
            </w:r>
          </w:p>
        </w:tc>
      </w:tr>
      <w:tr w:rsidR="00C67A56" w:rsidRPr="006D6D77" w:rsidTr="00AA6446">
        <w:trPr>
          <w:trHeight w:val="300"/>
        </w:trPr>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6</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£61,930</w:t>
            </w:r>
          </w:p>
        </w:tc>
      </w:tr>
      <w:tr w:rsidR="00C67A56" w:rsidRPr="006D6D77" w:rsidTr="00AA6446">
        <w:trPr>
          <w:trHeight w:val="300"/>
        </w:trPr>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7</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£63,128</w:t>
            </w:r>
          </w:p>
        </w:tc>
      </w:tr>
      <w:tr w:rsidR="00C67A56" w:rsidRPr="006D6D77" w:rsidTr="00AA6446">
        <w:trPr>
          <w:trHeight w:val="300"/>
        </w:trPr>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8</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£64,350</w:t>
            </w:r>
          </w:p>
        </w:tc>
      </w:tr>
      <w:tr w:rsidR="00C67A56" w:rsidRPr="006D6D77" w:rsidTr="00AA6446">
        <w:trPr>
          <w:trHeight w:val="300"/>
        </w:trPr>
        <w:tc>
          <w:tcPr>
            <w:tcW w:w="2480" w:type="dxa"/>
            <w:vMerge w:val="restart"/>
            <w:shd w:val="clear" w:color="auto" w:fill="auto"/>
            <w:noWrap/>
            <w:vAlign w:val="center"/>
            <w:hideMark/>
          </w:tcPr>
          <w:p w:rsidR="00C67A56" w:rsidRPr="006D6D77" w:rsidRDefault="00C67A56" w:rsidP="00AA6446">
            <w:pP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Head of Service [3]</w:t>
            </w:r>
          </w:p>
        </w:tc>
        <w:tc>
          <w:tcPr>
            <w:tcW w:w="2480" w:type="dxa"/>
            <w:vMerge w:val="restart"/>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Grade 19</w:t>
            </w: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9</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£64,900</w:t>
            </w:r>
          </w:p>
        </w:tc>
      </w:tr>
      <w:tr w:rsidR="00C67A56" w:rsidRPr="006D6D77" w:rsidTr="00AA6446">
        <w:trPr>
          <w:trHeight w:val="300"/>
        </w:trPr>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10</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£65,888</w:t>
            </w:r>
          </w:p>
        </w:tc>
      </w:tr>
      <w:tr w:rsidR="00C67A56" w:rsidRPr="006D6D77" w:rsidTr="00AA6446">
        <w:trPr>
          <w:trHeight w:val="300"/>
        </w:trPr>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11</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£66,891</w:t>
            </w:r>
          </w:p>
        </w:tc>
      </w:tr>
      <w:tr w:rsidR="00C67A56" w:rsidRPr="006D6D77" w:rsidTr="00AA6446">
        <w:trPr>
          <w:trHeight w:val="300"/>
        </w:trPr>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12</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£67,910</w:t>
            </w:r>
          </w:p>
        </w:tc>
      </w:tr>
      <w:tr w:rsidR="00C67A56" w:rsidRPr="006D6D77" w:rsidTr="00AA6446">
        <w:trPr>
          <w:trHeight w:val="300"/>
        </w:trPr>
        <w:tc>
          <w:tcPr>
            <w:tcW w:w="2480" w:type="dxa"/>
            <w:vMerge w:val="restart"/>
            <w:shd w:val="clear" w:color="auto" w:fill="auto"/>
            <w:noWrap/>
            <w:vAlign w:val="center"/>
            <w:hideMark/>
          </w:tcPr>
          <w:p w:rsidR="00C67A56" w:rsidRPr="006D6D77" w:rsidRDefault="00C67A56" w:rsidP="00AA6446">
            <w:pP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Head of Service [2]</w:t>
            </w:r>
          </w:p>
        </w:tc>
        <w:tc>
          <w:tcPr>
            <w:tcW w:w="2480" w:type="dxa"/>
            <w:vMerge w:val="restart"/>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Grade 20</w:t>
            </w: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13</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£71,244</w:t>
            </w:r>
          </w:p>
        </w:tc>
      </w:tr>
      <w:tr w:rsidR="00C67A56" w:rsidRPr="006D6D77" w:rsidTr="00AA6446">
        <w:trPr>
          <w:trHeight w:val="300"/>
        </w:trPr>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14</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£72,860</w:t>
            </w:r>
          </w:p>
        </w:tc>
      </w:tr>
      <w:tr w:rsidR="00C67A56" w:rsidRPr="006D6D77" w:rsidTr="00AA6446">
        <w:trPr>
          <w:trHeight w:val="300"/>
        </w:trPr>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15</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£74,512</w:t>
            </w:r>
          </w:p>
        </w:tc>
      </w:tr>
      <w:tr w:rsidR="00C67A56" w:rsidRPr="006D6D77" w:rsidTr="00AA6446">
        <w:trPr>
          <w:trHeight w:val="300"/>
        </w:trPr>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16</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£76,201</w:t>
            </w:r>
          </w:p>
        </w:tc>
      </w:tr>
      <w:tr w:rsidR="00C67A56" w:rsidRPr="006D6D77" w:rsidTr="00AA6446">
        <w:trPr>
          <w:trHeight w:val="300"/>
        </w:trPr>
        <w:tc>
          <w:tcPr>
            <w:tcW w:w="2480" w:type="dxa"/>
            <w:vMerge w:val="restart"/>
            <w:shd w:val="clear" w:color="auto" w:fill="auto"/>
            <w:noWrap/>
            <w:vAlign w:val="center"/>
            <w:hideMark/>
          </w:tcPr>
          <w:p w:rsidR="00C67A56" w:rsidRPr="006D6D77" w:rsidRDefault="00C67A56" w:rsidP="00AA6446">
            <w:pP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Head of Service [1]</w:t>
            </w:r>
          </w:p>
        </w:tc>
        <w:tc>
          <w:tcPr>
            <w:tcW w:w="2480" w:type="dxa"/>
            <w:vMerge w:val="restart"/>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Grade 21</w:t>
            </w: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17</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£79,112</w:t>
            </w:r>
          </w:p>
        </w:tc>
      </w:tr>
      <w:tr w:rsidR="00C67A56" w:rsidRPr="006D6D77" w:rsidTr="00AA6446">
        <w:trPr>
          <w:trHeight w:val="300"/>
        </w:trPr>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18</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£80,905</w:t>
            </w:r>
          </w:p>
        </w:tc>
      </w:tr>
      <w:tr w:rsidR="00C67A56" w:rsidRPr="006D6D77" w:rsidTr="00AA6446">
        <w:trPr>
          <w:trHeight w:val="300"/>
        </w:trPr>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19</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£82,698</w:t>
            </w:r>
          </w:p>
        </w:tc>
      </w:tr>
      <w:tr w:rsidR="00C67A56" w:rsidRPr="006D6D77" w:rsidTr="00AA6446">
        <w:trPr>
          <w:trHeight w:val="300"/>
        </w:trPr>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20</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£84,491</w:t>
            </w:r>
          </w:p>
        </w:tc>
      </w:tr>
      <w:tr w:rsidR="00C67A56" w:rsidRPr="006D6D77" w:rsidTr="00AA6446">
        <w:trPr>
          <w:trHeight w:val="300"/>
        </w:trPr>
        <w:tc>
          <w:tcPr>
            <w:tcW w:w="2480" w:type="dxa"/>
            <w:vMerge w:val="restart"/>
            <w:shd w:val="clear" w:color="auto" w:fill="auto"/>
            <w:noWrap/>
            <w:vAlign w:val="center"/>
            <w:hideMark/>
          </w:tcPr>
          <w:p w:rsidR="00C67A56" w:rsidRPr="006D6D77" w:rsidRDefault="00C67A56" w:rsidP="00AA6446">
            <w:pP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Corporate Director [2]</w:t>
            </w:r>
          </w:p>
        </w:tc>
        <w:tc>
          <w:tcPr>
            <w:tcW w:w="2480" w:type="dxa"/>
            <w:vMerge w:val="restart"/>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Grade 22</w:t>
            </w: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21</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£91,121</w:t>
            </w:r>
          </w:p>
        </w:tc>
      </w:tr>
      <w:tr w:rsidR="00C67A56" w:rsidRPr="006D6D77" w:rsidTr="00AA6446">
        <w:trPr>
          <w:trHeight w:val="300"/>
        </w:trPr>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22</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£93,189</w:t>
            </w:r>
          </w:p>
        </w:tc>
      </w:tr>
      <w:tr w:rsidR="00C67A56" w:rsidRPr="006D6D77" w:rsidTr="00AA6446">
        <w:trPr>
          <w:trHeight w:val="300"/>
        </w:trPr>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23</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£95,305</w:t>
            </w:r>
          </w:p>
        </w:tc>
      </w:tr>
      <w:tr w:rsidR="00C67A56" w:rsidRPr="006D6D77" w:rsidTr="00AA6446">
        <w:trPr>
          <w:trHeight w:val="300"/>
        </w:trPr>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24</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£97,469</w:t>
            </w:r>
          </w:p>
        </w:tc>
      </w:tr>
      <w:tr w:rsidR="00C67A56" w:rsidRPr="006D6D77" w:rsidTr="00AA6446">
        <w:trPr>
          <w:trHeight w:val="300"/>
        </w:trPr>
        <w:tc>
          <w:tcPr>
            <w:tcW w:w="2480" w:type="dxa"/>
            <w:vMerge w:val="restart"/>
            <w:shd w:val="clear" w:color="auto" w:fill="auto"/>
            <w:noWrap/>
            <w:vAlign w:val="center"/>
            <w:hideMark/>
          </w:tcPr>
          <w:p w:rsidR="00C67A56" w:rsidRPr="006D6D77" w:rsidRDefault="00C67A56" w:rsidP="00AA6446">
            <w:pP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Corporate Director [1]</w:t>
            </w:r>
          </w:p>
        </w:tc>
        <w:tc>
          <w:tcPr>
            <w:tcW w:w="2480" w:type="dxa"/>
            <w:vMerge w:val="restart"/>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Grade 23</w:t>
            </w: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25</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£105,477</w:t>
            </w:r>
          </w:p>
        </w:tc>
      </w:tr>
      <w:tr w:rsidR="00C67A56" w:rsidRPr="006D6D77" w:rsidTr="00AA6446">
        <w:trPr>
          <w:trHeight w:val="300"/>
        </w:trPr>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26</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£107,871</w:t>
            </w:r>
          </w:p>
        </w:tc>
      </w:tr>
      <w:tr w:rsidR="00C67A56" w:rsidRPr="006D6D77" w:rsidTr="00AA6446">
        <w:trPr>
          <w:trHeight w:val="300"/>
        </w:trPr>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27</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£108,102</w:t>
            </w:r>
          </w:p>
        </w:tc>
      </w:tr>
      <w:tr w:rsidR="00C67A56" w:rsidRPr="006D6D77" w:rsidTr="00AA6446">
        <w:trPr>
          <w:trHeight w:val="300"/>
        </w:trPr>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28</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£110,449</w:t>
            </w:r>
          </w:p>
        </w:tc>
      </w:tr>
      <w:tr w:rsidR="00C67A56" w:rsidRPr="006D6D77" w:rsidTr="00AA6446">
        <w:trPr>
          <w:trHeight w:val="300"/>
        </w:trPr>
        <w:tc>
          <w:tcPr>
            <w:tcW w:w="2480" w:type="dxa"/>
            <w:vMerge w:val="restart"/>
            <w:shd w:val="clear" w:color="auto" w:fill="auto"/>
            <w:noWrap/>
            <w:vAlign w:val="center"/>
            <w:hideMark/>
          </w:tcPr>
          <w:p w:rsidR="00C67A56" w:rsidRPr="00BE5199" w:rsidRDefault="00C67A56" w:rsidP="00AA6446">
            <w:pP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Assistant Chief Executive</w:t>
            </w:r>
          </w:p>
        </w:tc>
        <w:tc>
          <w:tcPr>
            <w:tcW w:w="2480" w:type="dxa"/>
            <w:vMerge w:val="restart"/>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Grade 24</w:t>
            </w: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29</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£116,252</w:t>
            </w:r>
          </w:p>
        </w:tc>
      </w:tr>
      <w:tr w:rsidR="00C67A56" w:rsidRPr="006D6D77" w:rsidTr="00AA6446">
        <w:trPr>
          <w:trHeight w:val="300"/>
        </w:trPr>
        <w:tc>
          <w:tcPr>
            <w:tcW w:w="2480" w:type="dxa"/>
            <w:vMerge/>
            <w:vAlign w:val="center"/>
            <w:hideMark/>
          </w:tcPr>
          <w:p w:rsidR="00C67A56" w:rsidRPr="00BE5199" w:rsidRDefault="00C67A56" w:rsidP="00AA6446">
            <w:pPr>
              <w:rPr>
                <w:rFonts w:ascii="Arial" w:eastAsia="Times New Roman" w:hAnsi="Arial" w:cs="Arial"/>
                <w:color w:val="000000"/>
                <w:sz w:val="16"/>
                <w:szCs w:val="16"/>
                <w:lang w:eastAsia="en-GB"/>
              </w:rPr>
            </w:pPr>
          </w:p>
        </w:tc>
        <w:tc>
          <w:tcPr>
            <w:tcW w:w="2480" w:type="dxa"/>
            <w:vMerge/>
            <w:vAlign w:val="center"/>
            <w:hideMark/>
          </w:tcPr>
          <w:p w:rsidR="00C67A56" w:rsidRPr="00BE5199" w:rsidRDefault="00C67A56" w:rsidP="00AA6446">
            <w:pPr>
              <w:rPr>
                <w:rFonts w:ascii="Arial" w:eastAsia="Times New Roman" w:hAnsi="Arial" w:cs="Arial"/>
                <w:color w:val="000000"/>
                <w:sz w:val="16"/>
                <w:szCs w:val="16"/>
                <w:lang w:eastAsia="en-GB"/>
              </w:rPr>
            </w:pP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30</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£119,031</w:t>
            </w:r>
          </w:p>
        </w:tc>
      </w:tr>
      <w:tr w:rsidR="00C67A56" w:rsidRPr="006D6D77" w:rsidTr="00AA6446">
        <w:trPr>
          <w:trHeight w:val="300"/>
        </w:trPr>
        <w:tc>
          <w:tcPr>
            <w:tcW w:w="2480" w:type="dxa"/>
            <w:vMerge/>
            <w:vAlign w:val="center"/>
            <w:hideMark/>
          </w:tcPr>
          <w:p w:rsidR="00C67A56" w:rsidRPr="00BE5199" w:rsidRDefault="00C67A56" w:rsidP="00AA6446">
            <w:pPr>
              <w:rPr>
                <w:rFonts w:ascii="Arial" w:eastAsia="Times New Roman" w:hAnsi="Arial" w:cs="Arial"/>
                <w:color w:val="000000"/>
                <w:sz w:val="16"/>
                <w:szCs w:val="16"/>
                <w:lang w:eastAsia="en-GB"/>
              </w:rPr>
            </w:pPr>
          </w:p>
        </w:tc>
        <w:tc>
          <w:tcPr>
            <w:tcW w:w="2480" w:type="dxa"/>
            <w:vMerge/>
            <w:vAlign w:val="center"/>
            <w:hideMark/>
          </w:tcPr>
          <w:p w:rsidR="00C67A56" w:rsidRPr="00BE5199" w:rsidRDefault="00C67A56" w:rsidP="00AA6446">
            <w:pPr>
              <w:rPr>
                <w:rFonts w:ascii="Arial" w:eastAsia="Times New Roman" w:hAnsi="Arial" w:cs="Arial"/>
                <w:color w:val="000000"/>
                <w:sz w:val="16"/>
                <w:szCs w:val="16"/>
                <w:lang w:eastAsia="en-GB"/>
              </w:rPr>
            </w:pP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31</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£121,876</w:t>
            </w:r>
          </w:p>
        </w:tc>
      </w:tr>
      <w:tr w:rsidR="00C67A56" w:rsidRPr="006D6D77" w:rsidTr="00AA6446">
        <w:trPr>
          <w:trHeight w:val="300"/>
        </w:trPr>
        <w:tc>
          <w:tcPr>
            <w:tcW w:w="2480" w:type="dxa"/>
            <w:vMerge/>
            <w:vAlign w:val="center"/>
            <w:hideMark/>
          </w:tcPr>
          <w:p w:rsidR="00C67A56" w:rsidRPr="00BE5199" w:rsidRDefault="00C67A56" w:rsidP="00AA6446">
            <w:pPr>
              <w:rPr>
                <w:rFonts w:ascii="Arial" w:eastAsia="Times New Roman" w:hAnsi="Arial" w:cs="Arial"/>
                <w:color w:val="000000"/>
                <w:sz w:val="16"/>
                <w:szCs w:val="16"/>
                <w:lang w:eastAsia="en-GB"/>
              </w:rPr>
            </w:pPr>
          </w:p>
        </w:tc>
        <w:tc>
          <w:tcPr>
            <w:tcW w:w="2480" w:type="dxa"/>
            <w:vMerge/>
            <w:vAlign w:val="center"/>
            <w:hideMark/>
          </w:tcPr>
          <w:p w:rsidR="00C67A56" w:rsidRPr="00BE5199" w:rsidRDefault="00C67A56" w:rsidP="00AA6446">
            <w:pPr>
              <w:rPr>
                <w:rFonts w:ascii="Arial" w:eastAsia="Times New Roman" w:hAnsi="Arial" w:cs="Arial"/>
                <w:color w:val="000000"/>
                <w:sz w:val="16"/>
                <w:szCs w:val="16"/>
                <w:lang w:eastAsia="en-GB"/>
              </w:rPr>
            </w:pP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32</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£124,789</w:t>
            </w:r>
          </w:p>
        </w:tc>
      </w:tr>
      <w:tr w:rsidR="00C67A56" w:rsidRPr="006D6D77" w:rsidTr="00AA6446">
        <w:trPr>
          <w:trHeight w:val="300"/>
        </w:trPr>
        <w:tc>
          <w:tcPr>
            <w:tcW w:w="2480" w:type="dxa"/>
            <w:vMerge w:val="restart"/>
            <w:shd w:val="clear" w:color="auto" w:fill="auto"/>
            <w:noWrap/>
            <w:vAlign w:val="center"/>
            <w:hideMark/>
          </w:tcPr>
          <w:p w:rsidR="00C67A56" w:rsidRPr="00BE5199" w:rsidRDefault="00C67A56" w:rsidP="00AA6446">
            <w:pP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Chief Executive</w:t>
            </w:r>
          </w:p>
        </w:tc>
        <w:tc>
          <w:tcPr>
            <w:tcW w:w="2480" w:type="dxa"/>
            <w:vMerge w:val="restart"/>
            <w:shd w:val="clear" w:color="auto" w:fill="auto"/>
            <w:noWrap/>
            <w:vAlign w:val="center"/>
            <w:hideMark/>
          </w:tcPr>
          <w:p w:rsidR="00C67A56" w:rsidRPr="00BE5199" w:rsidRDefault="00C67A56" w:rsidP="00AA6446">
            <w:pPr>
              <w:jc w:val="center"/>
              <w:rPr>
                <w:rFonts w:ascii="Arial" w:eastAsia="Times New Roman" w:hAnsi="Arial" w:cs="Arial"/>
                <w:color w:val="000000"/>
                <w:sz w:val="16"/>
                <w:szCs w:val="16"/>
                <w:lang w:eastAsia="en-GB"/>
              </w:rPr>
            </w:pPr>
            <w:r w:rsidRPr="00BE5199">
              <w:rPr>
                <w:rFonts w:ascii="Arial" w:eastAsia="Times New Roman" w:hAnsi="Arial" w:cs="Arial"/>
                <w:color w:val="000000"/>
                <w:sz w:val="16"/>
                <w:szCs w:val="16"/>
                <w:lang w:eastAsia="en-GB"/>
              </w:rPr>
              <w:t>Grade 25</w:t>
            </w: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33</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£129,823</w:t>
            </w:r>
          </w:p>
        </w:tc>
      </w:tr>
      <w:tr w:rsidR="00C67A56" w:rsidRPr="006D6D77" w:rsidTr="00AA6446">
        <w:trPr>
          <w:trHeight w:val="300"/>
        </w:trPr>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34</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£132,925</w:t>
            </w:r>
          </w:p>
        </w:tc>
      </w:tr>
      <w:tr w:rsidR="00C67A56" w:rsidRPr="006D6D77" w:rsidTr="00AA6446">
        <w:trPr>
          <w:trHeight w:val="300"/>
        </w:trPr>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35</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£136,027</w:t>
            </w:r>
          </w:p>
        </w:tc>
      </w:tr>
      <w:tr w:rsidR="00C67A56" w:rsidRPr="006D6D77" w:rsidTr="00AA6446">
        <w:trPr>
          <w:trHeight w:val="300"/>
        </w:trPr>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2480" w:type="dxa"/>
            <w:vMerge/>
            <w:vAlign w:val="center"/>
            <w:hideMark/>
          </w:tcPr>
          <w:p w:rsidR="00C67A56" w:rsidRPr="006D6D77" w:rsidRDefault="00C67A56" w:rsidP="00AA6446">
            <w:pPr>
              <w:rPr>
                <w:rFonts w:ascii="Arial" w:eastAsia="Times New Roman" w:hAnsi="Arial" w:cs="Arial"/>
                <w:color w:val="000000"/>
                <w:sz w:val="16"/>
                <w:szCs w:val="16"/>
                <w:lang w:eastAsia="en-GB"/>
              </w:rPr>
            </w:pPr>
          </w:p>
        </w:tc>
        <w:tc>
          <w:tcPr>
            <w:tcW w:w="1680"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36</w:t>
            </w:r>
          </w:p>
        </w:tc>
        <w:tc>
          <w:tcPr>
            <w:tcW w:w="1724" w:type="dxa"/>
            <w:shd w:val="clear" w:color="auto" w:fill="auto"/>
            <w:noWrap/>
            <w:vAlign w:val="center"/>
            <w:hideMark/>
          </w:tcPr>
          <w:p w:rsidR="00C67A56" w:rsidRPr="006D6D77" w:rsidRDefault="00C67A56" w:rsidP="00AA6446">
            <w:pPr>
              <w:jc w:val="center"/>
              <w:rPr>
                <w:rFonts w:ascii="Arial" w:eastAsia="Times New Roman" w:hAnsi="Arial" w:cs="Arial"/>
                <w:color w:val="000000"/>
                <w:sz w:val="16"/>
                <w:szCs w:val="16"/>
                <w:lang w:eastAsia="en-GB"/>
              </w:rPr>
            </w:pPr>
            <w:r w:rsidRPr="006D6D77">
              <w:rPr>
                <w:rFonts w:ascii="Arial" w:eastAsia="Times New Roman" w:hAnsi="Arial" w:cs="Arial"/>
                <w:color w:val="000000"/>
                <w:sz w:val="16"/>
                <w:szCs w:val="16"/>
                <w:lang w:eastAsia="en-GB"/>
              </w:rPr>
              <w:t>£139,128</w:t>
            </w:r>
          </w:p>
        </w:tc>
      </w:tr>
    </w:tbl>
    <w:p w:rsidR="00C67A56" w:rsidRPr="00C36571" w:rsidRDefault="00C67A56" w:rsidP="00C67A56">
      <w:pPr>
        <w:rPr>
          <w:rFonts w:ascii="Arial" w:hAnsi="Arial" w:cs="Arial"/>
          <w:sz w:val="20"/>
          <w:szCs w:val="20"/>
        </w:rPr>
        <w:sectPr w:rsidR="00C67A56" w:rsidRPr="00C36571" w:rsidSect="00AA6446">
          <w:footerReference w:type="even" r:id="rId9"/>
          <w:pgSz w:w="11906" w:h="16838"/>
          <w:pgMar w:top="510" w:right="1797" w:bottom="57" w:left="1797" w:header="709" w:footer="709" w:gutter="0"/>
          <w:cols w:space="708"/>
          <w:docGrid w:linePitch="360"/>
        </w:sectPr>
      </w:pPr>
    </w:p>
    <w:p w:rsidR="00C67A56" w:rsidRPr="00661A46" w:rsidRDefault="00C67A56" w:rsidP="00C67A56">
      <w:pPr>
        <w:ind w:right="-688"/>
        <w:jc w:val="right"/>
        <w:rPr>
          <w:rFonts w:ascii="Arial" w:hAnsi="Arial" w:cs="Arial"/>
          <w:b/>
          <w:sz w:val="24"/>
          <w:szCs w:val="24"/>
        </w:rPr>
      </w:pPr>
      <w:bookmarkStart w:id="3" w:name="AppendixC"/>
      <w:r w:rsidRPr="00661A46">
        <w:rPr>
          <w:rFonts w:ascii="Arial" w:hAnsi="Arial" w:cs="Arial"/>
          <w:b/>
          <w:sz w:val="24"/>
          <w:szCs w:val="24"/>
        </w:rPr>
        <w:lastRenderedPageBreak/>
        <w:t>APPENDIX C</w:t>
      </w:r>
    </w:p>
    <w:bookmarkEnd w:id="3"/>
    <w:p w:rsidR="00C67A56" w:rsidRPr="00661A46" w:rsidRDefault="00C67A56" w:rsidP="00C67A56">
      <w:pPr>
        <w:jc w:val="center"/>
        <w:rPr>
          <w:rFonts w:ascii="Arial" w:hAnsi="Arial" w:cs="Arial"/>
          <w:b/>
          <w:caps/>
          <w:sz w:val="24"/>
          <w:szCs w:val="24"/>
        </w:rPr>
      </w:pPr>
      <w:r w:rsidRPr="00661A46">
        <w:rPr>
          <w:rFonts w:ascii="Arial" w:hAnsi="Arial" w:cs="Arial"/>
          <w:b/>
          <w:caps/>
          <w:sz w:val="24"/>
          <w:szCs w:val="24"/>
        </w:rPr>
        <w:t>Soulbury Pay Scales - 1 September 2018</w:t>
      </w:r>
    </w:p>
    <w:p w:rsidR="00C67A56" w:rsidRPr="00E842D8" w:rsidRDefault="00C67A56" w:rsidP="00C67A56">
      <w:pPr>
        <w:autoSpaceDE w:val="0"/>
        <w:autoSpaceDN w:val="0"/>
        <w:adjustRightInd w:val="0"/>
        <w:rPr>
          <w:rFonts w:ascii="Arial" w:hAnsi="Arial" w:cs="Arial"/>
          <w:sz w:val="24"/>
          <w:szCs w:val="24"/>
          <w:lang w:eastAsia="en-GB"/>
        </w:rPr>
      </w:pPr>
    </w:p>
    <w:tbl>
      <w:tblPr>
        <w:tblW w:w="5000" w:type="pct"/>
        <w:tblLook w:val="04A0" w:firstRow="1" w:lastRow="0" w:firstColumn="1" w:lastColumn="0" w:noHBand="0" w:noVBand="1"/>
      </w:tblPr>
      <w:tblGrid>
        <w:gridCol w:w="4616"/>
        <w:gridCol w:w="4617"/>
      </w:tblGrid>
      <w:tr w:rsidR="00C67A56" w:rsidRPr="00EA4AD9" w:rsidTr="00AA6446">
        <w:trPr>
          <w:trHeight w:val="3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67A56" w:rsidRPr="00EA4AD9" w:rsidRDefault="00C67A56" w:rsidP="00AA6446">
            <w:pPr>
              <w:jc w:val="center"/>
              <w:rPr>
                <w:rFonts w:ascii="Arial" w:eastAsia="Times New Roman" w:hAnsi="Arial" w:cs="Arial"/>
                <w:b/>
                <w:bCs/>
                <w:color w:val="000000"/>
                <w:sz w:val="24"/>
                <w:szCs w:val="24"/>
                <w:lang w:eastAsia="en-GB"/>
              </w:rPr>
            </w:pPr>
            <w:r w:rsidRPr="00EA4AD9">
              <w:rPr>
                <w:rFonts w:ascii="Arial" w:eastAsia="Times New Roman" w:hAnsi="Arial" w:cs="Arial"/>
                <w:b/>
                <w:bCs/>
                <w:color w:val="000000"/>
                <w:sz w:val="24"/>
                <w:szCs w:val="24"/>
                <w:lang w:eastAsia="en-GB"/>
              </w:rPr>
              <w:t>EDUCATIONAL PSYCHOLOGISTS - SCALE A</w:t>
            </w:r>
          </w:p>
        </w:tc>
      </w:tr>
      <w:tr w:rsidR="00C67A56" w:rsidRPr="00EA4AD9" w:rsidTr="00AA6446">
        <w:trPr>
          <w:trHeight w:val="361"/>
        </w:trPr>
        <w:tc>
          <w:tcPr>
            <w:tcW w:w="2500"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C67A56" w:rsidRPr="00EA4AD9" w:rsidRDefault="00C67A56" w:rsidP="00AA6446">
            <w:pPr>
              <w:jc w:val="center"/>
              <w:rPr>
                <w:rFonts w:ascii="Arial" w:eastAsia="Times New Roman" w:hAnsi="Arial" w:cs="Arial"/>
                <w:b/>
                <w:bCs/>
                <w:color w:val="000000"/>
                <w:sz w:val="24"/>
                <w:szCs w:val="24"/>
                <w:lang w:eastAsia="en-GB"/>
              </w:rPr>
            </w:pPr>
            <w:r w:rsidRPr="00EA4AD9">
              <w:rPr>
                <w:rFonts w:ascii="Arial" w:eastAsia="Times New Roman" w:hAnsi="Arial" w:cs="Arial"/>
                <w:b/>
                <w:bCs/>
                <w:color w:val="000000"/>
                <w:sz w:val="24"/>
                <w:szCs w:val="24"/>
                <w:lang w:eastAsia="en-GB"/>
              </w:rPr>
              <w:t>S</w:t>
            </w:r>
            <w:r>
              <w:rPr>
                <w:rFonts w:ascii="Arial" w:eastAsia="Times New Roman" w:hAnsi="Arial" w:cs="Arial"/>
                <w:b/>
                <w:bCs/>
                <w:color w:val="000000"/>
                <w:sz w:val="24"/>
                <w:szCs w:val="24"/>
                <w:lang w:eastAsia="en-GB"/>
              </w:rPr>
              <w:t>C</w:t>
            </w:r>
            <w:r w:rsidRPr="00EA4AD9">
              <w:rPr>
                <w:rFonts w:ascii="Arial" w:eastAsia="Times New Roman" w:hAnsi="Arial" w:cs="Arial"/>
                <w:b/>
                <w:bCs/>
                <w:color w:val="000000"/>
                <w:sz w:val="24"/>
                <w:szCs w:val="24"/>
                <w:lang w:eastAsia="en-GB"/>
              </w:rPr>
              <w:t>P</w:t>
            </w:r>
          </w:p>
        </w:tc>
        <w:tc>
          <w:tcPr>
            <w:tcW w:w="2500" w:type="pct"/>
            <w:tcBorders>
              <w:top w:val="nil"/>
              <w:left w:val="nil"/>
              <w:bottom w:val="single" w:sz="4" w:space="0" w:color="auto"/>
              <w:right w:val="single" w:sz="4" w:space="0" w:color="auto"/>
            </w:tcBorders>
            <w:shd w:val="clear" w:color="auto" w:fill="BDD6EE" w:themeFill="accent1" w:themeFillTint="66"/>
            <w:vAlign w:val="center"/>
            <w:hideMark/>
          </w:tcPr>
          <w:p w:rsidR="00C67A56" w:rsidRPr="00EA4AD9" w:rsidRDefault="00C67A56" w:rsidP="00AA6446">
            <w:pPr>
              <w:jc w:val="center"/>
              <w:rPr>
                <w:rFonts w:ascii="Arial" w:eastAsia="Times New Roman" w:hAnsi="Arial" w:cs="Arial"/>
                <w:b/>
                <w:bCs/>
                <w:color w:val="000000"/>
                <w:sz w:val="24"/>
                <w:szCs w:val="24"/>
                <w:lang w:eastAsia="en-GB"/>
              </w:rPr>
            </w:pPr>
            <w:r w:rsidRPr="00EA4AD9">
              <w:rPr>
                <w:rFonts w:ascii="Arial" w:eastAsia="Times New Roman" w:hAnsi="Arial" w:cs="Arial"/>
                <w:b/>
                <w:bCs/>
                <w:color w:val="000000"/>
                <w:sz w:val="24"/>
                <w:szCs w:val="24"/>
                <w:lang w:eastAsia="en-GB"/>
              </w:rPr>
              <w:t xml:space="preserve">SALARY </w:t>
            </w:r>
          </w:p>
        </w:tc>
      </w:tr>
      <w:tr w:rsidR="00C67A56" w:rsidRPr="00EA4AD9" w:rsidTr="00AA6446">
        <w:trPr>
          <w:trHeight w:val="361"/>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C67A56" w:rsidRPr="00EA4AD9" w:rsidRDefault="00C67A56" w:rsidP="00AA6446">
            <w:pPr>
              <w:jc w:val="center"/>
              <w:rPr>
                <w:rFonts w:ascii="Arial" w:eastAsia="Times New Roman" w:hAnsi="Arial" w:cs="Arial"/>
                <w:color w:val="000000"/>
                <w:sz w:val="24"/>
                <w:szCs w:val="24"/>
                <w:lang w:eastAsia="en-GB"/>
              </w:rPr>
            </w:pPr>
            <w:r w:rsidRPr="00EA4AD9">
              <w:rPr>
                <w:rFonts w:ascii="Arial" w:eastAsia="Times New Roman" w:hAnsi="Arial" w:cs="Arial"/>
                <w:color w:val="000000"/>
                <w:sz w:val="24"/>
                <w:szCs w:val="24"/>
                <w:lang w:eastAsia="en-GB"/>
              </w:rPr>
              <w:t>1</w:t>
            </w:r>
          </w:p>
        </w:tc>
        <w:tc>
          <w:tcPr>
            <w:tcW w:w="2500" w:type="pct"/>
            <w:tcBorders>
              <w:top w:val="nil"/>
              <w:left w:val="nil"/>
              <w:bottom w:val="single" w:sz="4" w:space="0" w:color="auto"/>
              <w:right w:val="single" w:sz="4" w:space="0" w:color="auto"/>
            </w:tcBorders>
            <w:shd w:val="clear" w:color="auto" w:fill="auto"/>
            <w:noWrap/>
            <w:vAlign w:val="center"/>
            <w:hideMark/>
          </w:tcPr>
          <w:p w:rsidR="00C67A56" w:rsidRPr="00EA4AD9" w:rsidRDefault="00C67A56" w:rsidP="00AA6446">
            <w:pPr>
              <w:jc w:val="center"/>
              <w:rPr>
                <w:rFonts w:ascii="Arial" w:eastAsia="Times New Roman" w:hAnsi="Arial" w:cs="Arial"/>
                <w:sz w:val="24"/>
                <w:szCs w:val="24"/>
                <w:lang w:eastAsia="en-GB"/>
              </w:rPr>
            </w:pPr>
            <w:r w:rsidRPr="00EA4AD9">
              <w:rPr>
                <w:rFonts w:ascii="Arial" w:eastAsia="Times New Roman" w:hAnsi="Arial" w:cs="Arial"/>
                <w:sz w:val="24"/>
                <w:szCs w:val="24"/>
                <w:lang w:eastAsia="en-GB"/>
              </w:rPr>
              <w:t>£36,446</w:t>
            </w:r>
          </w:p>
        </w:tc>
      </w:tr>
      <w:tr w:rsidR="00C67A56" w:rsidRPr="00EA4AD9" w:rsidTr="00AA6446">
        <w:trPr>
          <w:trHeight w:val="361"/>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C67A56" w:rsidRPr="00EA4AD9" w:rsidRDefault="00C67A56" w:rsidP="00AA6446">
            <w:pPr>
              <w:jc w:val="center"/>
              <w:rPr>
                <w:rFonts w:ascii="Arial" w:eastAsia="Times New Roman" w:hAnsi="Arial" w:cs="Arial"/>
                <w:color w:val="000000"/>
                <w:sz w:val="24"/>
                <w:szCs w:val="24"/>
                <w:lang w:eastAsia="en-GB"/>
              </w:rPr>
            </w:pPr>
            <w:r w:rsidRPr="00EA4AD9">
              <w:rPr>
                <w:rFonts w:ascii="Arial" w:eastAsia="Times New Roman" w:hAnsi="Arial" w:cs="Arial"/>
                <w:color w:val="000000"/>
                <w:sz w:val="24"/>
                <w:szCs w:val="24"/>
                <w:lang w:eastAsia="en-GB"/>
              </w:rPr>
              <w:t>2</w:t>
            </w:r>
          </w:p>
        </w:tc>
        <w:tc>
          <w:tcPr>
            <w:tcW w:w="2500" w:type="pct"/>
            <w:tcBorders>
              <w:top w:val="nil"/>
              <w:left w:val="nil"/>
              <w:bottom w:val="single" w:sz="4" w:space="0" w:color="auto"/>
              <w:right w:val="single" w:sz="4" w:space="0" w:color="auto"/>
            </w:tcBorders>
            <w:shd w:val="clear" w:color="auto" w:fill="auto"/>
            <w:noWrap/>
            <w:vAlign w:val="center"/>
            <w:hideMark/>
          </w:tcPr>
          <w:p w:rsidR="00C67A56" w:rsidRPr="00EA4AD9" w:rsidRDefault="00C67A56" w:rsidP="00AA6446">
            <w:pPr>
              <w:jc w:val="center"/>
              <w:rPr>
                <w:rFonts w:ascii="Arial" w:eastAsia="Times New Roman" w:hAnsi="Arial" w:cs="Arial"/>
                <w:sz w:val="24"/>
                <w:szCs w:val="24"/>
                <w:lang w:eastAsia="en-GB"/>
              </w:rPr>
            </w:pPr>
            <w:r w:rsidRPr="00EA4AD9">
              <w:rPr>
                <w:rFonts w:ascii="Arial" w:eastAsia="Times New Roman" w:hAnsi="Arial" w:cs="Arial"/>
                <w:sz w:val="24"/>
                <w:szCs w:val="24"/>
                <w:lang w:eastAsia="en-GB"/>
              </w:rPr>
              <w:t>£38,296</w:t>
            </w:r>
          </w:p>
        </w:tc>
      </w:tr>
      <w:tr w:rsidR="00C67A56" w:rsidRPr="00EA4AD9" w:rsidTr="00AA6446">
        <w:trPr>
          <w:trHeight w:val="361"/>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C67A56" w:rsidRPr="00EA4AD9" w:rsidRDefault="00C67A56" w:rsidP="00AA6446">
            <w:pPr>
              <w:jc w:val="center"/>
              <w:rPr>
                <w:rFonts w:ascii="Arial" w:eastAsia="Times New Roman" w:hAnsi="Arial" w:cs="Arial"/>
                <w:color w:val="000000"/>
                <w:sz w:val="24"/>
                <w:szCs w:val="24"/>
                <w:lang w:eastAsia="en-GB"/>
              </w:rPr>
            </w:pPr>
            <w:r w:rsidRPr="00EA4AD9">
              <w:rPr>
                <w:rFonts w:ascii="Arial" w:eastAsia="Times New Roman" w:hAnsi="Arial" w:cs="Arial"/>
                <w:color w:val="000000"/>
                <w:sz w:val="24"/>
                <w:szCs w:val="24"/>
                <w:lang w:eastAsia="en-GB"/>
              </w:rPr>
              <w:t>3</w:t>
            </w:r>
          </w:p>
        </w:tc>
        <w:tc>
          <w:tcPr>
            <w:tcW w:w="2500" w:type="pct"/>
            <w:tcBorders>
              <w:top w:val="nil"/>
              <w:left w:val="nil"/>
              <w:bottom w:val="single" w:sz="4" w:space="0" w:color="auto"/>
              <w:right w:val="single" w:sz="4" w:space="0" w:color="auto"/>
            </w:tcBorders>
            <w:shd w:val="clear" w:color="auto" w:fill="auto"/>
            <w:noWrap/>
            <w:vAlign w:val="center"/>
            <w:hideMark/>
          </w:tcPr>
          <w:p w:rsidR="00C67A56" w:rsidRPr="00EA4AD9" w:rsidRDefault="00C67A56" w:rsidP="00AA6446">
            <w:pPr>
              <w:jc w:val="center"/>
              <w:rPr>
                <w:rFonts w:ascii="Arial" w:eastAsia="Times New Roman" w:hAnsi="Arial" w:cs="Arial"/>
                <w:sz w:val="24"/>
                <w:szCs w:val="24"/>
                <w:lang w:eastAsia="en-GB"/>
              </w:rPr>
            </w:pPr>
            <w:r w:rsidRPr="00EA4AD9">
              <w:rPr>
                <w:rFonts w:ascii="Arial" w:eastAsia="Times New Roman" w:hAnsi="Arial" w:cs="Arial"/>
                <w:sz w:val="24"/>
                <w:szCs w:val="24"/>
                <w:lang w:eastAsia="en-GB"/>
              </w:rPr>
              <w:t>£40,146</w:t>
            </w:r>
          </w:p>
        </w:tc>
      </w:tr>
      <w:tr w:rsidR="00C67A56" w:rsidRPr="00EA4AD9" w:rsidTr="00AA6446">
        <w:trPr>
          <w:trHeight w:val="361"/>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C67A56" w:rsidRPr="00EA4AD9" w:rsidRDefault="00C67A56" w:rsidP="00AA6446">
            <w:pPr>
              <w:jc w:val="center"/>
              <w:rPr>
                <w:rFonts w:ascii="Arial" w:eastAsia="Times New Roman" w:hAnsi="Arial" w:cs="Arial"/>
                <w:color w:val="000000"/>
                <w:sz w:val="24"/>
                <w:szCs w:val="24"/>
                <w:lang w:eastAsia="en-GB"/>
              </w:rPr>
            </w:pPr>
            <w:r w:rsidRPr="00EA4AD9">
              <w:rPr>
                <w:rFonts w:ascii="Arial" w:eastAsia="Times New Roman" w:hAnsi="Arial" w:cs="Arial"/>
                <w:color w:val="000000"/>
                <w:sz w:val="24"/>
                <w:szCs w:val="24"/>
                <w:lang w:eastAsia="en-GB"/>
              </w:rPr>
              <w:t>4</w:t>
            </w:r>
          </w:p>
        </w:tc>
        <w:tc>
          <w:tcPr>
            <w:tcW w:w="2500" w:type="pct"/>
            <w:tcBorders>
              <w:top w:val="nil"/>
              <w:left w:val="nil"/>
              <w:bottom w:val="single" w:sz="4" w:space="0" w:color="auto"/>
              <w:right w:val="single" w:sz="4" w:space="0" w:color="auto"/>
            </w:tcBorders>
            <w:shd w:val="clear" w:color="auto" w:fill="auto"/>
            <w:noWrap/>
            <w:vAlign w:val="center"/>
            <w:hideMark/>
          </w:tcPr>
          <w:p w:rsidR="00C67A56" w:rsidRPr="00EA4AD9" w:rsidRDefault="00C67A56" w:rsidP="00AA6446">
            <w:pPr>
              <w:jc w:val="center"/>
              <w:rPr>
                <w:rFonts w:ascii="Arial" w:eastAsia="Times New Roman" w:hAnsi="Arial" w:cs="Arial"/>
                <w:sz w:val="24"/>
                <w:szCs w:val="24"/>
                <w:lang w:eastAsia="en-GB"/>
              </w:rPr>
            </w:pPr>
            <w:r w:rsidRPr="00EA4AD9">
              <w:rPr>
                <w:rFonts w:ascii="Arial" w:eastAsia="Times New Roman" w:hAnsi="Arial" w:cs="Arial"/>
                <w:sz w:val="24"/>
                <w:szCs w:val="24"/>
                <w:lang w:eastAsia="en-GB"/>
              </w:rPr>
              <w:t>£41,994</w:t>
            </w:r>
          </w:p>
        </w:tc>
      </w:tr>
      <w:tr w:rsidR="00C67A56" w:rsidRPr="00EA4AD9" w:rsidTr="00AA6446">
        <w:trPr>
          <w:trHeight w:val="361"/>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C67A56" w:rsidRPr="00EA4AD9" w:rsidRDefault="00C67A56" w:rsidP="00AA6446">
            <w:pPr>
              <w:jc w:val="center"/>
              <w:rPr>
                <w:rFonts w:ascii="Arial" w:eastAsia="Times New Roman" w:hAnsi="Arial" w:cs="Arial"/>
                <w:color w:val="000000"/>
                <w:sz w:val="24"/>
                <w:szCs w:val="24"/>
                <w:lang w:eastAsia="en-GB"/>
              </w:rPr>
            </w:pPr>
            <w:r w:rsidRPr="00EA4AD9">
              <w:rPr>
                <w:rFonts w:ascii="Arial" w:eastAsia="Times New Roman" w:hAnsi="Arial" w:cs="Arial"/>
                <w:color w:val="000000"/>
                <w:sz w:val="24"/>
                <w:szCs w:val="24"/>
                <w:lang w:eastAsia="en-GB"/>
              </w:rPr>
              <w:t>5</w:t>
            </w:r>
          </w:p>
        </w:tc>
        <w:tc>
          <w:tcPr>
            <w:tcW w:w="2500" w:type="pct"/>
            <w:tcBorders>
              <w:top w:val="nil"/>
              <w:left w:val="nil"/>
              <w:bottom w:val="single" w:sz="4" w:space="0" w:color="auto"/>
              <w:right w:val="single" w:sz="4" w:space="0" w:color="auto"/>
            </w:tcBorders>
            <w:shd w:val="clear" w:color="auto" w:fill="auto"/>
            <w:noWrap/>
            <w:vAlign w:val="center"/>
            <w:hideMark/>
          </w:tcPr>
          <w:p w:rsidR="00C67A56" w:rsidRPr="00EA4AD9" w:rsidRDefault="00C67A56" w:rsidP="00AA6446">
            <w:pPr>
              <w:jc w:val="center"/>
              <w:rPr>
                <w:rFonts w:ascii="Arial" w:eastAsia="Times New Roman" w:hAnsi="Arial" w:cs="Arial"/>
                <w:sz w:val="24"/>
                <w:szCs w:val="24"/>
                <w:lang w:eastAsia="en-GB"/>
              </w:rPr>
            </w:pPr>
            <w:r w:rsidRPr="00EA4AD9">
              <w:rPr>
                <w:rFonts w:ascii="Arial" w:eastAsia="Times New Roman" w:hAnsi="Arial" w:cs="Arial"/>
                <w:sz w:val="24"/>
                <w:szCs w:val="24"/>
                <w:lang w:eastAsia="en-GB"/>
              </w:rPr>
              <w:t>£43,844</w:t>
            </w:r>
          </w:p>
        </w:tc>
      </w:tr>
      <w:tr w:rsidR="00C67A56" w:rsidRPr="00EA4AD9" w:rsidTr="00AA6446">
        <w:trPr>
          <w:trHeight w:val="361"/>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C67A56" w:rsidRPr="00EA4AD9" w:rsidRDefault="00C67A56" w:rsidP="00AA6446">
            <w:pPr>
              <w:jc w:val="center"/>
              <w:rPr>
                <w:rFonts w:ascii="Arial" w:eastAsia="Times New Roman" w:hAnsi="Arial" w:cs="Arial"/>
                <w:color w:val="000000"/>
                <w:sz w:val="24"/>
                <w:szCs w:val="24"/>
                <w:lang w:eastAsia="en-GB"/>
              </w:rPr>
            </w:pPr>
            <w:r w:rsidRPr="00EA4AD9">
              <w:rPr>
                <w:rFonts w:ascii="Arial" w:eastAsia="Times New Roman" w:hAnsi="Arial" w:cs="Arial"/>
                <w:color w:val="000000"/>
                <w:sz w:val="24"/>
                <w:szCs w:val="24"/>
                <w:lang w:eastAsia="en-GB"/>
              </w:rPr>
              <w:t>6</w:t>
            </w:r>
          </w:p>
        </w:tc>
        <w:tc>
          <w:tcPr>
            <w:tcW w:w="2500" w:type="pct"/>
            <w:tcBorders>
              <w:top w:val="nil"/>
              <w:left w:val="nil"/>
              <w:bottom w:val="single" w:sz="4" w:space="0" w:color="auto"/>
              <w:right w:val="single" w:sz="4" w:space="0" w:color="auto"/>
            </w:tcBorders>
            <w:shd w:val="clear" w:color="auto" w:fill="auto"/>
            <w:noWrap/>
            <w:vAlign w:val="center"/>
            <w:hideMark/>
          </w:tcPr>
          <w:p w:rsidR="00C67A56" w:rsidRPr="00EA4AD9" w:rsidRDefault="00C67A56" w:rsidP="00AA6446">
            <w:pPr>
              <w:jc w:val="center"/>
              <w:rPr>
                <w:rFonts w:ascii="Arial" w:eastAsia="Times New Roman" w:hAnsi="Arial" w:cs="Arial"/>
                <w:sz w:val="24"/>
                <w:szCs w:val="24"/>
                <w:lang w:eastAsia="en-GB"/>
              </w:rPr>
            </w:pPr>
            <w:r w:rsidRPr="00EA4AD9">
              <w:rPr>
                <w:rFonts w:ascii="Arial" w:eastAsia="Times New Roman" w:hAnsi="Arial" w:cs="Arial"/>
                <w:sz w:val="24"/>
                <w:szCs w:val="24"/>
                <w:lang w:eastAsia="en-GB"/>
              </w:rPr>
              <w:t>£45,693</w:t>
            </w:r>
          </w:p>
        </w:tc>
      </w:tr>
      <w:tr w:rsidR="00C67A56" w:rsidRPr="00EA4AD9" w:rsidTr="00AA6446">
        <w:trPr>
          <w:trHeight w:val="361"/>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C67A56" w:rsidRPr="00EA4AD9" w:rsidRDefault="00C67A56" w:rsidP="00AA6446">
            <w:pPr>
              <w:jc w:val="center"/>
              <w:rPr>
                <w:rFonts w:ascii="Arial" w:eastAsia="Times New Roman" w:hAnsi="Arial" w:cs="Arial"/>
                <w:color w:val="000000"/>
                <w:sz w:val="24"/>
                <w:szCs w:val="24"/>
                <w:lang w:eastAsia="en-GB"/>
              </w:rPr>
            </w:pPr>
            <w:r w:rsidRPr="00EA4AD9">
              <w:rPr>
                <w:rFonts w:ascii="Arial" w:eastAsia="Times New Roman" w:hAnsi="Arial" w:cs="Arial"/>
                <w:color w:val="000000"/>
                <w:sz w:val="24"/>
                <w:szCs w:val="24"/>
                <w:lang w:eastAsia="en-GB"/>
              </w:rPr>
              <w:t>7</w:t>
            </w:r>
          </w:p>
        </w:tc>
        <w:tc>
          <w:tcPr>
            <w:tcW w:w="2500" w:type="pct"/>
            <w:tcBorders>
              <w:top w:val="nil"/>
              <w:left w:val="nil"/>
              <w:bottom w:val="single" w:sz="4" w:space="0" w:color="auto"/>
              <w:right w:val="single" w:sz="4" w:space="0" w:color="auto"/>
            </w:tcBorders>
            <w:shd w:val="clear" w:color="auto" w:fill="auto"/>
            <w:noWrap/>
            <w:vAlign w:val="center"/>
            <w:hideMark/>
          </w:tcPr>
          <w:p w:rsidR="00C67A56" w:rsidRPr="00EA4AD9" w:rsidRDefault="00C67A56" w:rsidP="00AA6446">
            <w:pPr>
              <w:jc w:val="center"/>
              <w:rPr>
                <w:rFonts w:ascii="Arial" w:eastAsia="Times New Roman" w:hAnsi="Arial" w:cs="Arial"/>
                <w:sz w:val="24"/>
                <w:szCs w:val="24"/>
                <w:lang w:eastAsia="en-GB"/>
              </w:rPr>
            </w:pPr>
            <w:r w:rsidRPr="00EA4AD9">
              <w:rPr>
                <w:rFonts w:ascii="Arial" w:eastAsia="Times New Roman" w:hAnsi="Arial" w:cs="Arial"/>
                <w:sz w:val="24"/>
                <w:szCs w:val="24"/>
                <w:lang w:eastAsia="en-GB"/>
              </w:rPr>
              <w:t>£47,434</w:t>
            </w:r>
          </w:p>
        </w:tc>
      </w:tr>
      <w:tr w:rsidR="00C67A56" w:rsidRPr="00EA4AD9" w:rsidTr="00AA6446">
        <w:trPr>
          <w:trHeight w:val="361"/>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C67A56" w:rsidRPr="00EA4AD9" w:rsidRDefault="00C67A56" w:rsidP="00AA6446">
            <w:pPr>
              <w:jc w:val="center"/>
              <w:rPr>
                <w:rFonts w:ascii="Arial" w:eastAsia="Times New Roman" w:hAnsi="Arial" w:cs="Arial"/>
                <w:color w:val="000000"/>
                <w:sz w:val="24"/>
                <w:szCs w:val="24"/>
                <w:lang w:eastAsia="en-GB"/>
              </w:rPr>
            </w:pPr>
            <w:r w:rsidRPr="00EA4AD9">
              <w:rPr>
                <w:rFonts w:ascii="Arial" w:eastAsia="Times New Roman" w:hAnsi="Arial" w:cs="Arial"/>
                <w:color w:val="000000"/>
                <w:sz w:val="24"/>
                <w:szCs w:val="24"/>
                <w:lang w:eastAsia="en-GB"/>
              </w:rPr>
              <w:t>8</w:t>
            </w:r>
          </w:p>
        </w:tc>
        <w:tc>
          <w:tcPr>
            <w:tcW w:w="2500" w:type="pct"/>
            <w:tcBorders>
              <w:top w:val="nil"/>
              <w:left w:val="nil"/>
              <w:bottom w:val="single" w:sz="4" w:space="0" w:color="auto"/>
              <w:right w:val="single" w:sz="4" w:space="0" w:color="auto"/>
            </w:tcBorders>
            <w:shd w:val="clear" w:color="auto" w:fill="auto"/>
            <w:noWrap/>
            <w:vAlign w:val="center"/>
            <w:hideMark/>
          </w:tcPr>
          <w:p w:rsidR="00C67A56" w:rsidRPr="00EA4AD9" w:rsidRDefault="00C67A56" w:rsidP="00AA6446">
            <w:pPr>
              <w:jc w:val="center"/>
              <w:rPr>
                <w:rFonts w:ascii="Arial" w:eastAsia="Times New Roman" w:hAnsi="Arial" w:cs="Arial"/>
                <w:sz w:val="24"/>
                <w:szCs w:val="24"/>
                <w:lang w:eastAsia="en-GB"/>
              </w:rPr>
            </w:pPr>
            <w:r w:rsidRPr="00EA4AD9">
              <w:rPr>
                <w:rFonts w:ascii="Arial" w:eastAsia="Times New Roman" w:hAnsi="Arial" w:cs="Arial"/>
                <w:sz w:val="24"/>
                <w:szCs w:val="24"/>
                <w:lang w:eastAsia="en-GB"/>
              </w:rPr>
              <w:t>£49,175</w:t>
            </w:r>
          </w:p>
        </w:tc>
      </w:tr>
      <w:tr w:rsidR="00C67A56" w:rsidRPr="00EA4AD9" w:rsidTr="00AA6446">
        <w:trPr>
          <w:trHeight w:val="361"/>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C67A56" w:rsidRPr="00EA4AD9" w:rsidRDefault="00C67A56" w:rsidP="00AA6446">
            <w:pPr>
              <w:jc w:val="center"/>
              <w:rPr>
                <w:rFonts w:ascii="Arial" w:eastAsia="Times New Roman" w:hAnsi="Arial" w:cs="Arial"/>
                <w:color w:val="000000"/>
                <w:sz w:val="24"/>
                <w:szCs w:val="24"/>
                <w:lang w:eastAsia="en-GB"/>
              </w:rPr>
            </w:pPr>
            <w:r w:rsidRPr="00EA4AD9">
              <w:rPr>
                <w:rFonts w:ascii="Arial" w:eastAsia="Times New Roman" w:hAnsi="Arial" w:cs="Arial"/>
                <w:color w:val="000000"/>
                <w:sz w:val="24"/>
                <w:szCs w:val="24"/>
                <w:lang w:eastAsia="en-GB"/>
              </w:rPr>
              <w:t>9</w:t>
            </w:r>
          </w:p>
        </w:tc>
        <w:tc>
          <w:tcPr>
            <w:tcW w:w="2500" w:type="pct"/>
            <w:tcBorders>
              <w:top w:val="nil"/>
              <w:left w:val="nil"/>
              <w:bottom w:val="single" w:sz="4" w:space="0" w:color="auto"/>
              <w:right w:val="single" w:sz="4" w:space="0" w:color="auto"/>
            </w:tcBorders>
            <w:shd w:val="clear" w:color="auto" w:fill="auto"/>
            <w:noWrap/>
            <w:vAlign w:val="center"/>
            <w:hideMark/>
          </w:tcPr>
          <w:p w:rsidR="00C67A56" w:rsidRPr="00EA4AD9" w:rsidRDefault="00C67A56" w:rsidP="00AA6446">
            <w:pPr>
              <w:jc w:val="center"/>
              <w:rPr>
                <w:rFonts w:ascii="Arial" w:eastAsia="Times New Roman" w:hAnsi="Arial" w:cs="Arial"/>
                <w:sz w:val="24"/>
                <w:szCs w:val="24"/>
                <w:lang w:eastAsia="en-GB"/>
              </w:rPr>
            </w:pPr>
            <w:r w:rsidRPr="00EA4AD9">
              <w:rPr>
                <w:rFonts w:ascii="Arial" w:eastAsia="Times New Roman" w:hAnsi="Arial" w:cs="Arial"/>
                <w:sz w:val="24"/>
                <w:szCs w:val="24"/>
                <w:lang w:eastAsia="en-GB"/>
              </w:rPr>
              <w:t>£50,806</w:t>
            </w:r>
          </w:p>
        </w:tc>
      </w:tr>
      <w:tr w:rsidR="00C67A56" w:rsidRPr="00EA4AD9" w:rsidTr="00AA6446">
        <w:trPr>
          <w:trHeight w:val="361"/>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C67A56" w:rsidRPr="00EA4AD9" w:rsidRDefault="00C67A56" w:rsidP="00AA6446">
            <w:pPr>
              <w:jc w:val="center"/>
              <w:rPr>
                <w:rFonts w:ascii="Arial" w:eastAsia="Times New Roman" w:hAnsi="Arial" w:cs="Arial"/>
                <w:color w:val="000000"/>
                <w:sz w:val="24"/>
                <w:szCs w:val="24"/>
                <w:lang w:eastAsia="en-GB"/>
              </w:rPr>
            </w:pPr>
            <w:r w:rsidRPr="00EA4AD9">
              <w:rPr>
                <w:rFonts w:ascii="Arial" w:eastAsia="Times New Roman" w:hAnsi="Arial" w:cs="Arial"/>
                <w:color w:val="000000"/>
                <w:sz w:val="24"/>
                <w:szCs w:val="24"/>
                <w:lang w:eastAsia="en-GB"/>
              </w:rPr>
              <w:t>10</w:t>
            </w:r>
          </w:p>
        </w:tc>
        <w:tc>
          <w:tcPr>
            <w:tcW w:w="2500" w:type="pct"/>
            <w:tcBorders>
              <w:top w:val="nil"/>
              <w:left w:val="nil"/>
              <w:bottom w:val="single" w:sz="4" w:space="0" w:color="auto"/>
              <w:right w:val="single" w:sz="4" w:space="0" w:color="auto"/>
            </w:tcBorders>
            <w:shd w:val="clear" w:color="auto" w:fill="auto"/>
            <w:noWrap/>
            <w:vAlign w:val="center"/>
            <w:hideMark/>
          </w:tcPr>
          <w:p w:rsidR="00C67A56" w:rsidRPr="00EA4AD9" w:rsidRDefault="00C67A56" w:rsidP="00AA6446">
            <w:pPr>
              <w:jc w:val="center"/>
              <w:rPr>
                <w:rFonts w:ascii="Arial" w:eastAsia="Times New Roman" w:hAnsi="Arial" w:cs="Arial"/>
                <w:sz w:val="24"/>
                <w:szCs w:val="24"/>
                <w:lang w:eastAsia="en-GB"/>
              </w:rPr>
            </w:pPr>
            <w:r w:rsidRPr="00EA4AD9">
              <w:rPr>
                <w:rFonts w:ascii="Arial" w:eastAsia="Times New Roman" w:hAnsi="Arial" w:cs="Arial"/>
                <w:sz w:val="24"/>
                <w:szCs w:val="24"/>
                <w:lang w:eastAsia="en-GB"/>
              </w:rPr>
              <w:t>£52,439</w:t>
            </w:r>
          </w:p>
        </w:tc>
      </w:tr>
      <w:tr w:rsidR="00C67A56" w:rsidRPr="00EA4AD9" w:rsidTr="00AA6446">
        <w:trPr>
          <w:trHeight w:val="361"/>
        </w:trPr>
        <w:tc>
          <w:tcPr>
            <w:tcW w:w="2500" w:type="pct"/>
            <w:tcBorders>
              <w:top w:val="nil"/>
              <w:left w:val="single" w:sz="4" w:space="0" w:color="auto"/>
              <w:bottom w:val="single" w:sz="4" w:space="0" w:color="auto"/>
              <w:right w:val="single" w:sz="4" w:space="0" w:color="auto"/>
            </w:tcBorders>
            <w:shd w:val="clear" w:color="auto" w:fill="auto"/>
            <w:vAlign w:val="center"/>
            <w:hideMark/>
          </w:tcPr>
          <w:p w:rsidR="00C67A56" w:rsidRPr="00EA4AD9" w:rsidRDefault="00C67A56" w:rsidP="00AA6446">
            <w:pPr>
              <w:jc w:val="center"/>
              <w:rPr>
                <w:rFonts w:ascii="Arial" w:eastAsia="Times New Roman" w:hAnsi="Arial" w:cs="Arial"/>
                <w:color w:val="000000"/>
                <w:sz w:val="24"/>
                <w:szCs w:val="24"/>
                <w:lang w:eastAsia="en-GB"/>
              </w:rPr>
            </w:pPr>
            <w:r w:rsidRPr="00EA4AD9">
              <w:rPr>
                <w:rFonts w:ascii="Arial" w:eastAsia="Times New Roman" w:hAnsi="Arial" w:cs="Arial"/>
                <w:color w:val="000000"/>
                <w:sz w:val="24"/>
                <w:szCs w:val="24"/>
                <w:lang w:eastAsia="en-GB"/>
              </w:rPr>
              <w:t>11</w:t>
            </w:r>
          </w:p>
        </w:tc>
        <w:tc>
          <w:tcPr>
            <w:tcW w:w="2500" w:type="pct"/>
            <w:tcBorders>
              <w:top w:val="nil"/>
              <w:left w:val="nil"/>
              <w:bottom w:val="single" w:sz="4" w:space="0" w:color="auto"/>
              <w:right w:val="single" w:sz="4" w:space="0" w:color="auto"/>
            </w:tcBorders>
            <w:shd w:val="clear" w:color="auto" w:fill="auto"/>
            <w:noWrap/>
            <w:vAlign w:val="center"/>
            <w:hideMark/>
          </w:tcPr>
          <w:p w:rsidR="00C67A56" w:rsidRPr="00EA4AD9" w:rsidRDefault="00C67A56" w:rsidP="00AA6446">
            <w:pPr>
              <w:jc w:val="center"/>
              <w:rPr>
                <w:rFonts w:ascii="Arial" w:eastAsia="Times New Roman" w:hAnsi="Arial" w:cs="Arial"/>
                <w:sz w:val="24"/>
                <w:szCs w:val="24"/>
                <w:lang w:eastAsia="en-GB"/>
              </w:rPr>
            </w:pPr>
            <w:r w:rsidRPr="00EA4AD9">
              <w:rPr>
                <w:rFonts w:ascii="Arial" w:eastAsia="Times New Roman" w:hAnsi="Arial" w:cs="Arial"/>
                <w:sz w:val="24"/>
                <w:szCs w:val="24"/>
                <w:lang w:eastAsia="en-GB"/>
              </w:rPr>
              <w:t>£53,961</w:t>
            </w:r>
          </w:p>
        </w:tc>
      </w:tr>
    </w:tbl>
    <w:p w:rsidR="00C67A56" w:rsidRPr="00E842D8" w:rsidRDefault="00C67A56" w:rsidP="00C67A56">
      <w:pPr>
        <w:autoSpaceDE w:val="0"/>
        <w:autoSpaceDN w:val="0"/>
        <w:adjustRightInd w:val="0"/>
        <w:rPr>
          <w:rFonts w:ascii="Arial" w:hAnsi="Arial" w:cs="Arial"/>
          <w:b/>
          <w:sz w:val="24"/>
          <w:szCs w:val="24"/>
          <w:lang w:eastAsia="en-GB"/>
        </w:rPr>
      </w:pPr>
    </w:p>
    <w:p w:rsidR="00C67A56" w:rsidRPr="00E842D8" w:rsidRDefault="00C67A56" w:rsidP="00C67A56">
      <w:pPr>
        <w:autoSpaceDE w:val="0"/>
        <w:autoSpaceDN w:val="0"/>
        <w:adjustRightInd w:val="0"/>
        <w:rPr>
          <w:rFonts w:ascii="Arial" w:hAnsi="Arial" w:cs="Arial"/>
          <w:b/>
          <w:sz w:val="24"/>
          <w:szCs w:val="24"/>
          <w:lang w:eastAsia="en-GB"/>
        </w:rPr>
      </w:pPr>
    </w:p>
    <w:tbl>
      <w:tblPr>
        <w:tblW w:w="5000" w:type="pct"/>
        <w:tblLook w:val="04A0" w:firstRow="1" w:lastRow="0" w:firstColumn="1" w:lastColumn="0" w:noHBand="0" w:noVBand="1"/>
      </w:tblPr>
      <w:tblGrid>
        <w:gridCol w:w="4639"/>
        <w:gridCol w:w="4594"/>
      </w:tblGrid>
      <w:tr w:rsidR="00C67A56" w:rsidRPr="00BE5199" w:rsidTr="00AA6446">
        <w:trPr>
          <w:trHeight w:val="525"/>
        </w:trPr>
        <w:tc>
          <w:tcPr>
            <w:tcW w:w="5000" w:type="pct"/>
            <w:gridSpan w:val="2"/>
            <w:tcBorders>
              <w:top w:val="single" w:sz="8" w:space="0" w:color="auto"/>
              <w:left w:val="single" w:sz="8" w:space="0" w:color="auto"/>
              <w:bottom w:val="single" w:sz="8" w:space="0" w:color="auto"/>
              <w:right w:val="single" w:sz="8" w:space="0" w:color="000000"/>
            </w:tcBorders>
            <w:shd w:val="clear" w:color="auto" w:fill="BDD6EE" w:themeFill="accent1" w:themeFillTint="66"/>
            <w:vAlign w:val="center"/>
            <w:hideMark/>
          </w:tcPr>
          <w:p w:rsidR="00C67A56" w:rsidRPr="00BE5199" w:rsidRDefault="00C67A56" w:rsidP="00AA6446">
            <w:pPr>
              <w:jc w:val="center"/>
              <w:rPr>
                <w:rFonts w:ascii="Arial" w:eastAsia="Times New Roman" w:hAnsi="Arial" w:cs="Arial"/>
                <w:b/>
                <w:bCs/>
                <w:color w:val="000000"/>
                <w:sz w:val="24"/>
                <w:szCs w:val="24"/>
                <w:lang w:eastAsia="en-GB"/>
              </w:rPr>
            </w:pPr>
            <w:r w:rsidRPr="00BE5199">
              <w:rPr>
                <w:rFonts w:ascii="Arial" w:eastAsia="Times New Roman" w:hAnsi="Arial" w:cs="Arial"/>
                <w:b/>
                <w:bCs/>
                <w:color w:val="000000"/>
                <w:sz w:val="24"/>
                <w:szCs w:val="24"/>
                <w:lang w:eastAsia="en-GB"/>
              </w:rPr>
              <w:t>SENIOR &amp; PRINCIPAL EDUCATIONAL PSYCHOLOGISTS - SCALE B</w:t>
            </w:r>
          </w:p>
        </w:tc>
      </w:tr>
      <w:tr w:rsidR="00C67A56" w:rsidRPr="00BE5199" w:rsidTr="00AA6446">
        <w:trPr>
          <w:trHeight w:val="405"/>
        </w:trPr>
        <w:tc>
          <w:tcPr>
            <w:tcW w:w="2512" w:type="pct"/>
            <w:tcBorders>
              <w:top w:val="nil"/>
              <w:left w:val="single" w:sz="8" w:space="0" w:color="auto"/>
              <w:bottom w:val="single" w:sz="8" w:space="0" w:color="auto"/>
              <w:right w:val="single" w:sz="8" w:space="0" w:color="auto"/>
            </w:tcBorders>
            <w:shd w:val="clear" w:color="auto" w:fill="BDD6EE" w:themeFill="accent1" w:themeFillTint="66"/>
            <w:vAlign w:val="center"/>
            <w:hideMark/>
          </w:tcPr>
          <w:p w:rsidR="00C67A56" w:rsidRPr="00BE5199" w:rsidRDefault="00C67A56" w:rsidP="00AA6446">
            <w:pPr>
              <w:jc w:val="center"/>
              <w:rPr>
                <w:rFonts w:ascii="Arial" w:eastAsia="Times New Roman" w:hAnsi="Arial" w:cs="Arial"/>
                <w:b/>
                <w:bCs/>
                <w:color w:val="000000"/>
                <w:sz w:val="24"/>
                <w:szCs w:val="24"/>
                <w:lang w:eastAsia="en-GB"/>
              </w:rPr>
            </w:pPr>
            <w:r w:rsidRPr="00BE5199">
              <w:rPr>
                <w:rFonts w:ascii="Arial" w:eastAsia="Times New Roman" w:hAnsi="Arial" w:cs="Arial"/>
                <w:b/>
                <w:bCs/>
                <w:color w:val="000000"/>
                <w:sz w:val="24"/>
                <w:szCs w:val="24"/>
                <w:lang w:eastAsia="en-GB"/>
              </w:rPr>
              <w:t>SCP</w:t>
            </w:r>
          </w:p>
        </w:tc>
        <w:tc>
          <w:tcPr>
            <w:tcW w:w="2488" w:type="pct"/>
            <w:tcBorders>
              <w:top w:val="nil"/>
              <w:left w:val="nil"/>
              <w:bottom w:val="single" w:sz="8" w:space="0" w:color="auto"/>
              <w:right w:val="single" w:sz="8" w:space="0" w:color="auto"/>
            </w:tcBorders>
            <w:shd w:val="clear" w:color="auto" w:fill="BDD6EE" w:themeFill="accent1" w:themeFillTint="66"/>
            <w:vAlign w:val="center"/>
            <w:hideMark/>
          </w:tcPr>
          <w:p w:rsidR="00C67A56" w:rsidRPr="00BE5199" w:rsidRDefault="00C67A56" w:rsidP="00AA6446">
            <w:pPr>
              <w:jc w:val="center"/>
              <w:rPr>
                <w:rFonts w:ascii="Arial" w:eastAsia="Times New Roman" w:hAnsi="Arial" w:cs="Arial"/>
                <w:b/>
                <w:bCs/>
                <w:color w:val="000000"/>
                <w:sz w:val="24"/>
                <w:szCs w:val="24"/>
                <w:lang w:eastAsia="en-GB"/>
              </w:rPr>
            </w:pPr>
            <w:r w:rsidRPr="00BE5199">
              <w:rPr>
                <w:rFonts w:ascii="Arial" w:eastAsia="Times New Roman" w:hAnsi="Arial" w:cs="Arial"/>
                <w:b/>
                <w:bCs/>
                <w:color w:val="000000"/>
                <w:sz w:val="24"/>
                <w:szCs w:val="24"/>
                <w:lang w:eastAsia="en-GB"/>
              </w:rPr>
              <w:t xml:space="preserve">SALARY </w:t>
            </w:r>
          </w:p>
        </w:tc>
      </w:tr>
      <w:tr w:rsidR="00C67A56" w:rsidRPr="00BE5199" w:rsidTr="00AA6446">
        <w:trPr>
          <w:trHeight w:val="315"/>
        </w:trPr>
        <w:tc>
          <w:tcPr>
            <w:tcW w:w="2512" w:type="pct"/>
            <w:tcBorders>
              <w:top w:val="nil"/>
              <w:left w:val="single" w:sz="8" w:space="0" w:color="auto"/>
              <w:bottom w:val="single" w:sz="8" w:space="0" w:color="auto"/>
              <w:right w:val="single" w:sz="8" w:space="0" w:color="auto"/>
            </w:tcBorders>
            <w:shd w:val="clear" w:color="auto" w:fill="auto"/>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1</w:t>
            </w:r>
          </w:p>
        </w:tc>
        <w:tc>
          <w:tcPr>
            <w:tcW w:w="248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£45,693</w:t>
            </w:r>
          </w:p>
        </w:tc>
      </w:tr>
      <w:tr w:rsidR="00C67A56" w:rsidRPr="00BE5199" w:rsidTr="00AA6446">
        <w:trPr>
          <w:trHeight w:val="315"/>
        </w:trPr>
        <w:tc>
          <w:tcPr>
            <w:tcW w:w="2512" w:type="pct"/>
            <w:tcBorders>
              <w:top w:val="nil"/>
              <w:left w:val="single" w:sz="8" w:space="0" w:color="auto"/>
              <w:bottom w:val="single" w:sz="8" w:space="0" w:color="auto"/>
              <w:right w:val="single" w:sz="8" w:space="0" w:color="auto"/>
            </w:tcBorders>
            <w:shd w:val="clear" w:color="auto" w:fill="auto"/>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2</w:t>
            </w:r>
          </w:p>
        </w:tc>
        <w:tc>
          <w:tcPr>
            <w:tcW w:w="248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£47,434</w:t>
            </w:r>
          </w:p>
        </w:tc>
      </w:tr>
      <w:tr w:rsidR="00C67A56" w:rsidRPr="00BE5199" w:rsidTr="00AA6446">
        <w:trPr>
          <w:trHeight w:val="315"/>
        </w:trPr>
        <w:tc>
          <w:tcPr>
            <w:tcW w:w="2512" w:type="pct"/>
            <w:tcBorders>
              <w:top w:val="nil"/>
              <w:left w:val="single" w:sz="8" w:space="0" w:color="auto"/>
              <w:bottom w:val="single" w:sz="8" w:space="0" w:color="auto"/>
              <w:right w:val="single" w:sz="8" w:space="0" w:color="auto"/>
            </w:tcBorders>
            <w:shd w:val="clear" w:color="auto" w:fill="auto"/>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3</w:t>
            </w:r>
          </w:p>
        </w:tc>
        <w:tc>
          <w:tcPr>
            <w:tcW w:w="248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£49,175</w:t>
            </w:r>
          </w:p>
        </w:tc>
      </w:tr>
      <w:tr w:rsidR="00C67A56" w:rsidRPr="00BE5199" w:rsidTr="00AA6446">
        <w:trPr>
          <w:trHeight w:val="315"/>
        </w:trPr>
        <w:tc>
          <w:tcPr>
            <w:tcW w:w="2512" w:type="pct"/>
            <w:tcBorders>
              <w:top w:val="nil"/>
              <w:left w:val="single" w:sz="8" w:space="0" w:color="auto"/>
              <w:bottom w:val="single" w:sz="8" w:space="0" w:color="auto"/>
              <w:right w:val="single" w:sz="8" w:space="0" w:color="auto"/>
            </w:tcBorders>
            <w:shd w:val="clear" w:color="auto" w:fill="auto"/>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4</w:t>
            </w:r>
          </w:p>
        </w:tc>
        <w:tc>
          <w:tcPr>
            <w:tcW w:w="248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£50,806</w:t>
            </w:r>
          </w:p>
        </w:tc>
      </w:tr>
      <w:tr w:rsidR="00C67A56" w:rsidRPr="00BE5199" w:rsidTr="00AA6446">
        <w:trPr>
          <w:trHeight w:val="315"/>
        </w:trPr>
        <w:tc>
          <w:tcPr>
            <w:tcW w:w="2512" w:type="pct"/>
            <w:tcBorders>
              <w:top w:val="nil"/>
              <w:left w:val="single" w:sz="8" w:space="0" w:color="auto"/>
              <w:bottom w:val="single" w:sz="8" w:space="0" w:color="auto"/>
              <w:right w:val="single" w:sz="8" w:space="0" w:color="auto"/>
            </w:tcBorders>
            <w:shd w:val="clear" w:color="auto" w:fill="auto"/>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5</w:t>
            </w:r>
          </w:p>
        </w:tc>
        <w:tc>
          <w:tcPr>
            <w:tcW w:w="248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£52,439</w:t>
            </w:r>
          </w:p>
        </w:tc>
      </w:tr>
      <w:tr w:rsidR="00C67A56" w:rsidRPr="00BE5199" w:rsidTr="00AA6446">
        <w:trPr>
          <w:trHeight w:val="315"/>
        </w:trPr>
        <w:tc>
          <w:tcPr>
            <w:tcW w:w="2512" w:type="pct"/>
            <w:tcBorders>
              <w:top w:val="nil"/>
              <w:left w:val="single" w:sz="8" w:space="0" w:color="auto"/>
              <w:bottom w:val="single" w:sz="8" w:space="0" w:color="auto"/>
              <w:right w:val="single" w:sz="8" w:space="0" w:color="auto"/>
            </w:tcBorders>
            <w:shd w:val="clear" w:color="auto" w:fill="auto"/>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6</w:t>
            </w:r>
          </w:p>
        </w:tc>
        <w:tc>
          <w:tcPr>
            <w:tcW w:w="248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£53,961</w:t>
            </w:r>
          </w:p>
        </w:tc>
      </w:tr>
      <w:tr w:rsidR="00C67A56" w:rsidRPr="00BE5199" w:rsidTr="00AA6446">
        <w:trPr>
          <w:trHeight w:val="315"/>
        </w:trPr>
        <w:tc>
          <w:tcPr>
            <w:tcW w:w="2512" w:type="pct"/>
            <w:tcBorders>
              <w:top w:val="nil"/>
              <w:left w:val="single" w:sz="8" w:space="0" w:color="auto"/>
              <w:bottom w:val="single" w:sz="8" w:space="0" w:color="auto"/>
              <w:right w:val="single" w:sz="8" w:space="0" w:color="auto"/>
            </w:tcBorders>
            <w:shd w:val="clear" w:color="auto" w:fill="auto"/>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7</w:t>
            </w:r>
          </w:p>
        </w:tc>
        <w:tc>
          <w:tcPr>
            <w:tcW w:w="248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£54,586</w:t>
            </w:r>
          </w:p>
        </w:tc>
      </w:tr>
      <w:tr w:rsidR="00C67A56" w:rsidRPr="00BE5199" w:rsidTr="00AA6446">
        <w:trPr>
          <w:trHeight w:val="315"/>
        </w:trPr>
        <w:tc>
          <w:tcPr>
            <w:tcW w:w="2512" w:type="pct"/>
            <w:tcBorders>
              <w:top w:val="nil"/>
              <w:left w:val="single" w:sz="8" w:space="0" w:color="auto"/>
              <w:bottom w:val="single" w:sz="8" w:space="0" w:color="auto"/>
              <w:right w:val="single" w:sz="8" w:space="0" w:color="auto"/>
            </w:tcBorders>
            <w:shd w:val="clear" w:color="auto" w:fill="auto"/>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8</w:t>
            </w:r>
          </w:p>
        </w:tc>
        <w:tc>
          <w:tcPr>
            <w:tcW w:w="248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£55,754</w:t>
            </w:r>
          </w:p>
        </w:tc>
      </w:tr>
      <w:tr w:rsidR="00C67A56" w:rsidRPr="00BE5199" w:rsidTr="00AA6446">
        <w:trPr>
          <w:trHeight w:val="315"/>
        </w:trPr>
        <w:tc>
          <w:tcPr>
            <w:tcW w:w="2512" w:type="pct"/>
            <w:tcBorders>
              <w:top w:val="nil"/>
              <w:left w:val="single" w:sz="8" w:space="0" w:color="auto"/>
              <w:bottom w:val="single" w:sz="8" w:space="0" w:color="auto"/>
              <w:right w:val="single" w:sz="8" w:space="0" w:color="auto"/>
            </w:tcBorders>
            <w:shd w:val="clear" w:color="auto" w:fill="auto"/>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9</w:t>
            </w:r>
          </w:p>
        </w:tc>
        <w:tc>
          <w:tcPr>
            <w:tcW w:w="248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£56,911</w:t>
            </w:r>
          </w:p>
        </w:tc>
      </w:tr>
      <w:tr w:rsidR="00C67A56" w:rsidRPr="00BE5199" w:rsidTr="00AA6446">
        <w:trPr>
          <w:trHeight w:val="315"/>
        </w:trPr>
        <w:tc>
          <w:tcPr>
            <w:tcW w:w="2512" w:type="pct"/>
            <w:tcBorders>
              <w:top w:val="nil"/>
              <w:left w:val="single" w:sz="8" w:space="0" w:color="auto"/>
              <w:bottom w:val="single" w:sz="8" w:space="0" w:color="auto"/>
              <w:right w:val="single" w:sz="8" w:space="0" w:color="auto"/>
            </w:tcBorders>
            <w:shd w:val="clear" w:color="auto" w:fill="auto"/>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10</w:t>
            </w:r>
          </w:p>
        </w:tc>
        <w:tc>
          <w:tcPr>
            <w:tcW w:w="248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£58,089</w:t>
            </w:r>
          </w:p>
        </w:tc>
      </w:tr>
      <w:tr w:rsidR="00C67A56" w:rsidRPr="00BE5199" w:rsidTr="00AA6446">
        <w:trPr>
          <w:trHeight w:val="315"/>
        </w:trPr>
        <w:tc>
          <w:tcPr>
            <w:tcW w:w="2512" w:type="pct"/>
            <w:tcBorders>
              <w:top w:val="nil"/>
              <w:left w:val="single" w:sz="8" w:space="0" w:color="auto"/>
              <w:bottom w:val="single" w:sz="8" w:space="0" w:color="auto"/>
              <w:right w:val="single" w:sz="8" w:space="0" w:color="auto"/>
            </w:tcBorders>
            <w:shd w:val="clear" w:color="auto" w:fill="auto"/>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11</w:t>
            </w:r>
          </w:p>
        </w:tc>
        <w:tc>
          <w:tcPr>
            <w:tcW w:w="248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£59,243</w:t>
            </w:r>
          </w:p>
        </w:tc>
      </w:tr>
      <w:tr w:rsidR="00C67A56" w:rsidRPr="00BE5199" w:rsidTr="00AA6446">
        <w:trPr>
          <w:trHeight w:val="315"/>
        </w:trPr>
        <w:tc>
          <w:tcPr>
            <w:tcW w:w="2512" w:type="pct"/>
            <w:tcBorders>
              <w:top w:val="nil"/>
              <w:left w:val="single" w:sz="8" w:space="0" w:color="auto"/>
              <w:bottom w:val="single" w:sz="8" w:space="0" w:color="auto"/>
              <w:right w:val="single" w:sz="8" w:space="0" w:color="auto"/>
            </w:tcBorders>
            <w:shd w:val="clear" w:color="auto" w:fill="auto"/>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12</w:t>
            </w:r>
          </w:p>
        </w:tc>
        <w:tc>
          <w:tcPr>
            <w:tcW w:w="248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£60,420</w:t>
            </w:r>
          </w:p>
        </w:tc>
      </w:tr>
      <w:tr w:rsidR="00C67A56" w:rsidRPr="00BE5199" w:rsidTr="00AA6446">
        <w:trPr>
          <w:trHeight w:val="315"/>
        </w:trPr>
        <w:tc>
          <w:tcPr>
            <w:tcW w:w="2512" w:type="pct"/>
            <w:tcBorders>
              <w:top w:val="nil"/>
              <w:left w:val="single" w:sz="8" w:space="0" w:color="auto"/>
              <w:bottom w:val="single" w:sz="8" w:space="0" w:color="auto"/>
              <w:right w:val="single" w:sz="8" w:space="0" w:color="auto"/>
            </w:tcBorders>
            <w:shd w:val="clear" w:color="auto" w:fill="auto"/>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13</w:t>
            </w:r>
          </w:p>
        </w:tc>
        <w:tc>
          <w:tcPr>
            <w:tcW w:w="248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£61,617</w:t>
            </w:r>
          </w:p>
        </w:tc>
      </w:tr>
      <w:tr w:rsidR="00C67A56" w:rsidRPr="00BE5199" w:rsidTr="00AA6446">
        <w:trPr>
          <w:trHeight w:val="315"/>
        </w:trPr>
        <w:tc>
          <w:tcPr>
            <w:tcW w:w="2512" w:type="pct"/>
            <w:tcBorders>
              <w:top w:val="nil"/>
              <w:left w:val="single" w:sz="8" w:space="0" w:color="auto"/>
              <w:bottom w:val="single" w:sz="8" w:space="0" w:color="auto"/>
              <w:right w:val="single" w:sz="8" w:space="0" w:color="auto"/>
            </w:tcBorders>
            <w:shd w:val="clear" w:color="auto" w:fill="auto"/>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14</w:t>
            </w:r>
          </w:p>
        </w:tc>
        <w:tc>
          <w:tcPr>
            <w:tcW w:w="248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£62,774</w:t>
            </w:r>
          </w:p>
        </w:tc>
      </w:tr>
      <w:tr w:rsidR="00C67A56" w:rsidRPr="00BE5199" w:rsidTr="00AA6446">
        <w:trPr>
          <w:trHeight w:val="315"/>
        </w:trPr>
        <w:tc>
          <w:tcPr>
            <w:tcW w:w="2512" w:type="pct"/>
            <w:tcBorders>
              <w:top w:val="nil"/>
              <w:left w:val="single" w:sz="8" w:space="0" w:color="auto"/>
              <w:bottom w:val="single" w:sz="8" w:space="0" w:color="auto"/>
              <w:right w:val="single" w:sz="8" w:space="0" w:color="auto"/>
            </w:tcBorders>
            <w:shd w:val="clear" w:color="auto" w:fill="auto"/>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15</w:t>
            </w:r>
          </w:p>
        </w:tc>
        <w:tc>
          <w:tcPr>
            <w:tcW w:w="248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£63,986</w:t>
            </w:r>
          </w:p>
        </w:tc>
      </w:tr>
      <w:tr w:rsidR="00C67A56" w:rsidRPr="00BE5199" w:rsidTr="00AA6446">
        <w:trPr>
          <w:trHeight w:val="315"/>
        </w:trPr>
        <w:tc>
          <w:tcPr>
            <w:tcW w:w="2512" w:type="pct"/>
            <w:tcBorders>
              <w:top w:val="nil"/>
              <w:left w:val="single" w:sz="8" w:space="0" w:color="auto"/>
              <w:bottom w:val="single" w:sz="8" w:space="0" w:color="auto"/>
              <w:right w:val="single" w:sz="8" w:space="0" w:color="auto"/>
            </w:tcBorders>
            <w:shd w:val="clear" w:color="auto" w:fill="auto"/>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16</w:t>
            </w:r>
          </w:p>
        </w:tc>
        <w:tc>
          <w:tcPr>
            <w:tcW w:w="248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£65,186</w:t>
            </w:r>
          </w:p>
        </w:tc>
      </w:tr>
      <w:tr w:rsidR="00C67A56" w:rsidRPr="00BE5199" w:rsidTr="00AA6446">
        <w:trPr>
          <w:trHeight w:val="315"/>
        </w:trPr>
        <w:tc>
          <w:tcPr>
            <w:tcW w:w="2512" w:type="pct"/>
            <w:tcBorders>
              <w:top w:val="nil"/>
              <w:left w:val="single" w:sz="8" w:space="0" w:color="auto"/>
              <w:bottom w:val="single" w:sz="8" w:space="0" w:color="auto"/>
              <w:right w:val="single" w:sz="8" w:space="0" w:color="auto"/>
            </w:tcBorders>
            <w:shd w:val="clear" w:color="auto" w:fill="auto"/>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17</w:t>
            </w:r>
          </w:p>
        </w:tc>
        <w:tc>
          <w:tcPr>
            <w:tcW w:w="248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£66,395</w:t>
            </w:r>
          </w:p>
        </w:tc>
      </w:tr>
      <w:tr w:rsidR="00C67A56" w:rsidRPr="00BE5199" w:rsidTr="00AA6446">
        <w:trPr>
          <w:trHeight w:val="315"/>
        </w:trPr>
        <w:tc>
          <w:tcPr>
            <w:tcW w:w="2512" w:type="pct"/>
            <w:tcBorders>
              <w:top w:val="nil"/>
              <w:left w:val="single" w:sz="8" w:space="0" w:color="auto"/>
              <w:bottom w:val="single" w:sz="8" w:space="0" w:color="auto"/>
              <w:right w:val="single" w:sz="8" w:space="0" w:color="auto"/>
            </w:tcBorders>
            <w:shd w:val="clear" w:color="auto" w:fill="auto"/>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18</w:t>
            </w:r>
          </w:p>
        </w:tc>
        <w:tc>
          <w:tcPr>
            <w:tcW w:w="2488" w:type="pct"/>
            <w:tcBorders>
              <w:top w:val="nil"/>
              <w:left w:val="nil"/>
              <w:bottom w:val="single" w:sz="8" w:space="0" w:color="auto"/>
              <w:right w:val="single" w:sz="8" w:space="0" w:color="auto"/>
            </w:tcBorders>
            <w:shd w:val="clear" w:color="auto" w:fill="auto"/>
            <w:noWrap/>
            <w:vAlign w:val="center"/>
            <w:hideMark/>
          </w:tcPr>
          <w:p w:rsidR="00C67A56" w:rsidRPr="00BE5199" w:rsidRDefault="00C67A56" w:rsidP="00AA6446">
            <w:pPr>
              <w:jc w:val="center"/>
              <w:rPr>
                <w:rFonts w:ascii="Arial" w:eastAsia="Times New Roman" w:hAnsi="Arial" w:cs="Arial"/>
                <w:color w:val="000000"/>
                <w:sz w:val="24"/>
                <w:szCs w:val="24"/>
                <w:lang w:eastAsia="en-GB"/>
              </w:rPr>
            </w:pPr>
            <w:r w:rsidRPr="00BE5199">
              <w:rPr>
                <w:rFonts w:ascii="Arial" w:eastAsia="Times New Roman" w:hAnsi="Arial" w:cs="Arial"/>
                <w:color w:val="000000"/>
                <w:sz w:val="24"/>
                <w:szCs w:val="24"/>
                <w:lang w:eastAsia="en-GB"/>
              </w:rPr>
              <w:t>£67,602</w:t>
            </w:r>
          </w:p>
        </w:tc>
      </w:tr>
    </w:tbl>
    <w:p w:rsidR="00C67A56" w:rsidRDefault="00C67A56" w:rsidP="00C67A56">
      <w:pPr>
        <w:autoSpaceDE w:val="0"/>
        <w:autoSpaceDN w:val="0"/>
        <w:adjustRightInd w:val="0"/>
        <w:rPr>
          <w:rFonts w:ascii="Arial" w:hAnsi="Arial" w:cs="Arial"/>
          <w:b/>
          <w:sz w:val="24"/>
          <w:szCs w:val="24"/>
          <w:lang w:eastAsia="en-GB"/>
        </w:rPr>
      </w:pPr>
    </w:p>
    <w:p w:rsidR="00C67A56" w:rsidRDefault="00C67A56" w:rsidP="00C67A56">
      <w:pPr>
        <w:rPr>
          <w:rFonts w:ascii="Arial" w:hAnsi="Arial" w:cs="Arial"/>
          <w:b/>
          <w:sz w:val="24"/>
          <w:szCs w:val="24"/>
          <w:lang w:eastAsia="en-GB"/>
        </w:rPr>
      </w:pPr>
      <w:r>
        <w:rPr>
          <w:rFonts w:ascii="Arial" w:hAnsi="Arial" w:cs="Arial"/>
          <w:b/>
          <w:sz w:val="24"/>
          <w:szCs w:val="24"/>
          <w:lang w:eastAsia="en-GB"/>
        </w:rPr>
        <w:br w:type="page"/>
      </w:r>
    </w:p>
    <w:tbl>
      <w:tblPr>
        <w:tblW w:w="9072" w:type="dxa"/>
        <w:tblInd w:w="-10" w:type="dxa"/>
        <w:tblLook w:val="04A0" w:firstRow="1" w:lastRow="0" w:firstColumn="1" w:lastColumn="0" w:noHBand="0" w:noVBand="1"/>
      </w:tblPr>
      <w:tblGrid>
        <w:gridCol w:w="2268"/>
        <w:gridCol w:w="2325"/>
        <w:gridCol w:w="2070"/>
        <w:gridCol w:w="2409"/>
      </w:tblGrid>
      <w:tr w:rsidR="00C67A56" w:rsidRPr="00C67A56" w:rsidTr="000F0B9C">
        <w:trPr>
          <w:trHeight w:val="495"/>
        </w:trPr>
        <w:tc>
          <w:tcPr>
            <w:tcW w:w="9072" w:type="dxa"/>
            <w:gridSpan w:val="4"/>
            <w:tcBorders>
              <w:top w:val="single" w:sz="8" w:space="0" w:color="auto"/>
              <w:left w:val="single" w:sz="8" w:space="0" w:color="auto"/>
              <w:bottom w:val="single" w:sz="8" w:space="0" w:color="auto"/>
              <w:right w:val="single" w:sz="8" w:space="0" w:color="000000"/>
            </w:tcBorders>
            <w:shd w:val="clear" w:color="auto" w:fill="BDD6EE" w:themeFill="accent1" w:themeFillTint="66"/>
            <w:vAlign w:val="center"/>
            <w:hideMark/>
          </w:tcPr>
          <w:p w:rsidR="00C67A56" w:rsidRPr="00C67A56" w:rsidRDefault="00C67A56" w:rsidP="00C67A56">
            <w:pPr>
              <w:jc w:val="center"/>
              <w:rPr>
                <w:rFonts w:ascii="Arial" w:eastAsia="Times New Roman" w:hAnsi="Arial" w:cs="Arial"/>
                <w:b/>
                <w:bCs/>
                <w:color w:val="000000"/>
                <w:sz w:val="24"/>
                <w:szCs w:val="24"/>
                <w:lang w:val="en-GB" w:eastAsia="en-GB"/>
              </w:rPr>
            </w:pPr>
            <w:r w:rsidRPr="00C67A56">
              <w:rPr>
                <w:rFonts w:ascii="Arial" w:eastAsia="Times New Roman" w:hAnsi="Arial" w:cs="Arial"/>
                <w:b/>
                <w:bCs/>
                <w:color w:val="000000"/>
                <w:sz w:val="24"/>
                <w:szCs w:val="24"/>
                <w:lang w:eastAsia="en-GB"/>
              </w:rPr>
              <w:lastRenderedPageBreak/>
              <w:t>EDUCATIONAL IMPROVEMENT PROFESSIONALS</w:t>
            </w:r>
          </w:p>
        </w:tc>
      </w:tr>
      <w:tr w:rsidR="00C67A56" w:rsidRPr="00C67A56" w:rsidTr="000F0B9C">
        <w:trPr>
          <w:trHeight w:val="315"/>
        </w:trPr>
        <w:tc>
          <w:tcPr>
            <w:tcW w:w="2268" w:type="dxa"/>
            <w:tcBorders>
              <w:top w:val="nil"/>
              <w:left w:val="single" w:sz="8" w:space="0" w:color="auto"/>
              <w:bottom w:val="single" w:sz="8" w:space="0" w:color="auto"/>
              <w:right w:val="single" w:sz="8" w:space="0" w:color="auto"/>
            </w:tcBorders>
            <w:shd w:val="clear" w:color="auto" w:fill="BDD6EE" w:themeFill="accent1" w:themeFillTint="66"/>
            <w:vAlign w:val="center"/>
            <w:hideMark/>
          </w:tcPr>
          <w:p w:rsidR="00C67A56" w:rsidRPr="00C67A56" w:rsidRDefault="00C67A56" w:rsidP="00C67A56">
            <w:pPr>
              <w:jc w:val="center"/>
              <w:rPr>
                <w:rFonts w:ascii="Arial" w:eastAsia="Times New Roman" w:hAnsi="Arial" w:cs="Arial"/>
                <w:b/>
                <w:bCs/>
                <w:color w:val="000000"/>
                <w:sz w:val="24"/>
                <w:szCs w:val="24"/>
                <w:lang w:val="en-GB" w:eastAsia="en-GB"/>
              </w:rPr>
            </w:pPr>
            <w:r w:rsidRPr="00C67A56">
              <w:rPr>
                <w:rFonts w:ascii="Arial" w:eastAsia="Times New Roman" w:hAnsi="Arial" w:cs="Arial"/>
                <w:b/>
                <w:bCs/>
                <w:color w:val="000000"/>
                <w:sz w:val="24"/>
                <w:szCs w:val="24"/>
                <w:lang w:eastAsia="en-GB"/>
              </w:rPr>
              <w:t>SCP</w:t>
            </w:r>
          </w:p>
        </w:tc>
        <w:tc>
          <w:tcPr>
            <w:tcW w:w="2325" w:type="dxa"/>
            <w:tcBorders>
              <w:top w:val="nil"/>
              <w:left w:val="nil"/>
              <w:bottom w:val="single" w:sz="8" w:space="0" w:color="auto"/>
              <w:right w:val="single" w:sz="8" w:space="0" w:color="auto"/>
            </w:tcBorders>
            <w:shd w:val="clear" w:color="auto" w:fill="BDD6EE" w:themeFill="accent1" w:themeFillTint="66"/>
            <w:vAlign w:val="center"/>
            <w:hideMark/>
          </w:tcPr>
          <w:p w:rsidR="00C67A56" w:rsidRPr="00C67A56" w:rsidRDefault="00C67A56" w:rsidP="00C67A56">
            <w:pPr>
              <w:jc w:val="center"/>
              <w:rPr>
                <w:rFonts w:ascii="Arial" w:eastAsia="Times New Roman" w:hAnsi="Arial" w:cs="Arial"/>
                <w:b/>
                <w:bCs/>
                <w:color w:val="000000"/>
                <w:sz w:val="24"/>
                <w:szCs w:val="24"/>
                <w:lang w:val="en-GB" w:eastAsia="en-GB"/>
              </w:rPr>
            </w:pPr>
            <w:r w:rsidRPr="00C67A56">
              <w:rPr>
                <w:rFonts w:ascii="Arial" w:eastAsia="Times New Roman" w:hAnsi="Arial" w:cs="Arial"/>
                <w:b/>
                <w:bCs/>
                <w:color w:val="000000"/>
                <w:sz w:val="24"/>
                <w:szCs w:val="24"/>
                <w:lang w:eastAsia="en-GB"/>
              </w:rPr>
              <w:t>SALARY</w:t>
            </w:r>
          </w:p>
        </w:tc>
        <w:tc>
          <w:tcPr>
            <w:tcW w:w="2070" w:type="dxa"/>
            <w:tcBorders>
              <w:top w:val="nil"/>
              <w:left w:val="nil"/>
              <w:bottom w:val="single" w:sz="8" w:space="0" w:color="auto"/>
              <w:right w:val="single" w:sz="8" w:space="0" w:color="auto"/>
            </w:tcBorders>
            <w:shd w:val="clear" w:color="auto" w:fill="BDD6EE" w:themeFill="accent1" w:themeFillTint="66"/>
            <w:vAlign w:val="center"/>
            <w:hideMark/>
          </w:tcPr>
          <w:p w:rsidR="00C67A56" w:rsidRPr="00C67A56" w:rsidRDefault="00C67A56" w:rsidP="00C67A56">
            <w:pPr>
              <w:jc w:val="center"/>
              <w:rPr>
                <w:rFonts w:ascii="Arial" w:eastAsia="Times New Roman" w:hAnsi="Arial" w:cs="Arial"/>
                <w:b/>
                <w:bCs/>
                <w:color w:val="000000"/>
                <w:sz w:val="24"/>
                <w:szCs w:val="24"/>
                <w:lang w:val="en-GB" w:eastAsia="en-GB"/>
              </w:rPr>
            </w:pPr>
            <w:r w:rsidRPr="00C67A56">
              <w:rPr>
                <w:rFonts w:ascii="Arial" w:eastAsia="Times New Roman" w:hAnsi="Arial" w:cs="Arial"/>
                <w:b/>
                <w:bCs/>
                <w:color w:val="000000"/>
                <w:sz w:val="24"/>
                <w:szCs w:val="24"/>
                <w:lang w:eastAsia="en-GB"/>
              </w:rPr>
              <w:t>SCP</w:t>
            </w:r>
          </w:p>
        </w:tc>
        <w:tc>
          <w:tcPr>
            <w:tcW w:w="2409" w:type="dxa"/>
            <w:tcBorders>
              <w:top w:val="nil"/>
              <w:left w:val="nil"/>
              <w:bottom w:val="single" w:sz="8" w:space="0" w:color="auto"/>
              <w:right w:val="single" w:sz="8" w:space="0" w:color="auto"/>
            </w:tcBorders>
            <w:shd w:val="clear" w:color="auto" w:fill="BDD6EE" w:themeFill="accent1" w:themeFillTint="66"/>
            <w:vAlign w:val="center"/>
            <w:hideMark/>
          </w:tcPr>
          <w:p w:rsidR="00C67A56" w:rsidRPr="00C67A56" w:rsidRDefault="00C67A56" w:rsidP="00C67A56">
            <w:pPr>
              <w:jc w:val="center"/>
              <w:rPr>
                <w:rFonts w:ascii="Arial" w:eastAsia="Times New Roman" w:hAnsi="Arial" w:cs="Arial"/>
                <w:b/>
                <w:bCs/>
                <w:color w:val="000000"/>
                <w:sz w:val="24"/>
                <w:szCs w:val="24"/>
                <w:lang w:val="en-GB" w:eastAsia="en-GB"/>
              </w:rPr>
            </w:pPr>
            <w:r w:rsidRPr="00C67A56">
              <w:rPr>
                <w:rFonts w:ascii="Arial" w:eastAsia="Times New Roman" w:hAnsi="Arial" w:cs="Arial"/>
                <w:b/>
                <w:bCs/>
                <w:color w:val="000000"/>
                <w:sz w:val="24"/>
                <w:szCs w:val="24"/>
                <w:lang w:eastAsia="en-GB"/>
              </w:rPr>
              <w:t>SALARY</w:t>
            </w:r>
          </w:p>
        </w:tc>
      </w:tr>
      <w:tr w:rsidR="00C67A56" w:rsidRPr="00C67A56" w:rsidTr="00C67A56">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1</w:t>
            </w:r>
          </w:p>
        </w:tc>
        <w:tc>
          <w:tcPr>
            <w:tcW w:w="2325"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£34,749</w:t>
            </w:r>
          </w:p>
        </w:tc>
        <w:tc>
          <w:tcPr>
            <w:tcW w:w="2070" w:type="dxa"/>
            <w:tcBorders>
              <w:top w:val="nil"/>
              <w:left w:val="nil"/>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26</w:t>
            </w:r>
          </w:p>
        </w:tc>
        <w:tc>
          <w:tcPr>
            <w:tcW w:w="2409"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£64,173</w:t>
            </w:r>
          </w:p>
        </w:tc>
      </w:tr>
      <w:tr w:rsidR="00C67A56" w:rsidRPr="00C67A56" w:rsidTr="00C67A56">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2</w:t>
            </w:r>
          </w:p>
        </w:tc>
        <w:tc>
          <w:tcPr>
            <w:tcW w:w="2325"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£35,993</w:t>
            </w:r>
          </w:p>
        </w:tc>
        <w:tc>
          <w:tcPr>
            <w:tcW w:w="2070" w:type="dxa"/>
            <w:tcBorders>
              <w:top w:val="nil"/>
              <w:left w:val="nil"/>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27</w:t>
            </w:r>
          </w:p>
        </w:tc>
        <w:tc>
          <w:tcPr>
            <w:tcW w:w="2409"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£65,282</w:t>
            </w:r>
          </w:p>
        </w:tc>
      </w:tr>
      <w:tr w:rsidR="00C67A56" w:rsidRPr="00C67A56" w:rsidTr="00C67A56">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3</w:t>
            </w:r>
          </w:p>
        </w:tc>
        <w:tc>
          <w:tcPr>
            <w:tcW w:w="2325"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£37,168</w:t>
            </w:r>
          </w:p>
        </w:tc>
        <w:tc>
          <w:tcPr>
            <w:tcW w:w="2070" w:type="dxa"/>
            <w:tcBorders>
              <w:top w:val="nil"/>
              <w:left w:val="nil"/>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28</w:t>
            </w:r>
          </w:p>
        </w:tc>
        <w:tc>
          <w:tcPr>
            <w:tcW w:w="2409"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£66,405</w:t>
            </w:r>
          </w:p>
        </w:tc>
      </w:tr>
      <w:tr w:rsidR="00C67A56" w:rsidRPr="00C67A56" w:rsidTr="00C67A56">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4</w:t>
            </w:r>
          </w:p>
        </w:tc>
        <w:tc>
          <w:tcPr>
            <w:tcW w:w="2325"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£38,359</w:t>
            </w:r>
          </w:p>
        </w:tc>
        <w:tc>
          <w:tcPr>
            <w:tcW w:w="2070" w:type="dxa"/>
            <w:tcBorders>
              <w:top w:val="nil"/>
              <w:left w:val="nil"/>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29</w:t>
            </w:r>
          </w:p>
        </w:tc>
        <w:tc>
          <w:tcPr>
            <w:tcW w:w="2409"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£67,532</w:t>
            </w:r>
          </w:p>
        </w:tc>
      </w:tr>
      <w:tr w:rsidR="00C67A56" w:rsidRPr="00C67A56" w:rsidTr="00C67A56">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5</w:t>
            </w:r>
          </w:p>
        </w:tc>
        <w:tc>
          <w:tcPr>
            <w:tcW w:w="2325"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£39,543</w:t>
            </w:r>
          </w:p>
        </w:tc>
        <w:tc>
          <w:tcPr>
            <w:tcW w:w="2070" w:type="dxa"/>
            <w:tcBorders>
              <w:top w:val="nil"/>
              <w:left w:val="nil"/>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30</w:t>
            </w:r>
          </w:p>
        </w:tc>
        <w:tc>
          <w:tcPr>
            <w:tcW w:w="2409"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£68,656</w:t>
            </w:r>
          </w:p>
        </w:tc>
      </w:tr>
      <w:tr w:rsidR="00C67A56" w:rsidRPr="00C67A56" w:rsidTr="00C67A56">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6</w:t>
            </w:r>
          </w:p>
        </w:tc>
        <w:tc>
          <w:tcPr>
            <w:tcW w:w="2325"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£40,727</w:t>
            </w:r>
          </w:p>
        </w:tc>
        <w:tc>
          <w:tcPr>
            <w:tcW w:w="2070" w:type="dxa"/>
            <w:tcBorders>
              <w:top w:val="nil"/>
              <w:left w:val="nil"/>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31</w:t>
            </w:r>
          </w:p>
        </w:tc>
        <w:tc>
          <w:tcPr>
            <w:tcW w:w="2409"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£69,771</w:t>
            </w:r>
          </w:p>
        </w:tc>
      </w:tr>
      <w:tr w:rsidR="00C67A56" w:rsidRPr="00C67A56" w:rsidTr="00C67A56">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7</w:t>
            </w:r>
          </w:p>
        </w:tc>
        <w:tc>
          <w:tcPr>
            <w:tcW w:w="2325"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£41,971</w:t>
            </w:r>
          </w:p>
        </w:tc>
        <w:tc>
          <w:tcPr>
            <w:tcW w:w="2070" w:type="dxa"/>
            <w:tcBorders>
              <w:top w:val="nil"/>
              <w:left w:val="nil"/>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32</w:t>
            </w:r>
          </w:p>
        </w:tc>
        <w:tc>
          <w:tcPr>
            <w:tcW w:w="2409"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£70,903</w:t>
            </w:r>
          </w:p>
        </w:tc>
      </w:tr>
      <w:tr w:rsidR="00C67A56" w:rsidRPr="00C67A56" w:rsidTr="00C67A56">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8</w:t>
            </w:r>
          </w:p>
        </w:tc>
        <w:tc>
          <w:tcPr>
            <w:tcW w:w="2325"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£43,168</w:t>
            </w:r>
          </w:p>
        </w:tc>
        <w:tc>
          <w:tcPr>
            <w:tcW w:w="2070" w:type="dxa"/>
            <w:tcBorders>
              <w:top w:val="nil"/>
              <w:left w:val="nil"/>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33</w:t>
            </w:r>
          </w:p>
        </w:tc>
        <w:tc>
          <w:tcPr>
            <w:tcW w:w="2409"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£72,036</w:t>
            </w:r>
          </w:p>
        </w:tc>
      </w:tr>
      <w:tr w:rsidR="00C67A56" w:rsidRPr="00C67A56" w:rsidTr="00C67A56">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9</w:t>
            </w:r>
          </w:p>
        </w:tc>
        <w:tc>
          <w:tcPr>
            <w:tcW w:w="2325"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£44,563</w:t>
            </w:r>
          </w:p>
        </w:tc>
        <w:tc>
          <w:tcPr>
            <w:tcW w:w="2070" w:type="dxa"/>
            <w:tcBorders>
              <w:top w:val="nil"/>
              <w:left w:val="nil"/>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34</w:t>
            </w:r>
          </w:p>
        </w:tc>
        <w:tc>
          <w:tcPr>
            <w:tcW w:w="2409"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£73,197</w:t>
            </w:r>
          </w:p>
        </w:tc>
      </w:tr>
      <w:tr w:rsidR="00C67A56" w:rsidRPr="00C67A56" w:rsidTr="00C67A56">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10</w:t>
            </w:r>
          </w:p>
        </w:tc>
        <w:tc>
          <w:tcPr>
            <w:tcW w:w="2325"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£45,807</w:t>
            </w:r>
          </w:p>
        </w:tc>
        <w:tc>
          <w:tcPr>
            <w:tcW w:w="2070" w:type="dxa"/>
            <w:tcBorders>
              <w:top w:val="nil"/>
              <w:left w:val="nil"/>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35</w:t>
            </w:r>
          </w:p>
        </w:tc>
        <w:tc>
          <w:tcPr>
            <w:tcW w:w="2409"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£74,353</w:t>
            </w:r>
          </w:p>
        </w:tc>
      </w:tr>
      <w:tr w:rsidR="00C67A56" w:rsidRPr="00C67A56" w:rsidTr="00C67A56">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11</w:t>
            </w:r>
          </w:p>
        </w:tc>
        <w:tc>
          <w:tcPr>
            <w:tcW w:w="2325"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£47,035</w:t>
            </w:r>
          </w:p>
        </w:tc>
        <w:tc>
          <w:tcPr>
            <w:tcW w:w="2070" w:type="dxa"/>
            <w:tcBorders>
              <w:top w:val="nil"/>
              <w:left w:val="nil"/>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36</w:t>
            </w:r>
          </w:p>
        </w:tc>
        <w:tc>
          <w:tcPr>
            <w:tcW w:w="2409"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£75,544</w:t>
            </w:r>
          </w:p>
        </w:tc>
      </w:tr>
      <w:tr w:rsidR="00C67A56" w:rsidRPr="00C67A56" w:rsidTr="00C67A56">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12</w:t>
            </w:r>
          </w:p>
        </w:tc>
        <w:tc>
          <w:tcPr>
            <w:tcW w:w="2325"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£48,223</w:t>
            </w:r>
          </w:p>
        </w:tc>
        <w:tc>
          <w:tcPr>
            <w:tcW w:w="2070" w:type="dxa"/>
            <w:tcBorders>
              <w:top w:val="nil"/>
              <w:left w:val="nil"/>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37</w:t>
            </w:r>
          </w:p>
        </w:tc>
        <w:tc>
          <w:tcPr>
            <w:tcW w:w="2409"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£76,715</w:t>
            </w:r>
          </w:p>
        </w:tc>
      </w:tr>
      <w:tr w:rsidR="00C67A56" w:rsidRPr="00C67A56" w:rsidTr="00C67A56">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13</w:t>
            </w:r>
          </w:p>
        </w:tc>
        <w:tc>
          <w:tcPr>
            <w:tcW w:w="2325"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£49,569</w:t>
            </w:r>
          </w:p>
        </w:tc>
        <w:tc>
          <w:tcPr>
            <w:tcW w:w="2070" w:type="dxa"/>
            <w:tcBorders>
              <w:top w:val="nil"/>
              <w:left w:val="nil"/>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38</w:t>
            </w:r>
          </w:p>
        </w:tc>
        <w:tc>
          <w:tcPr>
            <w:tcW w:w="2409"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£77,899</w:t>
            </w:r>
          </w:p>
        </w:tc>
      </w:tr>
      <w:tr w:rsidR="00C67A56" w:rsidRPr="00C67A56" w:rsidTr="00C67A56">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14</w:t>
            </w:r>
          </w:p>
        </w:tc>
        <w:tc>
          <w:tcPr>
            <w:tcW w:w="2325"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£50,769</w:t>
            </w:r>
          </w:p>
        </w:tc>
        <w:tc>
          <w:tcPr>
            <w:tcW w:w="2070" w:type="dxa"/>
            <w:tcBorders>
              <w:top w:val="nil"/>
              <w:left w:val="nil"/>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39</w:t>
            </w:r>
          </w:p>
        </w:tc>
        <w:tc>
          <w:tcPr>
            <w:tcW w:w="2409"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£79,066</w:t>
            </w:r>
          </w:p>
        </w:tc>
      </w:tr>
      <w:tr w:rsidR="00C67A56" w:rsidRPr="00C67A56" w:rsidTr="00C67A56">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15</w:t>
            </w:r>
          </w:p>
        </w:tc>
        <w:tc>
          <w:tcPr>
            <w:tcW w:w="2325"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£52,095</w:t>
            </w:r>
          </w:p>
        </w:tc>
        <w:tc>
          <w:tcPr>
            <w:tcW w:w="2070" w:type="dxa"/>
            <w:tcBorders>
              <w:top w:val="nil"/>
              <w:left w:val="nil"/>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40</w:t>
            </w:r>
          </w:p>
        </w:tc>
        <w:tc>
          <w:tcPr>
            <w:tcW w:w="2409"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£80,233</w:t>
            </w:r>
          </w:p>
        </w:tc>
      </w:tr>
      <w:tr w:rsidR="00C67A56" w:rsidRPr="00C67A56" w:rsidTr="00C67A56">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16</w:t>
            </w:r>
          </w:p>
        </w:tc>
        <w:tc>
          <w:tcPr>
            <w:tcW w:w="2325"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£53,293</w:t>
            </w:r>
          </w:p>
        </w:tc>
        <w:tc>
          <w:tcPr>
            <w:tcW w:w="2070" w:type="dxa"/>
            <w:tcBorders>
              <w:top w:val="nil"/>
              <w:left w:val="nil"/>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41</w:t>
            </w:r>
          </w:p>
        </w:tc>
        <w:tc>
          <w:tcPr>
            <w:tcW w:w="2409"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£81,406</w:t>
            </w:r>
          </w:p>
        </w:tc>
      </w:tr>
      <w:tr w:rsidR="00C67A56" w:rsidRPr="00C67A56" w:rsidTr="00C67A56">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17</w:t>
            </w:r>
          </w:p>
        </w:tc>
        <w:tc>
          <w:tcPr>
            <w:tcW w:w="2325"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£54,495</w:t>
            </w:r>
          </w:p>
        </w:tc>
        <w:tc>
          <w:tcPr>
            <w:tcW w:w="2070" w:type="dxa"/>
            <w:tcBorders>
              <w:top w:val="nil"/>
              <w:left w:val="nil"/>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42</w:t>
            </w:r>
          </w:p>
        </w:tc>
        <w:tc>
          <w:tcPr>
            <w:tcW w:w="2409"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£82,578</w:t>
            </w:r>
          </w:p>
        </w:tc>
      </w:tr>
      <w:tr w:rsidR="00C67A56" w:rsidRPr="00C67A56" w:rsidTr="00C67A56">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18</w:t>
            </w:r>
          </w:p>
        </w:tc>
        <w:tc>
          <w:tcPr>
            <w:tcW w:w="2325"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£55,674</w:t>
            </w:r>
          </w:p>
        </w:tc>
        <w:tc>
          <w:tcPr>
            <w:tcW w:w="2070" w:type="dxa"/>
            <w:tcBorders>
              <w:top w:val="nil"/>
              <w:left w:val="nil"/>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43</w:t>
            </w:r>
          </w:p>
        </w:tc>
        <w:tc>
          <w:tcPr>
            <w:tcW w:w="2409"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£83,749</w:t>
            </w:r>
          </w:p>
        </w:tc>
      </w:tr>
      <w:tr w:rsidR="00C67A56" w:rsidRPr="00C67A56" w:rsidTr="00C67A56">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19</w:t>
            </w:r>
          </w:p>
        </w:tc>
        <w:tc>
          <w:tcPr>
            <w:tcW w:w="2325"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£56,891</w:t>
            </w:r>
          </w:p>
        </w:tc>
        <w:tc>
          <w:tcPr>
            <w:tcW w:w="2070" w:type="dxa"/>
            <w:tcBorders>
              <w:top w:val="nil"/>
              <w:left w:val="nil"/>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44</w:t>
            </w:r>
          </w:p>
        </w:tc>
        <w:tc>
          <w:tcPr>
            <w:tcW w:w="2409"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£84,925</w:t>
            </w:r>
          </w:p>
        </w:tc>
      </w:tr>
      <w:tr w:rsidR="00C67A56" w:rsidRPr="00C67A56" w:rsidTr="00C67A56">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20</w:t>
            </w:r>
          </w:p>
        </w:tc>
        <w:tc>
          <w:tcPr>
            <w:tcW w:w="2325"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£57,519</w:t>
            </w:r>
          </w:p>
        </w:tc>
        <w:tc>
          <w:tcPr>
            <w:tcW w:w="2070" w:type="dxa"/>
            <w:tcBorders>
              <w:top w:val="nil"/>
              <w:left w:val="nil"/>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45</w:t>
            </w:r>
          </w:p>
        </w:tc>
        <w:tc>
          <w:tcPr>
            <w:tcW w:w="2409"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£86,099</w:t>
            </w:r>
          </w:p>
        </w:tc>
      </w:tr>
      <w:tr w:rsidR="00C67A56" w:rsidRPr="00C67A56" w:rsidTr="00C67A56">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21</w:t>
            </w:r>
          </w:p>
        </w:tc>
        <w:tc>
          <w:tcPr>
            <w:tcW w:w="2325"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£58,727</w:t>
            </w:r>
          </w:p>
        </w:tc>
        <w:tc>
          <w:tcPr>
            <w:tcW w:w="2070" w:type="dxa"/>
            <w:tcBorders>
              <w:top w:val="nil"/>
              <w:left w:val="nil"/>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46</w:t>
            </w:r>
          </w:p>
        </w:tc>
        <w:tc>
          <w:tcPr>
            <w:tcW w:w="2409"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£87,274</w:t>
            </w:r>
          </w:p>
        </w:tc>
      </w:tr>
      <w:tr w:rsidR="00C67A56" w:rsidRPr="00C67A56" w:rsidTr="00C67A56">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22</w:t>
            </w:r>
          </w:p>
        </w:tc>
        <w:tc>
          <w:tcPr>
            <w:tcW w:w="2325"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£59,780</w:t>
            </w:r>
          </w:p>
        </w:tc>
        <w:tc>
          <w:tcPr>
            <w:tcW w:w="2070" w:type="dxa"/>
            <w:tcBorders>
              <w:top w:val="nil"/>
              <w:left w:val="nil"/>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47</w:t>
            </w:r>
          </w:p>
        </w:tc>
        <w:tc>
          <w:tcPr>
            <w:tcW w:w="2409"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£88,454</w:t>
            </w:r>
          </w:p>
        </w:tc>
      </w:tr>
      <w:tr w:rsidR="00C67A56" w:rsidRPr="00C67A56" w:rsidTr="00C67A56">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23</w:t>
            </w:r>
          </w:p>
        </w:tc>
        <w:tc>
          <w:tcPr>
            <w:tcW w:w="2325"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£60,939</w:t>
            </w:r>
          </w:p>
        </w:tc>
        <w:tc>
          <w:tcPr>
            <w:tcW w:w="2070" w:type="dxa"/>
            <w:tcBorders>
              <w:top w:val="nil"/>
              <w:left w:val="nil"/>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48</w:t>
            </w:r>
          </w:p>
        </w:tc>
        <w:tc>
          <w:tcPr>
            <w:tcW w:w="2409"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£89,623</w:t>
            </w:r>
          </w:p>
        </w:tc>
      </w:tr>
      <w:tr w:rsidR="00C67A56" w:rsidRPr="00C67A56" w:rsidTr="00C67A56">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24</w:t>
            </w:r>
          </w:p>
        </w:tc>
        <w:tc>
          <w:tcPr>
            <w:tcW w:w="2325"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£61,978</w:t>
            </w:r>
          </w:p>
        </w:tc>
        <w:tc>
          <w:tcPr>
            <w:tcW w:w="2070" w:type="dxa"/>
            <w:tcBorders>
              <w:top w:val="nil"/>
              <w:left w:val="nil"/>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49</w:t>
            </w:r>
          </w:p>
        </w:tc>
        <w:tc>
          <w:tcPr>
            <w:tcW w:w="2409"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£90,797</w:t>
            </w:r>
          </w:p>
        </w:tc>
      </w:tr>
      <w:tr w:rsidR="00C67A56" w:rsidRPr="00C67A56" w:rsidTr="00C67A56">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25</w:t>
            </w:r>
          </w:p>
        </w:tc>
        <w:tc>
          <w:tcPr>
            <w:tcW w:w="2325"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£63,089</w:t>
            </w:r>
          </w:p>
        </w:tc>
        <w:tc>
          <w:tcPr>
            <w:tcW w:w="2070" w:type="dxa"/>
            <w:tcBorders>
              <w:top w:val="nil"/>
              <w:left w:val="nil"/>
              <w:bottom w:val="single" w:sz="8" w:space="0" w:color="auto"/>
              <w:right w:val="single" w:sz="8" w:space="0" w:color="auto"/>
            </w:tcBorders>
            <w:shd w:val="clear" w:color="auto" w:fill="auto"/>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50</w:t>
            </w:r>
          </w:p>
        </w:tc>
        <w:tc>
          <w:tcPr>
            <w:tcW w:w="2409" w:type="dxa"/>
            <w:tcBorders>
              <w:top w:val="nil"/>
              <w:left w:val="nil"/>
              <w:bottom w:val="single" w:sz="8" w:space="0" w:color="auto"/>
              <w:right w:val="single" w:sz="8" w:space="0" w:color="auto"/>
            </w:tcBorders>
            <w:shd w:val="clear" w:color="auto" w:fill="auto"/>
            <w:noWrap/>
            <w:vAlign w:val="center"/>
            <w:hideMark/>
          </w:tcPr>
          <w:p w:rsidR="00C67A56" w:rsidRPr="00C67A56" w:rsidRDefault="00C67A56" w:rsidP="00C67A56">
            <w:pPr>
              <w:jc w:val="center"/>
              <w:rPr>
                <w:rFonts w:ascii="Arial" w:eastAsia="Times New Roman" w:hAnsi="Arial" w:cs="Arial"/>
                <w:color w:val="000000"/>
                <w:sz w:val="24"/>
                <w:szCs w:val="24"/>
                <w:lang w:val="en-GB" w:eastAsia="en-GB"/>
              </w:rPr>
            </w:pPr>
            <w:r w:rsidRPr="00C67A56">
              <w:rPr>
                <w:rFonts w:ascii="Arial" w:eastAsia="Times New Roman" w:hAnsi="Arial" w:cs="Arial"/>
                <w:color w:val="000000"/>
                <w:sz w:val="24"/>
                <w:szCs w:val="24"/>
                <w:lang w:eastAsia="en-GB"/>
              </w:rPr>
              <w:t>£91,972</w:t>
            </w:r>
          </w:p>
        </w:tc>
      </w:tr>
    </w:tbl>
    <w:p w:rsidR="00C67A56" w:rsidRPr="00E842D8" w:rsidRDefault="00C67A56" w:rsidP="00C67A56">
      <w:pPr>
        <w:ind w:right="-688"/>
        <w:jc w:val="right"/>
        <w:rPr>
          <w:rFonts w:ascii="Arial" w:hAnsi="Arial" w:cs="Arial"/>
          <w:sz w:val="24"/>
          <w:szCs w:val="24"/>
          <w:lang w:eastAsia="en-GB"/>
        </w:rPr>
      </w:pPr>
    </w:p>
    <w:p w:rsidR="00C67A56" w:rsidRDefault="00C67A56" w:rsidP="00C67A56">
      <w:pPr>
        <w:ind w:right="-688"/>
        <w:jc w:val="right"/>
        <w:rPr>
          <w:rFonts w:ascii="Arial" w:hAnsi="Arial" w:cs="Arial"/>
          <w:sz w:val="24"/>
          <w:szCs w:val="24"/>
          <w:lang w:eastAsia="en-GB"/>
        </w:rPr>
      </w:pPr>
    </w:p>
    <w:p w:rsidR="00C67A56" w:rsidRDefault="00C67A56" w:rsidP="000F0B9C">
      <w:pPr>
        <w:rPr>
          <w:rFonts w:ascii="Arial" w:hAnsi="Arial" w:cs="Arial"/>
          <w:sz w:val="24"/>
          <w:szCs w:val="24"/>
          <w:lang w:eastAsia="en-GB"/>
        </w:rPr>
      </w:pPr>
      <w:r>
        <w:rPr>
          <w:rFonts w:ascii="Arial" w:hAnsi="Arial" w:cs="Arial"/>
          <w:sz w:val="24"/>
          <w:szCs w:val="24"/>
          <w:lang w:eastAsia="en-GB"/>
        </w:rPr>
        <w:br w:type="page"/>
      </w:r>
    </w:p>
    <w:p w:rsidR="00C67A56" w:rsidRPr="00661A46" w:rsidRDefault="00C67A56" w:rsidP="00C67A56">
      <w:pPr>
        <w:ind w:right="-688" w:firstLine="720"/>
        <w:jc w:val="right"/>
        <w:rPr>
          <w:rFonts w:ascii="Arial" w:hAnsi="Arial" w:cs="Arial"/>
          <w:b/>
          <w:sz w:val="24"/>
          <w:szCs w:val="24"/>
        </w:rPr>
      </w:pPr>
      <w:bookmarkStart w:id="4" w:name="AppendixD"/>
      <w:r w:rsidRPr="00661A46">
        <w:rPr>
          <w:rFonts w:ascii="Arial" w:hAnsi="Arial" w:cs="Arial"/>
          <w:b/>
          <w:sz w:val="24"/>
          <w:szCs w:val="24"/>
        </w:rPr>
        <w:lastRenderedPageBreak/>
        <w:t>APPENDIX D</w:t>
      </w:r>
    </w:p>
    <w:bookmarkEnd w:id="4"/>
    <w:p w:rsidR="00C67A56" w:rsidRPr="00661A46" w:rsidRDefault="00C67A56" w:rsidP="00C67A56">
      <w:pPr>
        <w:jc w:val="center"/>
        <w:rPr>
          <w:rFonts w:ascii="Arial" w:hAnsi="Arial" w:cs="Arial"/>
          <w:b/>
          <w:caps/>
          <w:sz w:val="24"/>
          <w:szCs w:val="24"/>
        </w:rPr>
      </w:pPr>
      <w:r w:rsidRPr="00661A46">
        <w:rPr>
          <w:rFonts w:ascii="Arial" w:hAnsi="Arial" w:cs="Arial"/>
          <w:b/>
          <w:caps/>
          <w:sz w:val="24"/>
          <w:szCs w:val="24"/>
        </w:rPr>
        <w:t>YOUTH &amp; COMMUNITY PAy SCales - 1 September 2018</w:t>
      </w:r>
    </w:p>
    <w:p w:rsidR="00C67A56" w:rsidRPr="00913398" w:rsidRDefault="00C67A56" w:rsidP="00C67A56">
      <w:pPr>
        <w:jc w:val="center"/>
        <w:rPr>
          <w:rFonts w:ascii="Arial Bold" w:hAnsi="Arial Bold" w:cs="Arial" w:hint="eastAsia"/>
          <w:b/>
          <w:caps/>
          <w:sz w:val="28"/>
          <w:szCs w:val="28"/>
        </w:rPr>
      </w:pPr>
    </w:p>
    <w:tbl>
      <w:tblPr>
        <w:tblW w:w="5000" w:type="pct"/>
        <w:tblLook w:val="04A0" w:firstRow="1" w:lastRow="0" w:firstColumn="1" w:lastColumn="0" w:noHBand="0" w:noVBand="1"/>
      </w:tblPr>
      <w:tblGrid>
        <w:gridCol w:w="4639"/>
        <w:gridCol w:w="4594"/>
      </w:tblGrid>
      <w:tr w:rsidR="00C67A56" w:rsidRPr="00B670AD" w:rsidTr="000F0B9C">
        <w:trPr>
          <w:trHeight w:val="444"/>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67A56" w:rsidRPr="00B670AD" w:rsidRDefault="00C67A56" w:rsidP="00AA6446">
            <w:pPr>
              <w:jc w:val="center"/>
              <w:rPr>
                <w:rFonts w:ascii="Arial" w:eastAsia="Times New Roman" w:hAnsi="Arial" w:cs="Arial"/>
                <w:b/>
                <w:bCs/>
                <w:color w:val="000000"/>
                <w:sz w:val="20"/>
                <w:szCs w:val="20"/>
                <w:lang w:eastAsia="en-GB"/>
              </w:rPr>
            </w:pPr>
            <w:r w:rsidRPr="00B670AD">
              <w:rPr>
                <w:rFonts w:ascii="Arial" w:eastAsia="Times New Roman" w:hAnsi="Arial" w:cs="Arial"/>
                <w:b/>
                <w:bCs/>
                <w:color w:val="000000"/>
                <w:sz w:val="20"/>
                <w:szCs w:val="20"/>
                <w:lang w:eastAsia="en-GB"/>
              </w:rPr>
              <w:t>SUPPORT WORKER RANGE</w:t>
            </w:r>
          </w:p>
        </w:tc>
      </w:tr>
      <w:tr w:rsidR="00C67A56" w:rsidRPr="00B670AD" w:rsidTr="000F0B9C">
        <w:trPr>
          <w:trHeight w:val="315"/>
        </w:trPr>
        <w:tc>
          <w:tcPr>
            <w:tcW w:w="2512" w:type="pct"/>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C67A56" w:rsidRPr="00B670AD" w:rsidRDefault="00C67A56" w:rsidP="00AA6446">
            <w:pPr>
              <w:jc w:val="center"/>
              <w:rPr>
                <w:rFonts w:ascii="Arial" w:eastAsia="Times New Roman" w:hAnsi="Arial" w:cs="Arial"/>
                <w:b/>
                <w:bCs/>
                <w:color w:val="000000"/>
                <w:sz w:val="20"/>
                <w:szCs w:val="20"/>
                <w:lang w:eastAsia="en-GB"/>
              </w:rPr>
            </w:pPr>
            <w:r w:rsidRPr="00B670AD">
              <w:rPr>
                <w:rFonts w:ascii="Arial" w:eastAsia="Times New Roman" w:hAnsi="Arial" w:cs="Arial"/>
                <w:b/>
                <w:bCs/>
                <w:color w:val="000000"/>
                <w:sz w:val="20"/>
                <w:szCs w:val="20"/>
                <w:lang w:eastAsia="en-GB"/>
              </w:rPr>
              <w:t>S</w:t>
            </w:r>
            <w:r>
              <w:rPr>
                <w:rFonts w:ascii="Arial" w:eastAsia="Times New Roman" w:hAnsi="Arial" w:cs="Arial"/>
                <w:b/>
                <w:bCs/>
                <w:color w:val="000000"/>
                <w:sz w:val="20"/>
                <w:szCs w:val="20"/>
                <w:lang w:eastAsia="en-GB"/>
              </w:rPr>
              <w:t>C</w:t>
            </w:r>
            <w:r w:rsidRPr="00B670AD">
              <w:rPr>
                <w:rFonts w:ascii="Arial" w:eastAsia="Times New Roman" w:hAnsi="Arial" w:cs="Arial"/>
                <w:b/>
                <w:bCs/>
                <w:color w:val="000000"/>
                <w:sz w:val="20"/>
                <w:szCs w:val="20"/>
                <w:lang w:eastAsia="en-GB"/>
              </w:rPr>
              <w:t>P</w:t>
            </w:r>
          </w:p>
        </w:tc>
        <w:tc>
          <w:tcPr>
            <w:tcW w:w="2488" w:type="pct"/>
            <w:tcBorders>
              <w:top w:val="nil"/>
              <w:left w:val="nil"/>
              <w:bottom w:val="single" w:sz="4" w:space="0" w:color="auto"/>
              <w:right w:val="single" w:sz="4" w:space="0" w:color="auto"/>
            </w:tcBorders>
            <w:shd w:val="clear" w:color="auto" w:fill="BDD6EE" w:themeFill="accent1" w:themeFillTint="66"/>
            <w:vAlign w:val="center"/>
            <w:hideMark/>
          </w:tcPr>
          <w:p w:rsidR="00C67A56" w:rsidRPr="00B670AD" w:rsidRDefault="00C67A56" w:rsidP="00AA6446">
            <w:pPr>
              <w:jc w:val="center"/>
              <w:rPr>
                <w:rFonts w:ascii="Arial" w:eastAsia="Times New Roman" w:hAnsi="Arial" w:cs="Arial"/>
                <w:b/>
                <w:bCs/>
                <w:color w:val="000000"/>
                <w:sz w:val="20"/>
                <w:szCs w:val="20"/>
                <w:lang w:eastAsia="en-GB"/>
              </w:rPr>
            </w:pPr>
            <w:r w:rsidRPr="00B670AD">
              <w:rPr>
                <w:rFonts w:ascii="Arial" w:eastAsia="Times New Roman" w:hAnsi="Arial" w:cs="Arial"/>
                <w:b/>
                <w:bCs/>
                <w:color w:val="000000"/>
                <w:sz w:val="20"/>
                <w:szCs w:val="20"/>
                <w:lang w:eastAsia="en-GB"/>
              </w:rPr>
              <w:t xml:space="preserve">SALARY </w:t>
            </w:r>
          </w:p>
        </w:tc>
      </w:tr>
      <w:tr w:rsidR="00C67A56" w:rsidRPr="00B670AD" w:rsidTr="00AA6446">
        <w:trPr>
          <w:trHeight w:val="315"/>
        </w:trPr>
        <w:tc>
          <w:tcPr>
            <w:tcW w:w="2512" w:type="pct"/>
            <w:tcBorders>
              <w:top w:val="nil"/>
              <w:left w:val="single" w:sz="4" w:space="0" w:color="auto"/>
              <w:bottom w:val="single" w:sz="4" w:space="0" w:color="auto"/>
              <w:right w:val="single" w:sz="4" w:space="0" w:color="auto"/>
            </w:tcBorders>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2</w:t>
            </w:r>
          </w:p>
        </w:tc>
        <w:tc>
          <w:tcPr>
            <w:tcW w:w="2488" w:type="pct"/>
            <w:tcBorders>
              <w:top w:val="nil"/>
              <w:left w:val="nil"/>
              <w:bottom w:val="single" w:sz="4" w:space="0" w:color="auto"/>
              <w:right w:val="single" w:sz="4" w:space="0" w:color="auto"/>
            </w:tcBorders>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£16,757</w:t>
            </w:r>
          </w:p>
        </w:tc>
      </w:tr>
      <w:tr w:rsidR="00C67A56" w:rsidRPr="00B670AD" w:rsidTr="00AA6446">
        <w:trPr>
          <w:trHeight w:val="315"/>
        </w:trPr>
        <w:tc>
          <w:tcPr>
            <w:tcW w:w="2512" w:type="pct"/>
            <w:tcBorders>
              <w:top w:val="nil"/>
              <w:left w:val="single" w:sz="4" w:space="0" w:color="auto"/>
              <w:bottom w:val="single" w:sz="4" w:space="0" w:color="auto"/>
              <w:right w:val="single" w:sz="4" w:space="0" w:color="auto"/>
            </w:tcBorders>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3</w:t>
            </w:r>
          </w:p>
        </w:tc>
        <w:tc>
          <w:tcPr>
            <w:tcW w:w="2488" w:type="pct"/>
            <w:tcBorders>
              <w:top w:val="nil"/>
              <w:left w:val="nil"/>
              <w:bottom w:val="single" w:sz="4" w:space="0" w:color="auto"/>
              <w:right w:val="single" w:sz="4" w:space="0" w:color="auto"/>
            </w:tcBorders>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£17,267</w:t>
            </w:r>
          </w:p>
        </w:tc>
      </w:tr>
      <w:tr w:rsidR="00C67A56" w:rsidRPr="00B670AD" w:rsidTr="00AA6446">
        <w:trPr>
          <w:trHeight w:val="315"/>
        </w:trPr>
        <w:tc>
          <w:tcPr>
            <w:tcW w:w="2512" w:type="pct"/>
            <w:tcBorders>
              <w:top w:val="nil"/>
              <w:left w:val="single" w:sz="4" w:space="0" w:color="auto"/>
              <w:bottom w:val="single" w:sz="4" w:space="0" w:color="auto"/>
              <w:right w:val="single" w:sz="4" w:space="0" w:color="auto"/>
            </w:tcBorders>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4</w:t>
            </w:r>
          </w:p>
        </w:tc>
        <w:tc>
          <w:tcPr>
            <w:tcW w:w="2488" w:type="pct"/>
            <w:tcBorders>
              <w:top w:val="nil"/>
              <w:left w:val="nil"/>
              <w:bottom w:val="single" w:sz="4" w:space="0" w:color="auto"/>
              <w:right w:val="single" w:sz="4" w:space="0" w:color="auto"/>
            </w:tcBorders>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£17,681</w:t>
            </w:r>
          </w:p>
        </w:tc>
      </w:tr>
      <w:tr w:rsidR="00C67A56" w:rsidRPr="00B670AD" w:rsidTr="00AA6446">
        <w:trPr>
          <w:trHeight w:val="315"/>
        </w:trPr>
        <w:tc>
          <w:tcPr>
            <w:tcW w:w="2512" w:type="pct"/>
            <w:tcBorders>
              <w:top w:val="nil"/>
              <w:left w:val="single" w:sz="4" w:space="0" w:color="auto"/>
              <w:bottom w:val="single" w:sz="4" w:space="0" w:color="auto"/>
              <w:right w:val="single" w:sz="4" w:space="0" w:color="auto"/>
            </w:tcBorders>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5</w:t>
            </w:r>
          </w:p>
        </w:tc>
        <w:tc>
          <w:tcPr>
            <w:tcW w:w="2488" w:type="pct"/>
            <w:tcBorders>
              <w:top w:val="nil"/>
              <w:left w:val="nil"/>
              <w:bottom w:val="single" w:sz="4" w:space="0" w:color="auto"/>
              <w:right w:val="single" w:sz="4" w:space="0" w:color="auto"/>
            </w:tcBorders>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£18,141</w:t>
            </w:r>
          </w:p>
        </w:tc>
      </w:tr>
      <w:tr w:rsidR="00C67A56" w:rsidRPr="00B670AD" w:rsidTr="00AA6446">
        <w:trPr>
          <w:trHeight w:val="315"/>
        </w:trPr>
        <w:tc>
          <w:tcPr>
            <w:tcW w:w="2512" w:type="pct"/>
            <w:tcBorders>
              <w:top w:val="nil"/>
              <w:left w:val="single" w:sz="4" w:space="0" w:color="auto"/>
              <w:bottom w:val="single" w:sz="4" w:space="0" w:color="auto"/>
              <w:right w:val="single" w:sz="4" w:space="0" w:color="auto"/>
            </w:tcBorders>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6</w:t>
            </w:r>
          </w:p>
        </w:tc>
        <w:tc>
          <w:tcPr>
            <w:tcW w:w="2488" w:type="pct"/>
            <w:tcBorders>
              <w:top w:val="nil"/>
              <w:left w:val="nil"/>
              <w:bottom w:val="single" w:sz="4" w:space="0" w:color="auto"/>
              <w:right w:val="single" w:sz="4" w:space="0" w:color="auto"/>
            </w:tcBorders>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£18,556</w:t>
            </w:r>
          </w:p>
        </w:tc>
      </w:tr>
      <w:tr w:rsidR="00C67A56" w:rsidRPr="00B670AD" w:rsidTr="00AA6446">
        <w:trPr>
          <w:trHeight w:val="315"/>
        </w:trPr>
        <w:tc>
          <w:tcPr>
            <w:tcW w:w="2512" w:type="pct"/>
            <w:tcBorders>
              <w:top w:val="nil"/>
              <w:left w:val="single" w:sz="4" w:space="0" w:color="auto"/>
              <w:bottom w:val="single" w:sz="4" w:space="0" w:color="auto"/>
              <w:right w:val="single" w:sz="4" w:space="0" w:color="auto"/>
            </w:tcBorders>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7</w:t>
            </w:r>
          </w:p>
        </w:tc>
        <w:tc>
          <w:tcPr>
            <w:tcW w:w="2488" w:type="pct"/>
            <w:tcBorders>
              <w:top w:val="nil"/>
              <w:left w:val="nil"/>
              <w:bottom w:val="single" w:sz="4" w:space="0" w:color="auto"/>
              <w:right w:val="single" w:sz="4" w:space="0" w:color="auto"/>
            </w:tcBorders>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£19,009</w:t>
            </w:r>
          </w:p>
        </w:tc>
      </w:tr>
      <w:tr w:rsidR="00C67A56" w:rsidRPr="00B670AD" w:rsidTr="00AA6446">
        <w:trPr>
          <w:trHeight w:val="315"/>
        </w:trPr>
        <w:tc>
          <w:tcPr>
            <w:tcW w:w="2512" w:type="pct"/>
            <w:tcBorders>
              <w:top w:val="nil"/>
              <w:left w:val="single" w:sz="4" w:space="0" w:color="auto"/>
              <w:bottom w:val="single" w:sz="4" w:space="0" w:color="auto"/>
              <w:right w:val="single" w:sz="4" w:space="0" w:color="auto"/>
            </w:tcBorders>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8</w:t>
            </w:r>
          </w:p>
        </w:tc>
        <w:tc>
          <w:tcPr>
            <w:tcW w:w="2488" w:type="pct"/>
            <w:tcBorders>
              <w:top w:val="nil"/>
              <w:left w:val="nil"/>
              <w:bottom w:val="single" w:sz="4" w:space="0" w:color="auto"/>
              <w:right w:val="single" w:sz="4" w:space="0" w:color="auto"/>
            </w:tcBorders>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£19,645</w:t>
            </w:r>
          </w:p>
        </w:tc>
      </w:tr>
      <w:tr w:rsidR="00C67A56" w:rsidRPr="00B670AD" w:rsidTr="00AA6446">
        <w:trPr>
          <w:trHeight w:val="315"/>
        </w:trPr>
        <w:tc>
          <w:tcPr>
            <w:tcW w:w="2512" w:type="pct"/>
            <w:tcBorders>
              <w:top w:val="nil"/>
              <w:left w:val="single" w:sz="4" w:space="0" w:color="auto"/>
              <w:bottom w:val="single" w:sz="4" w:space="0" w:color="auto"/>
              <w:right w:val="single" w:sz="4" w:space="0" w:color="auto"/>
            </w:tcBorders>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9</w:t>
            </w:r>
          </w:p>
        </w:tc>
        <w:tc>
          <w:tcPr>
            <w:tcW w:w="2488" w:type="pct"/>
            <w:tcBorders>
              <w:top w:val="nil"/>
              <w:left w:val="nil"/>
              <w:bottom w:val="single" w:sz="4" w:space="0" w:color="auto"/>
              <w:right w:val="single" w:sz="4" w:space="0" w:color="auto"/>
            </w:tcBorders>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£20,456</w:t>
            </w:r>
          </w:p>
        </w:tc>
      </w:tr>
      <w:tr w:rsidR="00C67A56" w:rsidRPr="00B670AD" w:rsidTr="00AA6446">
        <w:trPr>
          <w:trHeight w:val="315"/>
        </w:trPr>
        <w:tc>
          <w:tcPr>
            <w:tcW w:w="2512" w:type="pct"/>
            <w:tcBorders>
              <w:top w:val="nil"/>
              <w:left w:val="single" w:sz="4" w:space="0" w:color="auto"/>
              <w:bottom w:val="single" w:sz="4" w:space="0" w:color="auto"/>
              <w:right w:val="single" w:sz="4" w:space="0" w:color="auto"/>
            </w:tcBorders>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10</w:t>
            </w:r>
          </w:p>
        </w:tc>
        <w:tc>
          <w:tcPr>
            <w:tcW w:w="2488" w:type="pct"/>
            <w:tcBorders>
              <w:top w:val="nil"/>
              <w:left w:val="nil"/>
              <w:bottom w:val="single" w:sz="4" w:space="0" w:color="auto"/>
              <w:right w:val="single" w:sz="4" w:space="0" w:color="auto"/>
            </w:tcBorders>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£21,090</w:t>
            </w:r>
          </w:p>
        </w:tc>
      </w:tr>
      <w:tr w:rsidR="00C67A56" w:rsidRPr="00B670AD" w:rsidTr="00AA6446">
        <w:trPr>
          <w:trHeight w:val="315"/>
        </w:trPr>
        <w:tc>
          <w:tcPr>
            <w:tcW w:w="2512" w:type="pct"/>
            <w:tcBorders>
              <w:top w:val="nil"/>
              <w:left w:val="single" w:sz="4" w:space="0" w:color="auto"/>
              <w:bottom w:val="single" w:sz="4" w:space="0" w:color="auto"/>
              <w:right w:val="single" w:sz="4" w:space="0" w:color="auto"/>
            </w:tcBorders>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11</w:t>
            </w:r>
          </w:p>
        </w:tc>
        <w:tc>
          <w:tcPr>
            <w:tcW w:w="2488" w:type="pct"/>
            <w:tcBorders>
              <w:top w:val="nil"/>
              <w:left w:val="nil"/>
              <w:bottom w:val="single" w:sz="4" w:space="0" w:color="auto"/>
              <w:right w:val="single" w:sz="4" w:space="0" w:color="auto"/>
            </w:tcBorders>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£22,116</w:t>
            </w:r>
          </w:p>
        </w:tc>
      </w:tr>
      <w:tr w:rsidR="00C67A56" w:rsidRPr="00B670AD" w:rsidTr="00AA6446">
        <w:trPr>
          <w:trHeight w:val="315"/>
        </w:trPr>
        <w:tc>
          <w:tcPr>
            <w:tcW w:w="2512" w:type="pct"/>
            <w:tcBorders>
              <w:top w:val="nil"/>
              <w:left w:val="single" w:sz="4" w:space="0" w:color="auto"/>
              <w:bottom w:val="single" w:sz="4" w:space="0" w:color="auto"/>
              <w:right w:val="single" w:sz="4" w:space="0" w:color="auto"/>
            </w:tcBorders>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12</w:t>
            </w:r>
          </w:p>
        </w:tc>
        <w:tc>
          <w:tcPr>
            <w:tcW w:w="2488" w:type="pct"/>
            <w:tcBorders>
              <w:top w:val="nil"/>
              <w:left w:val="nil"/>
              <w:bottom w:val="single" w:sz="4" w:space="0" w:color="auto"/>
              <w:right w:val="single" w:sz="4" w:space="0" w:color="auto"/>
            </w:tcBorders>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£23,118</w:t>
            </w:r>
          </w:p>
        </w:tc>
      </w:tr>
      <w:tr w:rsidR="00C67A56" w:rsidRPr="00B670AD" w:rsidTr="00AA6446">
        <w:trPr>
          <w:trHeight w:val="315"/>
        </w:trPr>
        <w:tc>
          <w:tcPr>
            <w:tcW w:w="2512" w:type="pct"/>
            <w:tcBorders>
              <w:top w:val="nil"/>
              <w:left w:val="single" w:sz="4" w:space="0" w:color="auto"/>
              <w:bottom w:val="single" w:sz="4" w:space="0" w:color="auto"/>
              <w:right w:val="single" w:sz="4" w:space="0" w:color="auto"/>
            </w:tcBorders>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13</w:t>
            </w:r>
          </w:p>
        </w:tc>
        <w:tc>
          <w:tcPr>
            <w:tcW w:w="2488" w:type="pct"/>
            <w:tcBorders>
              <w:top w:val="nil"/>
              <w:left w:val="nil"/>
              <w:bottom w:val="single" w:sz="4" w:space="0" w:color="auto"/>
              <w:right w:val="single" w:sz="4" w:space="0" w:color="auto"/>
            </w:tcBorders>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£24,153</w:t>
            </w:r>
          </w:p>
        </w:tc>
      </w:tr>
      <w:tr w:rsidR="00C67A56" w:rsidRPr="00B670AD" w:rsidTr="00AA6446">
        <w:trPr>
          <w:trHeight w:val="315"/>
        </w:trPr>
        <w:tc>
          <w:tcPr>
            <w:tcW w:w="2512" w:type="pct"/>
            <w:tcBorders>
              <w:top w:val="nil"/>
              <w:left w:val="single" w:sz="4" w:space="0" w:color="auto"/>
              <w:bottom w:val="single" w:sz="4" w:space="0" w:color="auto"/>
              <w:right w:val="single" w:sz="4" w:space="0" w:color="auto"/>
            </w:tcBorders>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14</w:t>
            </w:r>
          </w:p>
        </w:tc>
        <w:tc>
          <w:tcPr>
            <w:tcW w:w="2488" w:type="pct"/>
            <w:tcBorders>
              <w:top w:val="nil"/>
              <w:left w:val="nil"/>
              <w:bottom w:val="single" w:sz="4" w:space="0" w:color="auto"/>
              <w:right w:val="single" w:sz="4" w:space="0" w:color="auto"/>
            </w:tcBorders>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£25,225</w:t>
            </w:r>
          </w:p>
        </w:tc>
      </w:tr>
      <w:tr w:rsidR="00C67A56" w:rsidRPr="00B670AD" w:rsidTr="00AA6446">
        <w:trPr>
          <w:trHeight w:val="315"/>
        </w:trPr>
        <w:tc>
          <w:tcPr>
            <w:tcW w:w="2512" w:type="pct"/>
            <w:tcBorders>
              <w:top w:val="nil"/>
              <w:left w:val="single" w:sz="4" w:space="0" w:color="auto"/>
              <w:bottom w:val="single" w:sz="4" w:space="0" w:color="auto"/>
              <w:right w:val="single" w:sz="4" w:space="0" w:color="auto"/>
            </w:tcBorders>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15</w:t>
            </w:r>
          </w:p>
        </w:tc>
        <w:tc>
          <w:tcPr>
            <w:tcW w:w="2488" w:type="pct"/>
            <w:tcBorders>
              <w:top w:val="nil"/>
              <w:left w:val="nil"/>
              <w:bottom w:val="single" w:sz="4" w:space="0" w:color="auto"/>
              <w:right w:val="single" w:sz="4" w:space="0" w:color="auto"/>
            </w:tcBorders>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£25,955</w:t>
            </w:r>
          </w:p>
        </w:tc>
      </w:tr>
      <w:tr w:rsidR="00C67A56" w:rsidRPr="00B670AD" w:rsidTr="00AA6446">
        <w:trPr>
          <w:trHeight w:val="315"/>
        </w:trPr>
        <w:tc>
          <w:tcPr>
            <w:tcW w:w="2512" w:type="pct"/>
            <w:tcBorders>
              <w:top w:val="nil"/>
              <w:left w:val="single" w:sz="4" w:space="0" w:color="auto"/>
              <w:bottom w:val="single" w:sz="4" w:space="0" w:color="auto"/>
              <w:right w:val="single" w:sz="4" w:space="0" w:color="auto"/>
            </w:tcBorders>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16</w:t>
            </w:r>
          </w:p>
        </w:tc>
        <w:tc>
          <w:tcPr>
            <w:tcW w:w="2488" w:type="pct"/>
            <w:tcBorders>
              <w:top w:val="nil"/>
              <w:left w:val="nil"/>
              <w:bottom w:val="single" w:sz="4" w:space="0" w:color="auto"/>
              <w:right w:val="single" w:sz="4" w:space="0" w:color="auto"/>
            </w:tcBorders>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£26,718</w:t>
            </w:r>
          </w:p>
        </w:tc>
      </w:tr>
      <w:tr w:rsidR="00C67A56" w:rsidRPr="00B670AD" w:rsidTr="00AA6446">
        <w:trPr>
          <w:trHeight w:val="315"/>
        </w:trPr>
        <w:tc>
          <w:tcPr>
            <w:tcW w:w="2512" w:type="pct"/>
            <w:tcBorders>
              <w:top w:val="nil"/>
              <w:left w:val="single" w:sz="4" w:space="0" w:color="auto"/>
              <w:bottom w:val="single" w:sz="4" w:space="0" w:color="auto"/>
              <w:right w:val="single" w:sz="4" w:space="0" w:color="auto"/>
            </w:tcBorders>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17</w:t>
            </w:r>
          </w:p>
        </w:tc>
        <w:tc>
          <w:tcPr>
            <w:tcW w:w="2488" w:type="pct"/>
            <w:tcBorders>
              <w:top w:val="nil"/>
              <w:left w:val="nil"/>
              <w:bottom w:val="single" w:sz="4" w:space="0" w:color="auto"/>
              <w:right w:val="single" w:sz="4" w:space="0" w:color="auto"/>
            </w:tcBorders>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£27,468</w:t>
            </w:r>
          </w:p>
        </w:tc>
      </w:tr>
    </w:tbl>
    <w:p w:rsidR="00C67A56" w:rsidRDefault="00C67A56" w:rsidP="00C67A5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594"/>
      </w:tblGrid>
      <w:tr w:rsidR="00C67A56" w:rsidRPr="00B670AD" w:rsidTr="000F0B9C">
        <w:trPr>
          <w:trHeight w:val="458"/>
        </w:trPr>
        <w:tc>
          <w:tcPr>
            <w:tcW w:w="5000" w:type="pct"/>
            <w:gridSpan w:val="2"/>
            <w:shd w:val="clear" w:color="auto" w:fill="BDD6EE" w:themeFill="accent1" w:themeFillTint="66"/>
            <w:vAlign w:val="center"/>
            <w:hideMark/>
          </w:tcPr>
          <w:p w:rsidR="00C67A56" w:rsidRPr="00B670AD" w:rsidRDefault="00C67A56" w:rsidP="00AA6446">
            <w:pPr>
              <w:jc w:val="center"/>
              <w:rPr>
                <w:rFonts w:ascii="Arial" w:eastAsia="Times New Roman" w:hAnsi="Arial" w:cs="Arial"/>
                <w:b/>
                <w:bCs/>
                <w:color w:val="000000"/>
                <w:sz w:val="20"/>
                <w:szCs w:val="20"/>
                <w:lang w:eastAsia="en-GB"/>
              </w:rPr>
            </w:pPr>
            <w:r w:rsidRPr="00913398">
              <w:rPr>
                <w:rFonts w:ascii="Arial" w:eastAsia="Times New Roman" w:hAnsi="Arial" w:cs="Arial"/>
                <w:b/>
                <w:bCs/>
                <w:color w:val="000000"/>
                <w:sz w:val="20"/>
                <w:szCs w:val="20"/>
                <w:lang w:eastAsia="en-GB"/>
              </w:rPr>
              <w:t>PROFESSIONAL</w:t>
            </w:r>
            <w:r w:rsidRPr="00B670AD">
              <w:rPr>
                <w:rFonts w:ascii="Arial" w:eastAsia="Times New Roman" w:hAnsi="Arial" w:cs="Arial"/>
                <w:b/>
                <w:bCs/>
                <w:color w:val="000000"/>
                <w:sz w:val="20"/>
                <w:szCs w:val="20"/>
                <w:lang w:eastAsia="en-GB"/>
              </w:rPr>
              <w:t xml:space="preserve"> RANGE</w:t>
            </w:r>
          </w:p>
        </w:tc>
      </w:tr>
      <w:tr w:rsidR="00C67A56" w:rsidRPr="00B670AD" w:rsidTr="000F0B9C">
        <w:trPr>
          <w:trHeight w:val="315"/>
        </w:trPr>
        <w:tc>
          <w:tcPr>
            <w:tcW w:w="2512" w:type="pct"/>
            <w:shd w:val="clear" w:color="auto" w:fill="BDD6EE" w:themeFill="accent1" w:themeFillTint="66"/>
            <w:vAlign w:val="center"/>
            <w:hideMark/>
          </w:tcPr>
          <w:p w:rsidR="00C67A56" w:rsidRPr="00B670AD" w:rsidRDefault="00C67A56" w:rsidP="00AA6446">
            <w:pPr>
              <w:jc w:val="center"/>
              <w:rPr>
                <w:rFonts w:ascii="Arial" w:eastAsia="Times New Roman" w:hAnsi="Arial" w:cs="Arial"/>
                <w:b/>
                <w:bCs/>
                <w:color w:val="000000"/>
                <w:sz w:val="20"/>
                <w:szCs w:val="20"/>
                <w:lang w:eastAsia="en-GB"/>
              </w:rPr>
            </w:pPr>
            <w:r w:rsidRPr="00B670AD">
              <w:rPr>
                <w:rFonts w:ascii="Arial" w:eastAsia="Times New Roman" w:hAnsi="Arial" w:cs="Arial"/>
                <w:b/>
                <w:bCs/>
                <w:color w:val="000000"/>
                <w:sz w:val="20"/>
                <w:szCs w:val="20"/>
                <w:lang w:eastAsia="en-GB"/>
              </w:rPr>
              <w:t>S</w:t>
            </w:r>
            <w:r>
              <w:rPr>
                <w:rFonts w:ascii="Arial" w:eastAsia="Times New Roman" w:hAnsi="Arial" w:cs="Arial"/>
                <w:b/>
                <w:bCs/>
                <w:color w:val="000000"/>
                <w:sz w:val="20"/>
                <w:szCs w:val="20"/>
                <w:lang w:eastAsia="en-GB"/>
              </w:rPr>
              <w:t>C</w:t>
            </w:r>
            <w:r w:rsidRPr="00B670AD">
              <w:rPr>
                <w:rFonts w:ascii="Arial" w:eastAsia="Times New Roman" w:hAnsi="Arial" w:cs="Arial"/>
                <w:b/>
                <w:bCs/>
                <w:color w:val="000000"/>
                <w:sz w:val="20"/>
                <w:szCs w:val="20"/>
                <w:lang w:eastAsia="en-GB"/>
              </w:rPr>
              <w:t>P</w:t>
            </w:r>
          </w:p>
        </w:tc>
        <w:tc>
          <w:tcPr>
            <w:tcW w:w="2488" w:type="pct"/>
            <w:shd w:val="clear" w:color="auto" w:fill="BDD6EE" w:themeFill="accent1" w:themeFillTint="66"/>
            <w:vAlign w:val="center"/>
            <w:hideMark/>
          </w:tcPr>
          <w:p w:rsidR="00C67A56" w:rsidRPr="00B670AD" w:rsidRDefault="00C67A56" w:rsidP="00AA6446">
            <w:pPr>
              <w:jc w:val="center"/>
              <w:rPr>
                <w:rFonts w:ascii="Arial" w:eastAsia="Times New Roman" w:hAnsi="Arial" w:cs="Arial"/>
                <w:b/>
                <w:bCs/>
                <w:color w:val="000000"/>
                <w:sz w:val="20"/>
                <w:szCs w:val="20"/>
                <w:lang w:eastAsia="en-GB"/>
              </w:rPr>
            </w:pPr>
            <w:r w:rsidRPr="00B670AD">
              <w:rPr>
                <w:rFonts w:ascii="Arial" w:eastAsia="Times New Roman" w:hAnsi="Arial" w:cs="Arial"/>
                <w:b/>
                <w:bCs/>
                <w:color w:val="000000"/>
                <w:sz w:val="20"/>
                <w:szCs w:val="20"/>
                <w:lang w:eastAsia="en-GB"/>
              </w:rPr>
              <w:t xml:space="preserve">SALARY </w:t>
            </w:r>
          </w:p>
        </w:tc>
      </w:tr>
      <w:tr w:rsidR="00C67A56" w:rsidRPr="00B670AD" w:rsidTr="00AA6446">
        <w:trPr>
          <w:trHeight w:val="315"/>
        </w:trPr>
        <w:tc>
          <w:tcPr>
            <w:tcW w:w="2512"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13</w:t>
            </w:r>
          </w:p>
        </w:tc>
        <w:tc>
          <w:tcPr>
            <w:tcW w:w="2488"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£24,153</w:t>
            </w:r>
          </w:p>
        </w:tc>
      </w:tr>
      <w:tr w:rsidR="00C67A56" w:rsidRPr="00B670AD" w:rsidTr="00AA6446">
        <w:trPr>
          <w:trHeight w:val="315"/>
        </w:trPr>
        <w:tc>
          <w:tcPr>
            <w:tcW w:w="2512"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14</w:t>
            </w:r>
          </w:p>
        </w:tc>
        <w:tc>
          <w:tcPr>
            <w:tcW w:w="2488"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£25,225</w:t>
            </w:r>
          </w:p>
        </w:tc>
      </w:tr>
      <w:tr w:rsidR="00C67A56" w:rsidRPr="00B670AD" w:rsidTr="00AA6446">
        <w:trPr>
          <w:trHeight w:val="315"/>
        </w:trPr>
        <w:tc>
          <w:tcPr>
            <w:tcW w:w="2512"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15</w:t>
            </w:r>
          </w:p>
        </w:tc>
        <w:tc>
          <w:tcPr>
            <w:tcW w:w="2488"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£25,955</w:t>
            </w:r>
          </w:p>
        </w:tc>
      </w:tr>
      <w:tr w:rsidR="00C67A56" w:rsidRPr="00B670AD" w:rsidTr="00AA6446">
        <w:trPr>
          <w:trHeight w:val="315"/>
        </w:trPr>
        <w:tc>
          <w:tcPr>
            <w:tcW w:w="2512"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16</w:t>
            </w:r>
          </w:p>
        </w:tc>
        <w:tc>
          <w:tcPr>
            <w:tcW w:w="2488"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£26,718</w:t>
            </w:r>
          </w:p>
        </w:tc>
      </w:tr>
      <w:tr w:rsidR="00C67A56" w:rsidRPr="00B670AD" w:rsidTr="00AA6446">
        <w:trPr>
          <w:trHeight w:val="315"/>
        </w:trPr>
        <w:tc>
          <w:tcPr>
            <w:tcW w:w="2512"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17</w:t>
            </w:r>
          </w:p>
        </w:tc>
        <w:tc>
          <w:tcPr>
            <w:tcW w:w="2488"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£27,468</w:t>
            </w:r>
          </w:p>
        </w:tc>
      </w:tr>
      <w:tr w:rsidR="00C67A56" w:rsidRPr="00B670AD" w:rsidTr="00AA6446">
        <w:trPr>
          <w:trHeight w:val="315"/>
        </w:trPr>
        <w:tc>
          <w:tcPr>
            <w:tcW w:w="2512"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18</w:t>
            </w:r>
          </w:p>
        </w:tc>
        <w:tc>
          <w:tcPr>
            <w:tcW w:w="2488"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£28,223</w:t>
            </w:r>
          </w:p>
        </w:tc>
      </w:tr>
      <w:tr w:rsidR="00C67A56" w:rsidRPr="00B670AD" w:rsidTr="00AA6446">
        <w:trPr>
          <w:trHeight w:val="315"/>
        </w:trPr>
        <w:tc>
          <w:tcPr>
            <w:tcW w:w="2512"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19</w:t>
            </w:r>
          </w:p>
        </w:tc>
        <w:tc>
          <w:tcPr>
            <w:tcW w:w="2488"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£28,972</w:t>
            </w:r>
          </w:p>
        </w:tc>
      </w:tr>
      <w:tr w:rsidR="00C67A56" w:rsidRPr="00B670AD" w:rsidTr="00AA6446">
        <w:trPr>
          <w:trHeight w:val="315"/>
        </w:trPr>
        <w:tc>
          <w:tcPr>
            <w:tcW w:w="2512"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20</w:t>
            </w:r>
          </w:p>
        </w:tc>
        <w:tc>
          <w:tcPr>
            <w:tcW w:w="2488"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£29,724</w:t>
            </w:r>
          </w:p>
        </w:tc>
      </w:tr>
      <w:tr w:rsidR="00C67A56" w:rsidRPr="00B670AD" w:rsidTr="00AA6446">
        <w:trPr>
          <w:trHeight w:val="315"/>
        </w:trPr>
        <w:tc>
          <w:tcPr>
            <w:tcW w:w="2512"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21</w:t>
            </w:r>
          </w:p>
        </w:tc>
        <w:tc>
          <w:tcPr>
            <w:tcW w:w="2488"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£30,568</w:t>
            </w:r>
          </w:p>
        </w:tc>
      </w:tr>
      <w:tr w:rsidR="00C67A56" w:rsidRPr="00B670AD" w:rsidTr="00AA6446">
        <w:trPr>
          <w:trHeight w:val="315"/>
        </w:trPr>
        <w:tc>
          <w:tcPr>
            <w:tcW w:w="2512"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22</w:t>
            </w:r>
          </w:p>
        </w:tc>
        <w:tc>
          <w:tcPr>
            <w:tcW w:w="2488"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£31,525</w:t>
            </w:r>
          </w:p>
        </w:tc>
      </w:tr>
      <w:tr w:rsidR="00C67A56" w:rsidRPr="00B670AD" w:rsidTr="00AA6446">
        <w:trPr>
          <w:trHeight w:val="315"/>
        </w:trPr>
        <w:tc>
          <w:tcPr>
            <w:tcW w:w="2512"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23</w:t>
            </w:r>
          </w:p>
        </w:tc>
        <w:tc>
          <w:tcPr>
            <w:tcW w:w="2488"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£32,456</w:t>
            </w:r>
          </w:p>
        </w:tc>
      </w:tr>
      <w:tr w:rsidR="00C67A56" w:rsidRPr="00B670AD" w:rsidTr="00AA6446">
        <w:trPr>
          <w:trHeight w:val="315"/>
        </w:trPr>
        <w:tc>
          <w:tcPr>
            <w:tcW w:w="2512"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24</w:t>
            </w:r>
          </w:p>
        </w:tc>
        <w:tc>
          <w:tcPr>
            <w:tcW w:w="2488"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£33,392</w:t>
            </w:r>
          </w:p>
        </w:tc>
      </w:tr>
      <w:tr w:rsidR="00C67A56" w:rsidRPr="00B670AD" w:rsidTr="00AA6446">
        <w:trPr>
          <w:trHeight w:val="315"/>
        </w:trPr>
        <w:tc>
          <w:tcPr>
            <w:tcW w:w="2512"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25</w:t>
            </w:r>
          </w:p>
        </w:tc>
        <w:tc>
          <w:tcPr>
            <w:tcW w:w="2488"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£34,335</w:t>
            </w:r>
          </w:p>
        </w:tc>
      </w:tr>
      <w:tr w:rsidR="00C67A56" w:rsidRPr="00B670AD" w:rsidTr="00AA6446">
        <w:trPr>
          <w:trHeight w:val="315"/>
        </w:trPr>
        <w:tc>
          <w:tcPr>
            <w:tcW w:w="2512"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26</w:t>
            </w:r>
          </w:p>
        </w:tc>
        <w:tc>
          <w:tcPr>
            <w:tcW w:w="2488"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£35,277</w:t>
            </w:r>
          </w:p>
        </w:tc>
      </w:tr>
      <w:tr w:rsidR="00C67A56" w:rsidRPr="00B670AD" w:rsidTr="00AA6446">
        <w:trPr>
          <w:trHeight w:val="315"/>
        </w:trPr>
        <w:tc>
          <w:tcPr>
            <w:tcW w:w="2512"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27</w:t>
            </w:r>
          </w:p>
        </w:tc>
        <w:tc>
          <w:tcPr>
            <w:tcW w:w="2488"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£36,221</w:t>
            </w:r>
          </w:p>
        </w:tc>
      </w:tr>
      <w:tr w:rsidR="00C67A56" w:rsidRPr="00B670AD" w:rsidTr="00AA6446">
        <w:trPr>
          <w:trHeight w:val="315"/>
        </w:trPr>
        <w:tc>
          <w:tcPr>
            <w:tcW w:w="2512"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28</w:t>
            </w:r>
          </w:p>
        </w:tc>
        <w:tc>
          <w:tcPr>
            <w:tcW w:w="2488"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£37,175</w:t>
            </w:r>
          </w:p>
        </w:tc>
      </w:tr>
      <w:tr w:rsidR="00C67A56" w:rsidRPr="00B670AD" w:rsidTr="00AA6446">
        <w:trPr>
          <w:trHeight w:val="315"/>
        </w:trPr>
        <w:tc>
          <w:tcPr>
            <w:tcW w:w="2512"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29</w:t>
            </w:r>
          </w:p>
        </w:tc>
        <w:tc>
          <w:tcPr>
            <w:tcW w:w="2488" w:type="pct"/>
            <w:shd w:val="clear" w:color="auto" w:fill="auto"/>
            <w:noWrap/>
            <w:vAlign w:val="center"/>
            <w:hideMark/>
          </w:tcPr>
          <w:p w:rsidR="00C67A56" w:rsidRPr="00B670AD" w:rsidRDefault="00C67A56" w:rsidP="00AA6446">
            <w:pPr>
              <w:jc w:val="center"/>
              <w:rPr>
                <w:rFonts w:ascii="Arial" w:eastAsia="Times New Roman" w:hAnsi="Arial" w:cs="Arial"/>
                <w:sz w:val="20"/>
                <w:szCs w:val="20"/>
                <w:lang w:eastAsia="en-GB"/>
              </w:rPr>
            </w:pPr>
            <w:r w:rsidRPr="00B670AD">
              <w:rPr>
                <w:rFonts w:ascii="Arial" w:eastAsia="Times New Roman" w:hAnsi="Arial" w:cs="Arial"/>
                <w:sz w:val="20"/>
                <w:szCs w:val="20"/>
                <w:lang w:eastAsia="en-GB"/>
              </w:rPr>
              <w:t>£38,122</w:t>
            </w:r>
          </w:p>
        </w:tc>
      </w:tr>
      <w:tr w:rsidR="00C67A56" w:rsidRPr="00B670AD" w:rsidTr="00AA6446">
        <w:trPr>
          <w:trHeight w:val="315"/>
        </w:trPr>
        <w:tc>
          <w:tcPr>
            <w:tcW w:w="2512" w:type="pct"/>
            <w:shd w:val="clear" w:color="auto" w:fill="auto"/>
            <w:noWrap/>
            <w:vAlign w:val="center"/>
          </w:tcPr>
          <w:p w:rsidR="00C67A56" w:rsidRPr="00B670AD" w:rsidRDefault="00C67A56" w:rsidP="00AA6446">
            <w:pPr>
              <w:jc w:val="center"/>
              <w:rPr>
                <w:rFonts w:ascii="Arial" w:eastAsia="Times New Roman" w:hAnsi="Arial" w:cs="Arial"/>
                <w:sz w:val="20"/>
                <w:szCs w:val="20"/>
                <w:lang w:eastAsia="en-GB"/>
              </w:rPr>
            </w:pPr>
            <w:r>
              <w:rPr>
                <w:rFonts w:ascii="Arial" w:eastAsia="Times New Roman" w:hAnsi="Arial" w:cs="Arial"/>
                <w:sz w:val="20"/>
                <w:szCs w:val="20"/>
                <w:lang w:eastAsia="en-GB"/>
              </w:rPr>
              <w:t>30</w:t>
            </w:r>
          </w:p>
        </w:tc>
        <w:tc>
          <w:tcPr>
            <w:tcW w:w="2488" w:type="pct"/>
            <w:shd w:val="clear" w:color="auto" w:fill="auto"/>
            <w:noWrap/>
            <w:vAlign w:val="center"/>
          </w:tcPr>
          <w:p w:rsidR="00C67A56" w:rsidRPr="00B670AD" w:rsidRDefault="00C67A56" w:rsidP="00AA6446">
            <w:pPr>
              <w:jc w:val="center"/>
              <w:rPr>
                <w:rFonts w:ascii="Arial" w:eastAsia="Times New Roman" w:hAnsi="Arial" w:cs="Arial"/>
                <w:sz w:val="20"/>
                <w:szCs w:val="20"/>
                <w:lang w:eastAsia="en-GB"/>
              </w:rPr>
            </w:pPr>
            <w:r>
              <w:rPr>
                <w:rFonts w:ascii="Arial" w:eastAsia="Times New Roman" w:hAnsi="Arial" w:cs="Arial"/>
                <w:sz w:val="20"/>
                <w:szCs w:val="20"/>
                <w:lang w:eastAsia="en-GB"/>
              </w:rPr>
              <w:t>£39,070</w:t>
            </w:r>
          </w:p>
        </w:tc>
      </w:tr>
    </w:tbl>
    <w:p w:rsidR="00C67A56" w:rsidRPr="00725BE0" w:rsidRDefault="00C67A56" w:rsidP="00C67A56">
      <w:pPr>
        <w:rPr>
          <w:rFonts w:ascii="Arial" w:hAnsi="Arial" w:cs="Arial"/>
          <w:b/>
          <w:sz w:val="24"/>
          <w:szCs w:val="24"/>
        </w:rPr>
        <w:sectPr w:rsidR="00C67A56" w:rsidRPr="00725BE0" w:rsidSect="00AA6446">
          <w:pgSz w:w="11909" w:h="16838"/>
          <w:pgMar w:top="1400" w:right="1100" w:bottom="1400" w:left="1792" w:header="720" w:footer="720" w:gutter="0"/>
          <w:cols w:space="720"/>
          <w:docGrid w:linePitch="299"/>
        </w:sectPr>
      </w:pPr>
    </w:p>
    <w:p w:rsidR="003A5A31" w:rsidRPr="00A92BB9" w:rsidRDefault="006504C2">
      <w:pPr>
        <w:spacing w:before="17" w:after="1247" w:line="319" w:lineRule="exact"/>
        <w:textAlignment w:val="baseline"/>
        <w:rPr>
          <w:rFonts w:ascii="Arial" w:eastAsia="Arial" w:hAnsi="Arial"/>
          <w:b/>
          <w:color w:val="000000"/>
          <w:spacing w:val="-9"/>
          <w:sz w:val="28"/>
        </w:rPr>
      </w:pPr>
      <w:bookmarkStart w:id="5" w:name="AppendixE"/>
      <w:r w:rsidRPr="00A92BB9">
        <w:rPr>
          <w:rFonts w:ascii="Arial" w:eastAsia="Arial" w:hAnsi="Arial"/>
          <w:b/>
          <w:color w:val="000000"/>
          <w:spacing w:val="-9"/>
          <w:sz w:val="28"/>
        </w:rPr>
        <w:lastRenderedPageBreak/>
        <w:t>APPENDIX E</w:t>
      </w:r>
    </w:p>
    <w:bookmarkEnd w:id="5"/>
    <w:p w:rsidR="003A5A31" w:rsidRDefault="003A5A31">
      <w:pPr>
        <w:spacing w:before="17" w:after="1247" w:line="319" w:lineRule="exact"/>
        <w:sectPr w:rsidR="003A5A31">
          <w:pgSz w:w="11909" w:h="16838"/>
          <w:pgMar w:top="1700" w:right="753" w:bottom="1362" w:left="9456" w:header="720" w:footer="720" w:gutter="0"/>
          <w:cols w:space="720"/>
        </w:sectPr>
      </w:pPr>
    </w:p>
    <w:p w:rsidR="003A5A31" w:rsidRDefault="006504C2">
      <w:pPr>
        <w:spacing w:after="2865"/>
        <w:ind w:right="67"/>
        <w:textAlignment w:val="baseline"/>
      </w:pPr>
      <w:r>
        <w:rPr>
          <w:noProof/>
          <w:lang w:val="en-GB" w:eastAsia="en-GB"/>
        </w:rPr>
        <w:lastRenderedPageBreak/>
        <w:drawing>
          <wp:inline distT="0" distB="0" distL="0" distR="0" wp14:anchorId="1130E009" wp14:editId="1B0F7A4F">
            <wp:extent cx="4986655" cy="77406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0"/>
                    <a:stretch>
                      <a:fillRect/>
                    </a:stretch>
                  </pic:blipFill>
                  <pic:spPr>
                    <a:xfrm>
                      <a:off x="0" y="0"/>
                      <a:ext cx="4986655" cy="774065"/>
                    </a:xfrm>
                    <a:prstGeom prst="rect">
                      <a:avLst/>
                    </a:prstGeom>
                  </pic:spPr>
                </pic:pic>
              </a:graphicData>
            </a:graphic>
          </wp:inline>
        </w:drawing>
      </w:r>
    </w:p>
    <w:p w:rsidR="003A5A31" w:rsidRDefault="003A5A31">
      <w:pPr>
        <w:spacing w:after="2865"/>
        <w:sectPr w:rsidR="003A5A31">
          <w:type w:val="continuous"/>
          <w:pgSz w:w="11909" w:h="16838"/>
          <w:pgMar w:top="1700" w:right="1575" w:bottom="1362" w:left="2414" w:header="720" w:footer="720" w:gutter="0"/>
          <w:cols w:space="720"/>
        </w:sectPr>
      </w:pPr>
    </w:p>
    <w:p w:rsidR="003A5A31" w:rsidRDefault="006504C2">
      <w:pPr>
        <w:spacing w:after="7037" w:line="403" w:lineRule="exact"/>
        <w:jc w:val="center"/>
        <w:textAlignment w:val="baseline"/>
        <w:rPr>
          <w:rFonts w:ascii="Arial" w:eastAsia="Arial" w:hAnsi="Arial"/>
          <w:b/>
          <w:color w:val="000000"/>
          <w:spacing w:val="-4"/>
          <w:sz w:val="36"/>
        </w:rPr>
      </w:pPr>
      <w:r>
        <w:rPr>
          <w:rFonts w:ascii="Arial" w:eastAsia="Arial" w:hAnsi="Arial"/>
          <w:b/>
          <w:color w:val="000000"/>
          <w:spacing w:val="-4"/>
          <w:sz w:val="36"/>
        </w:rPr>
        <w:lastRenderedPageBreak/>
        <w:t>REDUNDANCY AND REDEPLOYMENT POLICY</w:t>
      </w:r>
    </w:p>
    <w:p w:rsidR="003A5A31" w:rsidRDefault="003A5A31">
      <w:pPr>
        <w:spacing w:after="7037" w:line="403" w:lineRule="exact"/>
        <w:sectPr w:rsidR="003A5A31">
          <w:type w:val="continuous"/>
          <w:pgSz w:w="11909" w:h="16838"/>
          <w:pgMar w:top="1700" w:right="1942" w:bottom="1362" w:left="1987" w:header="720" w:footer="720" w:gutter="0"/>
          <w:cols w:space="720"/>
        </w:sectPr>
      </w:pPr>
    </w:p>
    <w:p w:rsidR="003A5A31" w:rsidRDefault="006504C2">
      <w:pPr>
        <w:spacing w:before="2" w:line="249" w:lineRule="exact"/>
        <w:jc w:val="center"/>
        <w:textAlignment w:val="baseline"/>
        <w:rPr>
          <w:rFonts w:ascii="Arial" w:eastAsia="Arial" w:hAnsi="Arial"/>
          <w:b/>
          <w:color w:val="000000"/>
        </w:rPr>
      </w:pPr>
      <w:r>
        <w:rPr>
          <w:rFonts w:ascii="Arial" w:eastAsia="Arial" w:hAnsi="Arial"/>
          <w:b/>
          <w:color w:val="000000"/>
        </w:rPr>
        <w:lastRenderedPageBreak/>
        <w:t>Date of Issue: March 2010</w:t>
      </w:r>
    </w:p>
    <w:p w:rsidR="003A5A31" w:rsidRDefault="003A5A31">
      <w:pPr>
        <w:sectPr w:rsidR="003A5A31">
          <w:type w:val="continuous"/>
          <w:pgSz w:w="11909" w:h="16838"/>
          <w:pgMar w:top="1700" w:right="2169" w:bottom="1362" w:left="2180" w:header="720" w:footer="720" w:gutter="0"/>
          <w:cols w:space="720"/>
        </w:sectPr>
      </w:pPr>
    </w:p>
    <w:p w:rsidR="003A5A31" w:rsidRDefault="006504C2">
      <w:pPr>
        <w:tabs>
          <w:tab w:val="left" w:pos="720"/>
        </w:tabs>
        <w:spacing w:before="22" w:line="254" w:lineRule="exact"/>
        <w:textAlignment w:val="baseline"/>
        <w:rPr>
          <w:rFonts w:ascii="Arial" w:eastAsia="Arial" w:hAnsi="Arial"/>
          <w:color w:val="000000"/>
          <w:spacing w:val="-2"/>
        </w:rPr>
      </w:pPr>
      <w:r>
        <w:rPr>
          <w:rFonts w:ascii="Arial" w:eastAsia="Arial" w:hAnsi="Arial"/>
          <w:color w:val="000000"/>
          <w:spacing w:val="-2"/>
        </w:rPr>
        <w:lastRenderedPageBreak/>
        <w:t>1.</w:t>
      </w:r>
      <w:r>
        <w:rPr>
          <w:rFonts w:ascii="Arial" w:eastAsia="Arial" w:hAnsi="Arial"/>
          <w:color w:val="000000"/>
          <w:spacing w:val="-2"/>
        </w:rPr>
        <w:tab/>
      </w:r>
      <w:r>
        <w:rPr>
          <w:rFonts w:ascii="Arial" w:eastAsia="Arial" w:hAnsi="Arial"/>
          <w:b/>
          <w:color w:val="000000"/>
          <w:spacing w:val="-2"/>
        </w:rPr>
        <w:t>Introduction</w:t>
      </w:r>
    </w:p>
    <w:p w:rsidR="003A5A31" w:rsidRDefault="006504C2">
      <w:pPr>
        <w:tabs>
          <w:tab w:val="left" w:pos="720"/>
        </w:tabs>
        <w:spacing w:before="255" w:line="253" w:lineRule="exact"/>
        <w:ind w:left="720" w:right="288" w:hanging="720"/>
        <w:textAlignment w:val="baseline"/>
        <w:rPr>
          <w:rFonts w:ascii="Arial" w:eastAsia="Arial" w:hAnsi="Arial"/>
          <w:color w:val="000000"/>
        </w:rPr>
      </w:pPr>
      <w:r>
        <w:rPr>
          <w:rFonts w:ascii="Arial" w:eastAsia="Arial" w:hAnsi="Arial"/>
          <w:color w:val="000000"/>
        </w:rPr>
        <w:t>1.1</w:t>
      </w:r>
      <w:r>
        <w:rPr>
          <w:rFonts w:ascii="Arial" w:eastAsia="Arial" w:hAnsi="Arial"/>
          <w:color w:val="000000"/>
        </w:rPr>
        <w:tab/>
        <w:t>This policy is designed to assist with the management of redundancy and redeployment situations within the Authority. It should be read in conjunction with: the Authority’s Early Retirement, Ill Health Retirement and Redundancy Policy and the Managers’ Guidelines attaching to this policy.</w:t>
      </w:r>
    </w:p>
    <w:p w:rsidR="003A5A31" w:rsidRDefault="006504C2">
      <w:pPr>
        <w:tabs>
          <w:tab w:val="left" w:pos="720"/>
        </w:tabs>
        <w:spacing w:before="251" w:line="254" w:lineRule="exact"/>
        <w:ind w:left="720" w:hanging="720"/>
        <w:textAlignment w:val="baseline"/>
        <w:rPr>
          <w:rFonts w:ascii="Arial" w:eastAsia="Arial" w:hAnsi="Arial"/>
          <w:color w:val="000000"/>
        </w:rPr>
      </w:pPr>
      <w:r>
        <w:rPr>
          <w:rFonts w:ascii="Arial" w:eastAsia="Arial" w:hAnsi="Arial"/>
          <w:color w:val="000000"/>
        </w:rPr>
        <w:t>1.2</w:t>
      </w:r>
      <w:r>
        <w:rPr>
          <w:rFonts w:ascii="Arial" w:eastAsia="Arial" w:hAnsi="Arial"/>
          <w:color w:val="000000"/>
        </w:rPr>
        <w:tab/>
        <w:t>Whilst the Authority’s policy is to avoid redundancies wherever possible, the needs of the business may from time to time require a reduction in the overall number of staff employed or organisational changes that result in some employees being made redundant.</w:t>
      </w:r>
    </w:p>
    <w:p w:rsidR="003A5A31" w:rsidRDefault="006504C2">
      <w:pPr>
        <w:tabs>
          <w:tab w:val="left" w:pos="720"/>
        </w:tabs>
        <w:spacing w:before="250" w:line="254" w:lineRule="exact"/>
        <w:ind w:left="720" w:right="288" w:hanging="720"/>
        <w:textAlignment w:val="baseline"/>
        <w:rPr>
          <w:rFonts w:ascii="Arial" w:eastAsia="Arial" w:hAnsi="Arial"/>
          <w:color w:val="000000"/>
        </w:rPr>
      </w:pPr>
      <w:r>
        <w:rPr>
          <w:rFonts w:ascii="Arial" w:eastAsia="Arial" w:hAnsi="Arial"/>
          <w:color w:val="000000"/>
        </w:rPr>
        <w:t>1.3</w:t>
      </w:r>
      <w:r>
        <w:rPr>
          <w:rFonts w:ascii="Arial" w:eastAsia="Arial" w:hAnsi="Arial"/>
          <w:color w:val="000000"/>
        </w:rPr>
        <w:tab/>
        <w:t>The Authority, in consultation with the Trade Unions, will seek to avoid or minimise redundancies by exploring alternative options, such as</w:t>
      </w:r>
    </w:p>
    <w:p w:rsidR="003A5A31" w:rsidRDefault="006504C2">
      <w:pPr>
        <w:numPr>
          <w:ilvl w:val="0"/>
          <w:numId w:val="15"/>
        </w:numPr>
        <w:tabs>
          <w:tab w:val="clear" w:pos="576"/>
          <w:tab w:val="left" w:pos="1296"/>
        </w:tabs>
        <w:spacing w:before="267" w:line="252" w:lineRule="exact"/>
        <w:ind w:left="1296" w:hanging="576"/>
        <w:textAlignment w:val="baseline"/>
        <w:rPr>
          <w:rFonts w:ascii="Arial" w:eastAsia="Arial" w:hAnsi="Arial"/>
          <w:color w:val="000000"/>
          <w:spacing w:val="-1"/>
        </w:rPr>
      </w:pPr>
      <w:r>
        <w:rPr>
          <w:rFonts w:ascii="Arial" w:eastAsia="Arial" w:hAnsi="Arial"/>
          <w:color w:val="000000"/>
          <w:spacing w:val="-1"/>
        </w:rPr>
        <w:t>“Natural wastage”</w:t>
      </w:r>
    </w:p>
    <w:p w:rsidR="003A5A31" w:rsidRDefault="006504C2">
      <w:pPr>
        <w:numPr>
          <w:ilvl w:val="0"/>
          <w:numId w:val="15"/>
        </w:numPr>
        <w:tabs>
          <w:tab w:val="clear" w:pos="576"/>
          <w:tab w:val="left" w:pos="1296"/>
        </w:tabs>
        <w:spacing w:before="15" w:line="254" w:lineRule="exact"/>
        <w:ind w:left="1296" w:hanging="576"/>
        <w:textAlignment w:val="baseline"/>
        <w:rPr>
          <w:rFonts w:ascii="Arial" w:eastAsia="Arial" w:hAnsi="Arial"/>
          <w:color w:val="000000"/>
          <w:spacing w:val="-1"/>
        </w:rPr>
      </w:pPr>
      <w:r>
        <w:rPr>
          <w:rFonts w:ascii="Arial" w:eastAsia="Arial" w:hAnsi="Arial"/>
          <w:color w:val="000000"/>
          <w:spacing w:val="-1"/>
        </w:rPr>
        <w:t>Redeployment</w:t>
      </w:r>
    </w:p>
    <w:p w:rsidR="003A5A31" w:rsidRDefault="006504C2">
      <w:pPr>
        <w:numPr>
          <w:ilvl w:val="0"/>
          <w:numId w:val="15"/>
        </w:numPr>
        <w:tabs>
          <w:tab w:val="clear" w:pos="576"/>
          <w:tab w:val="left" w:pos="1296"/>
        </w:tabs>
        <w:spacing w:before="14" w:line="254" w:lineRule="exact"/>
        <w:ind w:left="1296" w:hanging="576"/>
        <w:textAlignment w:val="baseline"/>
        <w:rPr>
          <w:rFonts w:ascii="Arial" w:eastAsia="Arial" w:hAnsi="Arial"/>
          <w:color w:val="000000"/>
          <w:spacing w:val="-2"/>
        </w:rPr>
      </w:pPr>
      <w:r>
        <w:rPr>
          <w:rFonts w:ascii="Arial" w:eastAsia="Arial" w:hAnsi="Arial"/>
          <w:color w:val="000000"/>
          <w:spacing w:val="-2"/>
        </w:rPr>
        <w:t>Retraining</w:t>
      </w:r>
    </w:p>
    <w:p w:rsidR="003A5A31" w:rsidRDefault="006504C2">
      <w:pPr>
        <w:numPr>
          <w:ilvl w:val="0"/>
          <w:numId w:val="15"/>
        </w:numPr>
        <w:tabs>
          <w:tab w:val="clear" w:pos="576"/>
          <w:tab w:val="left" w:pos="1296"/>
        </w:tabs>
        <w:spacing w:before="15" w:line="254" w:lineRule="exact"/>
        <w:ind w:left="1296" w:hanging="576"/>
        <w:textAlignment w:val="baseline"/>
        <w:rPr>
          <w:rFonts w:ascii="Arial" w:eastAsia="Arial" w:hAnsi="Arial"/>
          <w:color w:val="000000"/>
        </w:rPr>
      </w:pPr>
      <w:r>
        <w:rPr>
          <w:rFonts w:ascii="Arial" w:eastAsia="Arial" w:hAnsi="Arial"/>
          <w:color w:val="000000"/>
        </w:rPr>
        <w:t>Restrictions on recruitment [inc use of agency staff]</w:t>
      </w:r>
    </w:p>
    <w:p w:rsidR="003A5A31" w:rsidRDefault="006504C2">
      <w:pPr>
        <w:numPr>
          <w:ilvl w:val="0"/>
          <w:numId w:val="15"/>
        </w:numPr>
        <w:tabs>
          <w:tab w:val="clear" w:pos="576"/>
          <w:tab w:val="left" w:pos="1296"/>
        </w:tabs>
        <w:spacing w:before="10" w:line="254" w:lineRule="exact"/>
        <w:ind w:left="1296" w:hanging="576"/>
        <w:textAlignment w:val="baseline"/>
        <w:rPr>
          <w:rFonts w:ascii="Arial" w:eastAsia="Arial" w:hAnsi="Arial"/>
          <w:color w:val="000000"/>
          <w:spacing w:val="-1"/>
        </w:rPr>
      </w:pPr>
      <w:r>
        <w:rPr>
          <w:rFonts w:ascii="Arial" w:eastAsia="Arial" w:hAnsi="Arial"/>
          <w:color w:val="000000"/>
          <w:spacing w:val="-1"/>
        </w:rPr>
        <w:t>Early retirement</w:t>
      </w:r>
    </w:p>
    <w:p w:rsidR="003A5A31" w:rsidRDefault="006504C2">
      <w:pPr>
        <w:numPr>
          <w:ilvl w:val="0"/>
          <w:numId w:val="15"/>
        </w:numPr>
        <w:tabs>
          <w:tab w:val="clear" w:pos="576"/>
          <w:tab w:val="left" w:pos="1296"/>
        </w:tabs>
        <w:spacing w:before="17" w:line="253" w:lineRule="exact"/>
        <w:ind w:left="1296" w:right="216" w:hanging="576"/>
        <w:textAlignment w:val="baseline"/>
        <w:rPr>
          <w:rFonts w:ascii="Arial" w:eastAsia="Arial" w:hAnsi="Arial"/>
          <w:color w:val="000000"/>
        </w:rPr>
      </w:pPr>
      <w:r>
        <w:rPr>
          <w:rFonts w:ascii="Arial" w:eastAsia="Arial" w:hAnsi="Arial"/>
          <w:color w:val="000000"/>
        </w:rPr>
        <w:t>Voluntary redundancy, including “bumped redundancy” where someone other than the postholder’s post is made redundant</w:t>
      </w:r>
    </w:p>
    <w:p w:rsidR="003A5A31" w:rsidRDefault="006504C2">
      <w:pPr>
        <w:numPr>
          <w:ilvl w:val="0"/>
          <w:numId w:val="15"/>
        </w:numPr>
        <w:tabs>
          <w:tab w:val="clear" w:pos="576"/>
          <w:tab w:val="left" w:pos="1296"/>
        </w:tabs>
        <w:spacing w:before="15" w:line="254" w:lineRule="exact"/>
        <w:ind w:left="1296" w:hanging="576"/>
        <w:textAlignment w:val="baseline"/>
        <w:rPr>
          <w:rFonts w:ascii="Arial" w:eastAsia="Arial" w:hAnsi="Arial"/>
          <w:color w:val="000000"/>
        </w:rPr>
      </w:pPr>
      <w:r>
        <w:rPr>
          <w:rFonts w:ascii="Arial" w:eastAsia="Arial" w:hAnsi="Arial"/>
          <w:color w:val="000000"/>
        </w:rPr>
        <w:t>Reduction or elimination of overtime</w:t>
      </w:r>
    </w:p>
    <w:p w:rsidR="003A5A31" w:rsidRDefault="006504C2">
      <w:pPr>
        <w:tabs>
          <w:tab w:val="left" w:pos="720"/>
        </w:tabs>
        <w:spacing w:before="251" w:line="254" w:lineRule="exact"/>
        <w:ind w:left="720" w:right="216" w:hanging="720"/>
        <w:textAlignment w:val="baseline"/>
        <w:rPr>
          <w:rFonts w:ascii="Arial" w:eastAsia="Arial" w:hAnsi="Arial"/>
          <w:color w:val="000000"/>
          <w:spacing w:val="-1"/>
        </w:rPr>
      </w:pPr>
      <w:r>
        <w:rPr>
          <w:rFonts w:ascii="Arial" w:eastAsia="Arial" w:hAnsi="Arial"/>
          <w:color w:val="000000"/>
          <w:spacing w:val="-1"/>
        </w:rPr>
        <w:t>1.4</w:t>
      </w:r>
      <w:r>
        <w:rPr>
          <w:rFonts w:ascii="Arial" w:eastAsia="Arial" w:hAnsi="Arial"/>
          <w:color w:val="000000"/>
          <w:spacing w:val="-1"/>
        </w:rPr>
        <w:tab/>
        <w:t>Where redundancy is inevitable the Authority will handle the matter in the most fair, consistent and sympathetic manner possible in order to minimise any hardship that</w:t>
      </w:r>
    </w:p>
    <w:p w:rsidR="003A5A31" w:rsidRDefault="006504C2">
      <w:pPr>
        <w:spacing w:line="254" w:lineRule="exact"/>
        <w:ind w:left="720"/>
        <w:textAlignment w:val="baseline"/>
        <w:rPr>
          <w:rFonts w:ascii="Arial" w:eastAsia="Arial" w:hAnsi="Arial"/>
          <w:color w:val="000000"/>
        </w:rPr>
      </w:pPr>
      <w:r>
        <w:rPr>
          <w:rFonts w:ascii="Arial" w:eastAsia="Arial" w:hAnsi="Arial"/>
          <w:color w:val="000000"/>
        </w:rPr>
        <w:t>may be suffered by the employee(s) concerned. The Authority will ensure that:</w:t>
      </w:r>
    </w:p>
    <w:p w:rsidR="003A5A31" w:rsidRDefault="006504C2">
      <w:pPr>
        <w:numPr>
          <w:ilvl w:val="0"/>
          <w:numId w:val="15"/>
        </w:numPr>
        <w:tabs>
          <w:tab w:val="clear" w:pos="576"/>
          <w:tab w:val="left" w:pos="1296"/>
        </w:tabs>
        <w:spacing w:before="264" w:line="254" w:lineRule="exact"/>
        <w:ind w:left="1296" w:hanging="576"/>
        <w:textAlignment w:val="baseline"/>
        <w:rPr>
          <w:rFonts w:ascii="Arial" w:eastAsia="Arial" w:hAnsi="Arial"/>
          <w:color w:val="000000"/>
        </w:rPr>
      </w:pPr>
      <w:r>
        <w:rPr>
          <w:rFonts w:ascii="Arial" w:eastAsia="Arial" w:hAnsi="Arial"/>
          <w:color w:val="000000"/>
        </w:rPr>
        <w:t>the total number of redundancies made is kept to a minimum;</w:t>
      </w:r>
    </w:p>
    <w:p w:rsidR="003A5A31" w:rsidRDefault="006504C2">
      <w:pPr>
        <w:numPr>
          <w:ilvl w:val="0"/>
          <w:numId w:val="15"/>
        </w:numPr>
        <w:tabs>
          <w:tab w:val="clear" w:pos="576"/>
          <w:tab w:val="left" w:pos="1296"/>
        </w:tabs>
        <w:spacing w:before="16" w:line="254" w:lineRule="exact"/>
        <w:ind w:left="1296" w:right="216" w:hanging="576"/>
        <w:textAlignment w:val="baseline"/>
        <w:rPr>
          <w:rFonts w:ascii="Arial" w:eastAsia="Arial" w:hAnsi="Arial"/>
          <w:color w:val="000000"/>
        </w:rPr>
      </w:pPr>
      <w:r>
        <w:rPr>
          <w:rFonts w:ascii="Arial" w:eastAsia="Arial" w:hAnsi="Arial"/>
          <w:color w:val="000000"/>
        </w:rPr>
        <w:t>employees and their representatives are fully consulted on any proposals and their implementation;</w:t>
      </w:r>
    </w:p>
    <w:p w:rsidR="003A5A31" w:rsidRDefault="006504C2">
      <w:pPr>
        <w:numPr>
          <w:ilvl w:val="0"/>
          <w:numId w:val="15"/>
        </w:numPr>
        <w:tabs>
          <w:tab w:val="clear" w:pos="576"/>
          <w:tab w:val="left" w:pos="1296"/>
        </w:tabs>
        <w:spacing w:before="10" w:line="254" w:lineRule="exact"/>
        <w:ind w:left="1296" w:right="576" w:hanging="576"/>
        <w:textAlignment w:val="baseline"/>
        <w:rPr>
          <w:rFonts w:ascii="Arial" w:eastAsia="Arial" w:hAnsi="Arial"/>
          <w:color w:val="000000"/>
        </w:rPr>
      </w:pPr>
      <w:r>
        <w:rPr>
          <w:rFonts w:ascii="Arial" w:eastAsia="Arial" w:hAnsi="Arial"/>
          <w:color w:val="000000"/>
        </w:rPr>
        <w:t>selection for redundancy is based on clear criteria that will be determined objectively and fairly applied;</w:t>
      </w:r>
    </w:p>
    <w:p w:rsidR="003A5A31" w:rsidRDefault="006504C2">
      <w:pPr>
        <w:numPr>
          <w:ilvl w:val="0"/>
          <w:numId w:val="15"/>
        </w:numPr>
        <w:tabs>
          <w:tab w:val="clear" w:pos="576"/>
          <w:tab w:val="left" w:pos="1296"/>
        </w:tabs>
        <w:spacing w:before="15" w:line="254" w:lineRule="exact"/>
        <w:ind w:left="1296" w:hanging="576"/>
        <w:textAlignment w:val="baseline"/>
        <w:rPr>
          <w:rFonts w:ascii="Arial" w:eastAsia="Arial" w:hAnsi="Arial"/>
          <w:color w:val="000000"/>
        </w:rPr>
      </w:pPr>
      <w:r>
        <w:rPr>
          <w:rFonts w:ascii="Arial" w:eastAsia="Arial" w:hAnsi="Arial"/>
          <w:color w:val="000000"/>
        </w:rPr>
        <w:t>every effort is made to redeploy or find alternative work for employees selected for redundancy; and</w:t>
      </w:r>
    </w:p>
    <w:p w:rsidR="003A5A31" w:rsidRDefault="006504C2">
      <w:pPr>
        <w:numPr>
          <w:ilvl w:val="0"/>
          <w:numId w:val="15"/>
        </w:numPr>
        <w:tabs>
          <w:tab w:val="clear" w:pos="576"/>
          <w:tab w:val="left" w:pos="1296"/>
        </w:tabs>
        <w:spacing w:before="11" w:line="254" w:lineRule="exact"/>
        <w:ind w:left="1296" w:right="216" w:hanging="576"/>
        <w:textAlignment w:val="baseline"/>
        <w:rPr>
          <w:rFonts w:ascii="Arial" w:eastAsia="Arial" w:hAnsi="Arial"/>
          <w:color w:val="000000"/>
        </w:rPr>
      </w:pPr>
      <w:r>
        <w:rPr>
          <w:rFonts w:ascii="Arial" w:eastAsia="Arial" w:hAnsi="Arial"/>
          <w:color w:val="000000"/>
        </w:rPr>
        <w:t>support and advice is provided to employees selected for redundancy to help them find suitable alternative work.</w:t>
      </w:r>
    </w:p>
    <w:p w:rsidR="003A5A31" w:rsidRDefault="006504C2">
      <w:pPr>
        <w:tabs>
          <w:tab w:val="left" w:pos="720"/>
        </w:tabs>
        <w:spacing w:before="507" w:line="251" w:lineRule="exact"/>
        <w:textAlignment w:val="baseline"/>
        <w:rPr>
          <w:rFonts w:ascii="Arial" w:eastAsia="Arial" w:hAnsi="Arial"/>
          <w:b/>
          <w:color w:val="000000"/>
          <w:spacing w:val="-1"/>
        </w:rPr>
      </w:pPr>
      <w:r>
        <w:rPr>
          <w:rFonts w:ascii="Arial" w:eastAsia="Arial" w:hAnsi="Arial"/>
          <w:b/>
          <w:color w:val="000000"/>
          <w:spacing w:val="-1"/>
        </w:rPr>
        <w:t>2.</w:t>
      </w:r>
      <w:r>
        <w:rPr>
          <w:rFonts w:ascii="Arial" w:eastAsia="Arial" w:hAnsi="Arial"/>
          <w:b/>
          <w:color w:val="000000"/>
          <w:spacing w:val="-1"/>
        </w:rPr>
        <w:tab/>
        <w:t>Consultation</w:t>
      </w:r>
    </w:p>
    <w:p w:rsidR="003A5A31" w:rsidRDefault="006504C2">
      <w:pPr>
        <w:tabs>
          <w:tab w:val="left" w:pos="720"/>
        </w:tabs>
        <w:spacing w:before="250" w:line="254" w:lineRule="exact"/>
        <w:ind w:left="720" w:right="504" w:hanging="720"/>
        <w:textAlignment w:val="baseline"/>
        <w:rPr>
          <w:rFonts w:ascii="Arial" w:eastAsia="Arial" w:hAnsi="Arial"/>
          <w:color w:val="000000"/>
        </w:rPr>
      </w:pPr>
      <w:r>
        <w:rPr>
          <w:rFonts w:ascii="Arial" w:eastAsia="Arial" w:hAnsi="Arial"/>
          <w:color w:val="000000"/>
        </w:rPr>
        <w:t>2.1</w:t>
      </w:r>
      <w:r>
        <w:rPr>
          <w:rFonts w:ascii="Arial" w:eastAsia="Arial" w:hAnsi="Arial"/>
          <w:color w:val="000000"/>
        </w:rPr>
        <w:tab/>
        <w:t>When a potential redundancy situation has been identified it will be necessary to write to the recognised trade unions and issue notice of formal consultation.</w:t>
      </w:r>
    </w:p>
    <w:p w:rsidR="003A5A31" w:rsidRDefault="003A5A31">
      <w:pPr>
        <w:sectPr w:rsidR="003A5A31">
          <w:pgSz w:w="11909" w:h="16838"/>
          <w:pgMar w:top="1420" w:right="1464" w:bottom="3922" w:left="1445" w:header="720" w:footer="720" w:gutter="0"/>
          <w:cols w:space="720"/>
        </w:sectPr>
      </w:pPr>
    </w:p>
    <w:p w:rsidR="003A5A31" w:rsidRDefault="006504C2">
      <w:pPr>
        <w:tabs>
          <w:tab w:val="left" w:pos="720"/>
        </w:tabs>
        <w:spacing w:before="10" w:line="250" w:lineRule="exact"/>
        <w:ind w:left="720" w:right="72" w:hanging="720"/>
        <w:textAlignment w:val="baseline"/>
        <w:rPr>
          <w:rFonts w:ascii="Arial" w:eastAsia="Arial" w:hAnsi="Arial"/>
          <w:color w:val="000000"/>
        </w:rPr>
      </w:pPr>
      <w:r>
        <w:rPr>
          <w:rFonts w:ascii="Arial" w:eastAsia="Arial" w:hAnsi="Arial"/>
          <w:color w:val="000000"/>
        </w:rPr>
        <w:lastRenderedPageBreak/>
        <w:t>2.2</w:t>
      </w:r>
      <w:r>
        <w:rPr>
          <w:rFonts w:ascii="Arial" w:eastAsia="Arial" w:hAnsi="Arial"/>
          <w:color w:val="000000"/>
        </w:rPr>
        <w:tab/>
        <w:t>Selection criteria will be identified, where necessary, and where possible agreed with the employees/Trade Unions in advance.</w:t>
      </w:r>
    </w:p>
    <w:p w:rsidR="003A5A31" w:rsidRDefault="006504C2">
      <w:pPr>
        <w:tabs>
          <w:tab w:val="left" w:pos="720"/>
        </w:tabs>
        <w:spacing w:before="257" w:line="252" w:lineRule="exact"/>
        <w:ind w:left="720" w:right="216" w:hanging="720"/>
        <w:textAlignment w:val="baseline"/>
        <w:rPr>
          <w:rFonts w:ascii="Arial" w:eastAsia="Arial" w:hAnsi="Arial"/>
          <w:color w:val="000000"/>
        </w:rPr>
      </w:pPr>
      <w:r>
        <w:rPr>
          <w:rFonts w:ascii="Arial" w:eastAsia="Arial" w:hAnsi="Arial"/>
          <w:color w:val="000000"/>
        </w:rPr>
        <w:t>2.3</w:t>
      </w:r>
      <w:r>
        <w:rPr>
          <w:rFonts w:ascii="Arial" w:eastAsia="Arial" w:hAnsi="Arial"/>
          <w:color w:val="000000"/>
        </w:rPr>
        <w:tab/>
        <w:t>Consultations will be carried out with affected employees and with the recognised Trade Unions over the proposals and the process to be followed. The consultation should start as soon as practicable and at least:-</w:t>
      </w:r>
      <w:r>
        <w:rPr>
          <w:rFonts w:ascii="Arial" w:eastAsia="Arial" w:hAnsi="Arial"/>
          <w:color w:val="000000"/>
          <w:sz w:val="24"/>
        </w:rPr>
        <w:t xml:space="preserve"> </w:t>
      </w:r>
    </w:p>
    <w:p w:rsidR="003A5A31" w:rsidRDefault="006504C2">
      <w:pPr>
        <w:tabs>
          <w:tab w:val="left" w:pos="5040"/>
        </w:tabs>
        <w:spacing w:before="253" w:line="252" w:lineRule="exact"/>
        <w:ind w:left="720"/>
        <w:textAlignment w:val="baseline"/>
        <w:rPr>
          <w:rFonts w:ascii="Arial" w:eastAsia="Arial" w:hAnsi="Arial"/>
          <w:b/>
          <w:color w:val="000000"/>
        </w:rPr>
      </w:pPr>
      <w:r>
        <w:rPr>
          <w:rFonts w:ascii="Arial" w:eastAsia="Arial" w:hAnsi="Arial"/>
          <w:b/>
          <w:color w:val="000000"/>
        </w:rPr>
        <w:t>Number of affected employees</w:t>
      </w:r>
      <w:r>
        <w:rPr>
          <w:rFonts w:ascii="Arial" w:eastAsia="Arial" w:hAnsi="Arial"/>
          <w:b/>
          <w:color w:val="000000"/>
        </w:rPr>
        <w:tab/>
        <w:t>Period of consultation</w:t>
      </w:r>
    </w:p>
    <w:p w:rsidR="003A5A31" w:rsidRDefault="006504C2">
      <w:pPr>
        <w:numPr>
          <w:ilvl w:val="0"/>
          <w:numId w:val="15"/>
        </w:numPr>
        <w:tabs>
          <w:tab w:val="clear" w:pos="576"/>
          <w:tab w:val="left" w:pos="1296"/>
          <w:tab w:val="left" w:pos="5040"/>
        </w:tabs>
        <w:spacing w:before="249" w:line="271" w:lineRule="exact"/>
        <w:ind w:left="1296" w:hanging="576"/>
        <w:textAlignment w:val="baseline"/>
        <w:rPr>
          <w:rFonts w:ascii="Arial" w:eastAsia="Arial" w:hAnsi="Arial"/>
          <w:color w:val="000000"/>
        </w:rPr>
      </w:pPr>
      <w:r>
        <w:rPr>
          <w:rFonts w:ascii="Arial" w:eastAsia="Arial" w:hAnsi="Arial"/>
          <w:color w:val="000000"/>
        </w:rPr>
        <w:t>Less than 20 employees</w:t>
      </w:r>
      <w:r>
        <w:rPr>
          <w:rFonts w:ascii="Arial" w:eastAsia="Arial" w:hAnsi="Arial"/>
          <w:color w:val="000000"/>
        </w:rPr>
        <w:tab/>
        <w:t>30 days</w:t>
      </w:r>
    </w:p>
    <w:p w:rsidR="003A5A31" w:rsidRDefault="006504C2">
      <w:pPr>
        <w:numPr>
          <w:ilvl w:val="0"/>
          <w:numId w:val="15"/>
        </w:numPr>
        <w:tabs>
          <w:tab w:val="clear" w:pos="576"/>
          <w:tab w:val="left" w:pos="1296"/>
          <w:tab w:val="left" w:pos="5040"/>
        </w:tabs>
        <w:spacing w:line="269" w:lineRule="exact"/>
        <w:ind w:left="1296" w:hanging="576"/>
        <w:textAlignment w:val="baseline"/>
        <w:rPr>
          <w:rFonts w:ascii="Arial" w:eastAsia="Arial" w:hAnsi="Arial"/>
          <w:color w:val="000000"/>
        </w:rPr>
      </w:pPr>
      <w:r>
        <w:rPr>
          <w:rFonts w:ascii="Arial" w:eastAsia="Arial" w:hAnsi="Arial"/>
          <w:color w:val="000000"/>
        </w:rPr>
        <w:t>20 to 99 employees</w:t>
      </w:r>
      <w:r>
        <w:rPr>
          <w:rFonts w:ascii="Arial" w:eastAsia="Arial" w:hAnsi="Arial"/>
          <w:color w:val="000000"/>
        </w:rPr>
        <w:tab/>
        <w:t>30 days</w:t>
      </w:r>
    </w:p>
    <w:p w:rsidR="003A5A31" w:rsidRDefault="006504C2">
      <w:pPr>
        <w:numPr>
          <w:ilvl w:val="0"/>
          <w:numId w:val="15"/>
        </w:numPr>
        <w:tabs>
          <w:tab w:val="clear" w:pos="576"/>
          <w:tab w:val="left" w:pos="1296"/>
          <w:tab w:val="left" w:pos="5040"/>
        </w:tabs>
        <w:spacing w:line="271" w:lineRule="exact"/>
        <w:ind w:left="1296" w:hanging="576"/>
        <w:textAlignment w:val="baseline"/>
        <w:rPr>
          <w:rFonts w:ascii="Arial" w:eastAsia="Arial" w:hAnsi="Arial"/>
          <w:color w:val="000000"/>
        </w:rPr>
      </w:pPr>
      <w:r>
        <w:rPr>
          <w:rFonts w:ascii="Arial" w:eastAsia="Arial" w:hAnsi="Arial"/>
          <w:color w:val="000000"/>
        </w:rPr>
        <w:t>100 or more employees</w:t>
      </w:r>
      <w:r>
        <w:rPr>
          <w:rFonts w:ascii="Arial" w:eastAsia="Arial" w:hAnsi="Arial"/>
          <w:color w:val="000000"/>
        </w:rPr>
        <w:tab/>
        <w:t>45 days</w:t>
      </w:r>
    </w:p>
    <w:p w:rsidR="003A5A31" w:rsidRDefault="006504C2">
      <w:pPr>
        <w:tabs>
          <w:tab w:val="left" w:pos="720"/>
        </w:tabs>
        <w:spacing w:before="250" w:line="254" w:lineRule="exact"/>
        <w:ind w:left="720" w:right="576" w:hanging="720"/>
        <w:textAlignment w:val="baseline"/>
        <w:rPr>
          <w:rFonts w:ascii="Arial" w:eastAsia="Arial" w:hAnsi="Arial"/>
          <w:color w:val="000000"/>
        </w:rPr>
      </w:pPr>
      <w:r>
        <w:rPr>
          <w:rFonts w:ascii="Arial" w:eastAsia="Arial" w:hAnsi="Arial"/>
          <w:color w:val="000000"/>
        </w:rPr>
        <w:t>2.4</w:t>
      </w:r>
      <w:r>
        <w:rPr>
          <w:rFonts w:ascii="Arial" w:eastAsia="Arial" w:hAnsi="Arial"/>
          <w:color w:val="000000"/>
        </w:rPr>
        <w:tab/>
        <w:t>At the start of the consultation, written details of the following will be provided to employees and recognised Trade Unions:-</w:t>
      </w:r>
      <w:r>
        <w:rPr>
          <w:rFonts w:ascii="Arial" w:eastAsia="Arial" w:hAnsi="Arial"/>
          <w:color w:val="000000"/>
          <w:sz w:val="24"/>
        </w:rPr>
        <w:t xml:space="preserve"> </w:t>
      </w:r>
    </w:p>
    <w:p w:rsidR="003A5A31" w:rsidRDefault="006504C2">
      <w:pPr>
        <w:numPr>
          <w:ilvl w:val="0"/>
          <w:numId w:val="15"/>
        </w:numPr>
        <w:tabs>
          <w:tab w:val="clear" w:pos="576"/>
          <w:tab w:val="left" w:pos="1296"/>
        </w:tabs>
        <w:spacing w:before="245" w:line="273" w:lineRule="exact"/>
        <w:ind w:left="1296" w:hanging="576"/>
        <w:textAlignment w:val="baseline"/>
        <w:rPr>
          <w:rFonts w:ascii="Arial" w:eastAsia="Arial" w:hAnsi="Arial"/>
          <w:color w:val="000000"/>
        </w:rPr>
      </w:pPr>
      <w:r>
        <w:rPr>
          <w:rFonts w:ascii="Arial" w:eastAsia="Arial" w:hAnsi="Arial"/>
          <w:color w:val="000000"/>
        </w:rPr>
        <w:t>the reasons for the proposals</w:t>
      </w:r>
    </w:p>
    <w:p w:rsidR="003A5A31" w:rsidRDefault="006504C2">
      <w:pPr>
        <w:numPr>
          <w:ilvl w:val="0"/>
          <w:numId w:val="15"/>
        </w:numPr>
        <w:tabs>
          <w:tab w:val="clear" w:pos="576"/>
          <w:tab w:val="left" w:pos="1296"/>
        </w:tabs>
        <w:spacing w:before="14" w:line="255" w:lineRule="exact"/>
        <w:ind w:left="1296" w:right="432" w:hanging="576"/>
        <w:textAlignment w:val="baseline"/>
        <w:rPr>
          <w:rFonts w:ascii="Arial" w:eastAsia="Arial" w:hAnsi="Arial"/>
          <w:color w:val="000000"/>
        </w:rPr>
      </w:pPr>
      <w:r>
        <w:rPr>
          <w:rFonts w:ascii="Arial" w:eastAsia="Arial" w:hAnsi="Arial"/>
          <w:color w:val="000000"/>
        </w:rPr>
        <w:t>the numbers of employees affected by the consultation and descriptions of employees that could potentially be dismissed as redundant</w:t>
      </w:r>
    </w:p>
    <w:p w:rsidR="003A5A31" w:rsidRDefault="006504C2">
      <w:pPr>
        <w:numPr>
          <w:ilvl w:val="0"/>
          <w:numId w:val="15"/>
        </w:numPr>
        <w:tabs>
          <w:tab w:val="clear" w:pos="576"/>
          <w:tab w:val="left" w:pos="1296"/>
        </w:tabs>
        <w:spacing w:before="18" w:line="249" w:lineRule="exact"/>
        <w:ind w:left="1296" w:right="72" w:hanging="576"/>
        <w:textAlignment w:val="baseline"/>
        <w:rPr>
          <w:rFonts w:ascii="Arial" w:eastAsia="Arial" w:hAnsi="Arial"/>
          <w:color w:val="000000"/>
        </w:rPr>
      </w:pPr>
      <w:r>
        <w:rPr>
          <w:rFonts w:ascii="Arial" w:eastAsia="Arial" w:hAnsi="Arial"/>
          <w:color w:val="000000"/>
        </w:rPr>
        <w:t>the total number of employees of any such description employed at the service unit in question</w:t>
      </w:r>
    </w:p>
    <w:p w:rsidR="003A5A31" w:rsidRDefault="006504C2">
      <w:pPr>
        <w:numPr>
          <w:ilvl w:val="0"/>
          <w:numId w:val="15"/>
        </w:numPr>
        <w:tabs>
          <w:tab w:val="clear" w:pos="576"/>
          <w:tab w:val="left" w:pos="1296"/>
        </w:tabs>
        <w:spacing w:line="271" w:lineRule="exact"/>
        <w:ind w:left="1296" w:hanging="576"/>
        <w:textAlignment w:val="baseline"/>
        <w:rPr>
          <w:rFonts w:ascii="Arial" w:eastAsia="Arial" w:hAnsi="Arial"/>
          <w:color w:val="000000"/>
        </w:rPr>
      </w:pPr>
      <w:r>
        <w:rPr>
          <w:rFonts w:ascii="Arial" w:eastAsia="Arial" w:hAnsi="Arial"/>
          <w:color w:val="000000"/>
        </w:rPr>
        <w:t>the criteria to be applied for selection for redundancy</w:t>
      </w:r>
    </w:p>
    <w:p w:rsidR="003A5A31" w:rsidRDefault="006504C2">
      <w:pPr>
        <w:numPr>
          <w:ilvl w:val="0"/>
          <w:numId w:val="15"/>
        </w:numPr>
        <w:tabs>
          <w:tab w:val="clear" w:pos="576"/>
          <w:tab w:val="left" w:pos="1296"/>
        </w:tabs>
        <w:spacing w:before="15" w:line="254" w:lineRule="exact"/>
        <w:ind w:left="1296" w:right="72" w:hanging="576"/>
        <w:textAlignment w:val="baseline"/>
        <w:rPr>
          <w:rFonts w:ascii="Arial" w:eastAsia="Arial" w:hAnsi="Arial"/>
          <w:color w:val="000000"/>
        </w:rPr>
      </w:pPr>
      <w:r>
        <w:rPr>
          <w:rFonts w:ascii="Arial" w:eastAsia="Arial" w:hAnsi="Arial"/>
          <w:color w:val="000000"/>
        </w:rPr>
        <w:t>how the redundancies are to be carried out, including the period over which the redundancies are to take effect.</w:t>
      </w:r>
    </w:p>
    <w:p w:rsidR="003A5A31" w:rsidRDefault="006504C2">
      <w:pPr>
        <w:tabs>
          <w:tab w:val="left" w:pos="720"/>
        </w:tabs>
        <w:spacing w:before="250" w:line="254" w:lineRule="exact"/>
        <w:ind w:left="720" w:right="1512" w:hanging="720"/>
        <w:textAlignment w:val="baseline"/>
        <w:rPr>
          <w:rFonts w:ascii="Arial" w:eastAsia="Arial" w:hAnsi="Arial"/>
          <w:color w:val="000000"/>
        </w:rPr>
      </w:pPr>
      <w:r>
        <w:rPr>
          <w:rFonts w:ascii="Arial" w:eastAsia="Arial" w:hAnsi="Arial"/>
          <w:color w:val="000000"/>
        </w:rPr>
        <w:t>2.5</w:t>
      </w:r>
      <w:r>
        <w:rPr>
          <w:rFonts w:ascii="Arial" w:eastAsia="Arial" w:hAnsi="Arial"/>
          <w:color w:val="000000"/>
        </w:rPr>
        <w:tab/>
        <w:t>Formal consultation meetings with employee(s) will be held with those potentially affected by the proposed redundancy.</w:t>
      </w:r>
    </w:p>
    <w:p w:rsidR="003A5A31" w:rsidRDefault="006504C2">
      <w:pPr>
        <w:tabs>
          <w:tab w:val="left" w:pos="720"/>
        </w:tabs>
        <w:spacing w:before="257" w:line="252" w:lineRule="exact"/>
        <w:ind w:left="720" w:right="72" w:hanging="720"/>
        <w:textAlignment w:val="baseline"/>
        <w:rPr>
          <w:rFonts w:ascii="Arial" w:eastAsia="Arial" w:hAnsi="Arial"/>
          <w:color w:val="000000"/>
        </w:rPr>
      </w:pPr>
      <w:r>
        <w:rPr>
          <w:rFonts w:ascii="Arial" w:eastAsia="Arial" w:hAnsi="Arial"/>
          <w:color w:val="000000"/>
        </w:rPr>
        <w:t>2.6</w:t>
      </w:r>
      <w:r>
        <w:rPr>
          <w:rFonts w:ascii="Arial" w:eastAsia="Arial" w:hAnsi="Arial"/>
          <w:color w:val="000000"/>
        </w:rPr>
        <w:tab/>
        <w:t>Where an agreed position has not been reached by the end of the consultation period a further notice of formal consultation will be issued. The length of the second consultation period will be the same as the original. It is necessary for all parties to have undertaken genuine consultation with a view to avoiding redundancy and reaching agreement. Consultation should continue until all issues have been aired and parties have had a reasonable amount of time to comment on information provided and proposals made.</w:t>
      </w:r>
    </w:p>
    <w:p w:rsidR="003A5A31" w:rsidRDefault="006504C2">
      <w:pPr>
        <w:tabs>
          <w:tab w:val="left" w:pos="720"/>
        </w:tabs>
        <w:spacing w:before="257" w:line="252" w:lineRule="exact"/>
        <w:ind w:left="720" w:right="72" w:hanging="720"/>
        <w:textAlignment w:val="baseline"/>
        <w:rPr>
          <w:rFonts w:ascii="Arial" w:eastAsia="Arial" w:hAnsi="Arial"/>
          <w:color w:val="000000"/>
        </w:rPr>
      </w:pPr>
      <w:r>
        <w:rPr>
          <w:rFonts w:ascii="Arial" w:eastAsia="Arial" w:hAnsi="Arial"/>
          <w:color w:val="000000"/>
        </w:rPr>
        <w:t>2.7</w:t>
      </w:r>
      <w:r>
        <w:rPr>
          <w:rFonts w:ascii="Arial" w:eastAsia="Arial" w:hAnsi="Arial"/>
          <w:color w:val="000000"/>
        </w:rPr>
        <w:tab/>
        <w:t>Following the completion of the consultation process, if no satisfactory resolution has been agreed to avoid a redundancy, the selection criteria will be applied to determine which employees will be issued with notice of redundancy.</w:t>
      </w:r>
    </w:p>
    <w:p w:rsidR="003A5A31" w:rsidRDefault="006504C2">
      <w:pPr>
        <w:numPr>
          <w:ilvl w:val="0"/>
          <w:numId w:val="16"/>
        </w:numPr>
        <w:spacing w:before="253" w:line="252" w:lineRule="exact"/>
        <w:textAlignment w:val="baseline"/>
        <w:rPr>
          <w:rFonts w:ascii="Arial" w:eastAsia="Arial" w:hAnsi="Arial"/>
          <w:b/>
          <w:color w:val="000000"/>
        </w:rPr>
      </w:pPr>
      <w:r>
        <w:rPr>
          <w:rFonts w:ascii="Arial" w:eastAsia="Arial" w:hAnsi="Arial"/>
          <w:b/>
          <w:color w:val="000000"/>
        </w:rPr>
        <w:t>Voluntary Redundancy</w:t>
      </w:r>
    </w:p>
    <w:p w:rsidR="003A5A31" w:rsidRDefault="006504C2">
      <w:pPr>
        <w:tabs>
          <w:tab w:val="left" w:pos="720"/>
        </w:tabs>
        <w:spacing w:before="258" w:line="252" w:lineRule="exact"/>
        <w:ind w:left="720" w:right="72" w:hanging="720"/>
        <w:textAlignment w:val="baseline"/>
        <w:rPr>
          <w:rFonts w:ascii="Arial" w:eastAsia="Arial" w:hAnsi="Arial"/>
          <w:color w:val="000000"/>
        </w:rPr>
      </w:pPr>
      <w:r>
        <w:rPr>
          <w:rFonts w:ascii="Arial" w:eastAsia="Arial" w:hAnsi="Arial"/>
          <w:color w:val="000000"/>
        </w:rPr>
        <w:t>3.1</w:t>
      </w:r>
      <w:r>
        <w:rPr>
          <w:rFonts w:ascii="Arial" w:eastAsia="Arial" w:hAnsi="Arial"/>
          <w:color w:val="000000"/>
        </w:rPr>
        <w:tab/>
        <w:t>In order to minimise the need for compulsory redundancies, the Authority may consider inviting expressions of interests from employees for voluntary redundancies. However, the Authority reserves the right at its discretion to decline all or some of such expressions of interests.</w:t>
      </w:r>
    </w:p>
    <w:p w:rsidR="003A5A31" w:rsidRDefault="006504C2">
      <w:pPr>
        <w:numPr>
          <w:ilvl w:val="0"/>
          <w:numId w:val="16"/>
        </w:numPr>
        <w:spacing w:before="253" w:line="252" w:lineRule="exact"/>
        <w:textAlignment w:val="baseline"/>
        <w:rPr>
          <w:rFonts w:ascii="Arial" w:eastAsia="Arial" w:hAnsi="Arial"/>
          <w:b/>
          <w:color w:val="000000"/>
        </w:rPr>
      </w:pPr>
      <w:r>
        <w:rPr>
          <w:rFonts w:ascii="Arial" w:eastAsia="Arial" w:hAnsi="Arial"/>
          <w:b/>
          <w:color w:val="000000"/>
        </w:rPr>
        <w:t>Redundancy Selection</w:t>
      </w:r>
    </w:p>
    <w:p w:rsidR="003A5A31" w:rsidRDefault="006504C2">
      <w:pPr>
        <w:tabs>
          <w:tab w:val="left" w:pos="720"/>
        </w:tabs>
        <w:spacing w:before="257" w:line="251" w:lineRule="exact"/>
        <w:textAlignment w:val="baseline"/>
        <w:rPr>
          <w:rFonts w:ascii="Arial" w:eastAsia="Arial" w:hAnsi="Arial"/>
          <w:color w:val="000000"/>
        </w:rPr>
      </w:pPr>
      <w:r>
        <w:rPr>
          <w:rFonts w:ascii="Arial" w:eastAsia="Arial" w:hAnsi="Arial"/>
          <w:color w:val="000000"/>
        </w:rPr>
        <w:t>4.1</w:t>
      </w:r>
      <w:r>
        <w:rPr>
          <w:rFonts w:ascii="Arial" w:eastAsia="Arial" w:hAnsi="Arial"/>
          <w:color w:val="000000"/>
        </w:rPr>
        <w:tab/>
        <w:t>Where the need for redundancies arises, selection will be made on the basis of</w:t>
      </w:r>
    </w:p>
    <w:p w:rsidR="003A5A31" w:rsidRDefault="006504C2">
      <w:pPr>
        <w:spacing w:line="254" w:lineRule="exact"/>
        <w:ind w:left="720" w:right="72"/>
        <w:textAlignment w:val="baseline"/>
        <w:rPr>
          <w:rFonts w:ascii="Arial" w:eastAsia="Arial" w:hAnsi="Arial"/>
          <w:color w:val="000000"/>
          <w:spacing w:val="-1"/>
        </w:rPr>
      </w:pPr>
      <w:r>
        <w:rPr>
          <w:rFonts w:ascii="Arial" w:eastAsia="Arial" w:hAnsi="Arial"/>
          <w:color w:val="000000"/>
          <w:spacing w:val="-1"/>
        </w:rPr>
        <w:t>objective criteria, which will be reasonably, fairly and consistently applied. The Authority will ensure that the selection criteria are applied to the affected employees.</w:t>
      </w:r>
    </w:p>
    <w:p w:rsidR="003A5A31" w:rsidRDefault="006504C2">
      <w:pPr>
        <w:tabs>
          <w:tab w:val="left" w:pos="720"/>
        </w:tabs>
        <w:spacing w:before="253" w:line="251" w:lineRule="exact"/>
        <w:textAlignment w:val="baseline"/>
        <w:rPr>
          <w:rFonts w:ascii="Arial" w:eastAsia="Arial" w:hAnsi="Arial"/>
          <w:color w:val="000000"/>
        </w:rPr>
      </w:pPr>
      <w:r>
        <w:rPr>
          <w:rFonts w:ascii="Arial" w:eastAsia="Arial" w:hAnsi="Arial"/>
          <w:color w:val="000000"/>
        </w:rPr>
        <w:t>4.2</w:t>
      </w:r>
      <w:r>
        <w:rPr>
          <w:rFonts w:ascii="Arial" w:eastAsia="Arial" w:hAnsi="Arial"/>
          <w:color w:val="000000"/>
        </w:rPr>
        <w:tab/>
        <w:t>The criteria to be used will normally include but is not limited to:</w:t>
      </w:r>
    </w:p>
    <w:p w:rsidR="003A5A31" w:rsidRDefault="003A5A31">
      <w:pPr>
        <w:sectPr w:rsidR="003A5A31">
          <w:pgSz w:w="11909" w:h="16838"/>
          <w:pgMar w:top="1440" w:right="1471" w:bottom="1202" w:left="1438" w:header="720" w:footer="720" w:gutter="0"/>
          <w:cols w:space="720"/>
        </w:sectPr>
      </w:pPr>
    </w:p>
    <w:p w:rsidR="003A5A31" w:rsidRDefault="006504C2">
      <w:pPr>
        <w:numPr>
          <w:ilvl w:val="0"/>
          <w:numId w:val="15"/>
        </w:numPr>
        <w:tabs>
          <w:tab w:val="clear" w:pos="576"/>
          <w:tab w:val="left" w:pos="1296"/>
        </w:tabs>
        <w:spacing w:before="11" w:line="271" w:lineRule="exact"/>
        <w:ind w:left="720"/>
        <w:textAlignment w:val="baseline"/>
        <w:rPr>
          <w:rFonts w:ascii="Arial" w:eastAsia="Arial" w:hAnsi="Arial"/>
          <w:color w:val="000000"/>
          <w:spacing w:val="-1"/>
        </w:rPr>
      </w:pPr>
      <w:r>
        <w:rPr>
          <w:rFonts w:ascii="Arial" w:eastAsia="Arial" w:hAnsi="Arial"/>
          <w:color w:val="000000"/>
          <w:spacing w:val="-1"/>
        </w:rPr>
        <w:lastRenderedPageBreak/>
        <w:t>Absence record</w:t>
      </w:r>
    </w:p>
    <w:p w:rsidR="003A5A31" w:rsidRDefault="006504C2">
      <w:pPr>
        <w:numPr>
          <w:ilvl w:val="0"/>
          <w:numId w:val="15"/>
        </w:numPr>
        <w:tabs>
          <w:tab w:val="clear" w:pos="576"/>
          <w:tab w:val="left" w:pos="1296"/>
        </w:tabs>
        <w:spacing w:line="269" w:lineRule="exact"/>
        <w:ind w:left="720"/>
        <w:textAlignment w:val="baseline"/>
        <w:rPr>
          <w:rFonts w:ascii="Arial" w:eastAsia="Arial" w:hAnsi="Arial"/>
          <w:color w:val="000000"/>
          <w:spacing w:val="-1"/>
        </w:rPr>
      </w:pPr>
      <w:r>
        <w:rPr>
          <w:rFonts w:ascii="Arial" w:eastAsia="Arial" w:hAnsi="Arial"/>
          <w:color w:val="000000"/>
          <w:spacing w:val="-1"/>
        </w:rPr>
        <w:t>Disciplinary record</w:t>
      </w:r>
    </w:p>
    <w:p w:rsidR="003A5A31" w:rsidRDefault="006504C2">
      <w:pPr>
        <w:numPr>
          <w:ilvl w:val="0"/>
          <w:numId w:val="15"/>
        </w:numPr>
        <w:tabs>
          <w:tab w:val="clear" w:pos="576"/>
          <w:tab w:val="left" w:pos="1296"/>
        </w:tabs>
        <w:spacing w:line="269" w:lineRule="exact"/>
        <w:ind w:left="720"/>
        <w:textAlignment w:val="baseline"/>
        <w:rPr>
          <w:rFonts w:ascii="Arial" w:eastAsia="Arial" w:hAnsi="Arial"/>
          <w:color w:val="000000"/>
        </w:rPr>
      </w:pPr>
      <w:r>
        <w:rPr>
          <w:rFonts w:ascii="Arial" w:eastAsia="Arial" w:hAnsi="Arial"/>
          <w:color w:val="000000"/>
        </w:rPr>
        <w:t>Qualifications</w:t>
      </w:r>
    </w:p>
    <w:p w:rsidR="003A5A31" w:rsidRDefault="006504C2">
      <w:pPr>
        <w:numPr>
          <w:ilvl w:val="0"/>
          <w:numId w:val="15"/>
        </w:numPr>
        <w:tabs>
          <w:tab w:val="clear" w:pos="576"/>
          <w:tab w:val="left" w:pos="1296"/>
        </w:tabs>
        <w:spacing w:line="269" w:lineRule="exact"/>
        <w:ind w:left="720"/>
        <w:textAlignment w:val="baseline"/>
        <w:rPr>
          <w:rFonts w:ascii="Arial" w:eastAsia="Arial" w:hAnsi="Arial"/>
          <w:color w:val="000000"/>
          <w:spacing w:val="-2"/>
        </w:rPr>
      </w:pPr>
      <w:r>
        <w:rPr>
          <w:rFonts w:ascii="Arial" w:eastAsia="Arial" w:hAnsi="Arial"/>
          <w:color w:val="000000"/>
          <w:spacing w:val="-2"/>
        </w:rPr>
        <w:t>Skills</w:t>
      </w:r>
    </w:p>
    <w:p w:rsidR="003A5A31" w:rsidRDefault="006504C2">
      <w:pPr>
        <w:numPr>
          <w:ilvl w:val="0"/>
          <w:numId w:val="15"/>
        </w:numPr>
        <w:tabs>
          <w:tab w:val="clear" w:pos="576"/>
          <w:tab w:val="left" w:pos="1296"/>
        </w:tabs>
        <w:spacing w:line="272" w:lineRule="exact"/>
        <w:ind w:left="720"/>
        <w:textAlignment w:val="baseline"/>
        <w:rPr>
          <w:rFonts w:ascii="Arial" w:eastAsia="Arial" w:hAnsi="Arial"/>
          <w:color w:val="000000"/>
        </w:rPr>
      </w:pPr>
      <w:r>
        <w:rPr>
          <w:rFonts w:ascii="Arial" w:eastAsia="Arial" w:hAnsi="Arial"/>
          <w:color w:val="000000"/>
        </w:rPr>
        <w:t>Standard of work performance</w:t>
      </w:r>
    </w:p>
    <w:p w:rsidR="003A5A31" w:rsidRDefault="006504C2">
      <w:pPr>
        <w:tabs>
          <w:tab w:val="left" w:pos="720"/>
        </w:tabs>
        <w:spacing w:before="254" w:line="252" w:lineRule="exact"/>
        <w:ind w:left="720" w:hanging="720"/>
        <w:textAlignment w:val="baseline"/>
        <w:rPr>
          <w:rFonts w:ascii="Arial" w:eastAsia="Arial" w:hAnsi="Arial"/>
          <w:color w:val="000000"/>
        </w:rPr>
      </w:pPr>
      <w:r>
        <w:rPr>
          <w:rFonts w:ascii="Arial" w:eastAsia="Arial" w:hAnsi="Arial"/>
          <w:color w:val="000000"/>
        </w:rPr>
        <w:t>4.3</w:t>
      </w:r>
      <w:r>
        <w:rPr>
          <w:rFonts w:ascii="Arial" w:eastAsia="Arial" w:hAnsi="Arial"/>
          <w:color w:val="000000"/>
        </w:rPr>
        <w:tab/>
        <w:t>Where an employee in the pool for selection has declared themselves as being disabled, the Authority will ensure that full consideration is given to the Disability Discrimination Act 1995 and that he/she is not put at any disadvantage on account of the selection criteria and will make reasonable adjustments as appropriate.</w:t>
      </w:r>
    </w:p>
    <w:p w:rsidR="003A5A31" w:rsidRDefault="006504C2">
      <w:pPr>
        <w:tabs>
          <w:tab w:val="left" w:pos="720"/>
        </w:tabs>
        <w:spacing w:before="252" w:line="252" w:lineRule="exact"/>
        <w:textAlignment w:val="baseline"/>
        <w:rPr>
          <w:rFonts w:ascii="Arial" w:eastAsia="Arial" w:hAnsi="Arial"/>
          <w:b/>
          <w:color w:val="000000"/>
          <w:spacing w:val="1"/>
        </w:rPr>
      </w:pPr>
      <w:r>
        <w:rPr>
          <w:rFonts w:ascii="Arial" w:eastAsia="Arial" w:hAnsi="Arial"/>
          <w:b/>
          <w:color w:val="000000"/>
          <w:spacing w:val="1"/>
        </w:rPr>
        <w:t>5.</w:t>
      </w:r>
      <w:r>
        <w:rPr>
          <w:rFonts w:ascii="Arial" w:eastAsia="Arial" w:hAnsi="Arial"/>
          <w:b/>
          <w:color w:val="000000"/>
          <w:spacing w:val="1"/>
        </w:rPr>
        <w:tab/>
        <w:t>Redeployment</w:t>
      </w:r>
    </w:p>
    <w:p w:rsidR="003A5A31" w:rsidRDefault="006504C2">
      <w:pPr>
        <w:tabs>
          <w:tab w:val="left" w:pos="720"/>
        </w:tabs>
        <w:spacing w:before="257" w:line="253" w:lineRule="exact"/>
        <w:ind w:left="720" w:right="72" w:hanging="720"/>
        <w:textAlignment w:val="baseline"/>
        <w:rPr>
          <w:rFonts w:ascii="Arial" w:eastAsia="Arial" w:hAnsi="Arial"/>
          <w:color w:val="000000"/>
        </w:rPr>
      </w:pPr>
      <w:r>
        <w:rPr>
          <w:rFonts w:ascii="Arial" w:eastAsia="Arial" w:hAnsi="Arial"/>
          <w:color w:val="000000"/>
        </w:rPr>
        <w:t>5.1</w:t>
      </w:r>
      <w:r>
        <w:rPr>
          <w:rFonts w:ascii="Arial" w:eastAsia="Arial" w:hAnsi="Arial"/>
          <w:color w:val="000000"/>
        </w:rPr>
        <w:tab/>
        <w:t>The Authority will make every effort to provide suitable alternative work to any employee who is selected for redundancy. Suitable alternative work will be considered both during the consultation period and after the conclusion of the consultation period. All current vacancies suitable for redeployment will be considered in respect of the selected employees, including where possible, consideration of retraining. If more than one employee is interested in a suitable, alternative post it may be necessary to apply selection criteria and/or conduct competitive interviews. This process will be ring-fenced to the affected employees in the first instance.</w:t>
      </w:r>
    </w:p>
    <w:p w:rsidR="003A5A31" w:rsidRDefault="006504C2">
      <w:pPr>
        <w:tabs>
          <w:tab w:val="left" w:pos="720"/>
        </w:tabs>
        <w:spacing w:before="252" w:line="252" w:lineRule="exact"/>
        <w:ind w:left="720" w:right="360" w:hanging="720"/>
        <w:textAlignment w:val="baseline"/>
        <w:rPr>
          <w:rFonts w:ascii="Arial" w:eastAsia="Arial" w:hAnsi="Arial"/>
          <w:color w:val="000000"/>
        </w:rPr>
      </w:pPr>
      <w:r>
        <w:rPr>
          <w:rFonts w:ascii="Arial" w:eastAsia="Arial" w:hAnsi="Arial"/>
          <w:color w:val="000000"/>
        </w:rPr>
        <w:t>5.2</w:t>
      </w:r>
      <w:r>
        <w:rPr>
          <w:rFonts w:ascii="Arial" w:eastAsia="Arial" w:hAnsi="Arial"/>
          <w:color w:val="000000"/>
        </w:rPr>
        <w:tab/>
        <w:t>Prior consideration will apply where employee(s) have expressed an interest in a vacancy and meet the criteria for the post which is at a grade commensurate with their existing salary range.</w:t>
      </w:r>
    </w:p>
    <w:p w:rsidR="003A5A31" w:rsidRDefault="006504C2">
      <w:pPr>
        <w:tabs>
          <w:tab w:val="left" w:pos="720"/>
        </w:tabs>
        <w:spacing w:before="257" w:line="252" w:lineRule="exact"/>
        <w:ind w:left="720" w:right="720" w:hanging="720"/>
        <w:textAlignment w:val="baseline"/>
        <w:rPr>
          <w:rFonts w:ascii="Arial" w:eastAsia="Arial" w:hAnsi="Arial"/>
          <w:color w:val="000000"/>
        </w:rPr>
      </w:pPr>
      <w:r>
        <w:rPr>
          <w:rFonts w:ascii="Arial" w:eastAsia="Arial" w:hAnsi="Arial"/>
          <w:color w:val="000000"/>
        </w:rPr>
        <w:t>5.3</w:t>
      </w:r>
      <w:r>
        <w:rPr>
          <w:rFonts w:ascii="Arial" w:eastAsia="Arial" w:hAnsi="Arial"/>
          <w:color w:val="000000"/>
        </w:rPr>
        <w:tab/>
        <w:t>Where interest is expressed for a post of a higher salary, the normal selection procedures will apply and consideration will be in competition with any other applicants.</w:t>
      </w:r>
    </w:p>
    <w:p w:rsidR="003A5A31" w:rsidRDefault="006504C2">
      <w:pPr>
        <w:tabs>
          <w:tab w:val="left" w:pos="720"/>
        </w:tabs>
        <w:spacing w:before="259" w:line="252" w:lineRule="exact"/>
        <w:ind w:left="720" w:hanging="720"/>
        <w:textAlignment w:val="baseline"/>
        <w:rPr>
          <w:rFonts w:ascii="Arial" w:eastAsia="Arial" w:hAnsi="Arial"/>
          <w:color w:val="000000"/>
        </w:rPr>
      </w:pPr>
      <w:r>
        <w:rPr>
          <w:rFonts w:ascii="Arial" w:eastAsia="Arial" w:hAnsi="Arial"/>
          <w:color w:val="000000"/>
        </w:rPr>
        <w:t>5.4</w:t>
      </w:r>
      <w:r>
        <w:rPr>
          <w:rFonts w:ascii="Arial" w:eastAsia="Arial" w:hAnsi="Arial"/>
          <w:color w:val="000000"/>
        </w:rPr>
        <w:tab/>
        <w:t>Any offer of redeployment will be made in writing. This will include notification of the trial period which will apply to a redeployment appointment. Whilst this will be for a 4 week period, it can be extended or curtailed depending upon the individual circumstances.</w:t>
      </w:r>
    </w:p>
    <w:p w:rsidR="003A5A31" w:rsidRDefault="006504C2">
      <w:pPr>
        <w:tabs>
          <w:tab w:val="left" w:pos="720"/>
        </w:tabs>
        <w:spacing w:before="252" w:line="253" w:lineRule="exact"/>
        <w:ind w:left="720" w:right="144" w:hanging="720"/>
        <w:textAlignment w:val="baseline"/>
        <w:rPr>
          <w:rFonts w:ascii="Arial" w:eastAsia="Arial" w:hAnsi="Arial"/>
          <w:color w:val="000000"/>
        </w:rPr>
      </w:pPr>
      <w:r>
        <w:rPr>
          <w:rFonts w:ascii="Arial" w:eastAsia="Arial" w:hAnsi="Arial"/>
          <w:color w:val="000000"/>
        </w:rPr>
        <w:t>5.5</w:t>
      </w:r>
      <w:r>
        <w:rPr>
          <w:rFonts w:ascii="Arial" w:eastAsia="Arial" w:hAnsi="Arial"/>
          <w:color w:val="000000"/>
        </w:rPr>
        <w:tab/>
        <w:t>During the trial period there will be performance review(s) at appropriate intervals. This will provide opportunity for the manager and employee to assess suitability. Should the redeployment be successful this will be confirmed and the written statement of particulars issued. If the redeployment is not successful this too will be confirmed in writing.</w:t>
      </w:r>
    </w:p>
    <w:p w:rsidR="003A5A31" w:rsidRDefault="006504C2">
      <w:pPr>
        <w:tabs>
          <w:tab w:val="left" w:pos="720"/>
        </w:tabs>
        <w:spacing w:before="252" w:line="252" w:lineRule="exact"/>
        <w:textAlignment w:val="baseline"/>
        <w:rPr>
          <w:rFonts w:ascii="Arial" w:eastAsia="Arial" w:hAnsi="Arial"/>
          <w:color w:val="000000"/>
        </w:rPr>
      </w:pPr>
      <w:r>
        <w:rPr>
          <w:rFonts w:ascii="Arial" w:eastAsia="Arial" w:hAnsi="Arial"/>
          <w:color w:val="000000"/>
        </w:rPr>
        <w:t>5.6</w:t>
      </w:r>
      <w:r>
        <w:rPr>
          <w:rFonts w:ascii="Arial" w:eastAsia="Arial" w:hAnsi="Arial"/>
          <w:color w:val="000000"/>
        </w:rPr>
        <w:tab/>
        <w:t>An employee may undertake more than one trial period during their period of notice.</w:t>
      </w:r>
    </w:p>
    <w:p w:rsidR="003A5A31" w:rsidRDefault="006504C2">
      <w:pPr>
        <w:tabs>
          <w:tab w:val="left" w:pos="720"/>
        </w:tabs>
        <w:spacing w:before="257" w:line="252" w:lineRule="exact"/>
        <w:ind w:left="720" w:right="144" w:hanging="720"/>
        <w:textAlignment w:val="baseline"/>
        <w:rPr>
          <w:rFonts w:ascii="Arial" w:eastAsia="Arial" w:hAnsi="Arial"/>
          <w:color w:val="000000"/>
        </w:rPr>
      </w:pPr>
      <w:r>
        <w:rPr>
          <w:rFonts w:ascii="Arial" w:eastAsia="Arial" w:hAnsi="Arial"/>
          <w:color w:val="000000"/>
        </w:rPr>
        <w:t>5.7</w:t>
      </w:r>
      <w:r>
        <w:rPr>
          <w:rFonts w:ascii="Arial" w:eastAsia="Arial" w:hAnsi="Arial"/>
          <w:color w:val="000000"/>
        </w:rPr>
        <w:tab/>
        <w:t>Should an employee embark on a trial period and the four week period exceeds the date of termination, the trial period will continue for the 4 weeks. At the end of this period should it be unsuccessful redundancy will be confirmed.</w:t>
      </w:r>
    </w:p>
    <w:p w:rsidR="003A5A31" w:rsidRDefault="006504C2">
      <w:pPr>
        <w:tabs>
          <w:tab w:val="left" w:pos="720"/>
        </w:tabs>
        <w:spacing w:before="257" w:line="250" w:lineRule="exact"/>
        <w:textAlignment w:val="baseline"/>
        <w:rPr>
          <w:rFonts w:ascii="Arial" w:eastAsia="Arial" w:hAnsi="Arial"/>
          <w:color w:val="000000"/>
        </w:rPr>
      </w:pPr>
      <w:r>
        <w:rPr>
          <w:rFonts w:ascii="Arial" w:eastAsia="Arial" w:hAnsi="Arial"/>
          <w:color w:val="000000"/>
        </w:rPr>
        <w:t>5.8</w:t>
      </w:r>
      <w:r>
        <w:rPr>
          <w:rFonts w:ascii="Arial" w:eastAsia="Arial" w:hAnsi="Arial"/>
          <w:color w:val="000000"/>
        </w:rPr>
        <w:tab/>
        <w:t>Where the redeployment involves an employee changing their normal place of work</w:t>
      </w:r>
    </w:p>
    <w:p w:rsidR="003A5A31" w:rsidRDefault="006504C2">
      <w:pPr>
        <w:spacing w:line="255" w:lineRule="exact"/>
        <w:ind w:left="720" w:right="648"/>
        <w:textAlignment w:val="baseline"/>
        <w:rPr>
          <w:rFonts w:ascii="Arial" w:eastAsia="Arial" w:hAnsi="Arial"/>
          <w:color w:val="000000"/>
        </w:rPr>
      </w:pPr>
      <w:r>
        <w:rPr>
          <w:rFonts w:ascii="Arial" w:eastAsia="Arial" w:hAnsi="Arial"/>
          <w:color w:val="000000"/>
        </w:rPr>
        <w:t>they will be paid excess travelling expenses, in accordance with the authority’s allowances and expenses policy.</w:t>
      </w:r>
    </w:p>
    <w:p w:rsidR="003A5A31" w:rsidRDefault="003A5A31">
      <w:pPr>
        <w:sectPr w:rsidR="003A5A31">
          <w:pgSz w:w="11909" w:h="16838"/>
          <w:pgMar w:top="1680" w:right="1461" w:bottom="1742" w:left="1438" w:header="720" w:footer="720" w:gutter="0"/>
          <w:cols w:space="720"/>
        </w:sectPr>
      </w:pPr>
    </w:p>
    <w:p w:rsidR="003A5A31" w:rsidRDefault="006504C2">
      <w:pPr>
        <w:tabs>
          <w:tab w:val="left" w:pos="720"/>
        </w:tabs>
        <w:spacing w:before="8" w:line="252" w:lineRule="exact"/>
        <w:ind w:left="720" w:right="72" w:hanging="720"/>
        <w:textAlignment w:val="baseline"/>
        <w:rPr>
          <w:rFonts w:ascii="Arial" w:eastAsia="Arial" w:hAnsi="Arial"/>
          <w:color w:val="000000"/>
        </w:rPr>
      </w:pPr>
      <w:r>
        <w:rPr>
          <w:rFonts w:ascii="Arial" w:eastAsia="Arial" w:hAnsi="Arial"/>
          <w:color w:val="000000"/>
        </w:rPr>
        <w:lastRenderedPageBreak/>
        <w:t>5.9</w:t>
      </w:r>
      <w:r>
        <w:rPr>
          <w:rFonts w:ascii="Arial" w:eastAsia="Arial" w:hAnsi="Arial"/>
          <w:color w:val="000000"/>
        </w:rPr>
        <w:tab/>
        <w:t>Should the employee decline the offer of suitable alternative employment, further redeployment opportunities will be explored during the period of the consultation and notice.</w:t>
      </w:r>
    </w:p>
    <w:p w:rsidR="003A5A31" w:rsidRDefault="006504C2">
      <w:pPr>
        <w:spacing w:before="259" w:line="250" w:lineRule="exact"/>
        <w:ind w:left="720" w:right="432" w:hanging="720"/>
        <w:textAlignment w:val="baseline"/>
        <w:rPr>
          <w:rFonts w:ascii="Arial" w:eastAsia="Arial" w:hAnsi="Arial"/>
          <w:color w:val="000000"/>
        </w:rPr>
      </w:pPr>
      <w:r>
        <w:rPr>
          <w:rFonts w:ascii="Arial" w:eastAsia="Arial" w:hAnsi="Arial"/>
          <w:color w:val="000000"/>
        </w:rPr>
        <w:t>5.10 Should an employee refuse an offer of suitable alternative employment or resigns during the trial period the right to a redundancy payment will be lost.</w:t>
      </w:r>
    </w:p>
    <w:p w:rsidR="003A5A31" w:rsidRDefault="006504C2">
      <w:pPr>
        <w:spacing w:before="257" w:line="252" w:lineRule="exact"/>
        <w:ind w:left="720" w:right="216" w:hanging="720"/>
        <w:textAlignment w:val="baseline"/>
        <w:rPr>
          <w:rFonts w:ascii="Arial" w:eastAsia="Arial" w:hAnsi="Arial"/>
          <w:color w:val="000000"/>
        </w:rPr>
      </w:pPr>
      <w:r>
        <w:rPr>
          <w:rFonts w:ascii="Arial" w:eastAsia="Arial" w:hAnsi="Arial"/>
          <w:color w:val="000000"/>
        </w:rPr>
        <w:t>5.11 In certain circumstances to avoid a redundancy situation, employee(s) who are in comparable positions but not directly affected by the proposed redundancy can be invited to express an interest in redundancy. This is a bumped redundancy and will only be considered where its approval will save another employee facing redundancy.</w:t>
      </w:r>
    </w:p>
    <w:p w:rsidR="003A5A31" w:rsidRDefault="006504C2">
      <w:pPr>
        <w:spacing w:before="253" w:line="255" w:lineRule="exact"/>
        <w:ind w:left="720" w:right="288" w:hanging="720"/>
        <w:textAlignment w:val="baseline"/>
        <w:rPr>
          <w:rFonts w:ascii="Arial" w:eastAsia="Arial" w:hAnsi="Arial"/>
          <w:color w:val="000000"/>
        </w:rPr>
      </w:pPr>
      <w:r>
        <w:rPr>
          <w:rFonts w:ascii="Arial" w:eastAsia="Arial" w:hAnsi="Arial"/>
          <w:color w:val="000000"/>
        </w:rPr>
        <w:t>5.12 If after carrying out these steps there appears to be no possibility of redeployment, the employee(s) will be terminated in accordance with their notice period.</w:t>
      </w:r>
    </w:p>
    <w:p w:rsidR="003A5A31" w:rsidRDefault="006504C2">
      <w:pPr>
        <w:tabs>
          <w:tab w:val="left" w:pos="720"/>
        </w:tabs>
        <w:spacing w:before="253" w:line="252" w:lineRule="exact"/>
        <w:textAlignment w:val="baseline"/>
        <w:rPr>
          <w:rFonts w:ascii="Arial" w:eastAsia="Arial" w:hAnsi="Arial"/>
          <w:b/>
          <w:color w:val="000000"/>
        </w:rPr>
      </w:pPr>
      <w:r>
        <w:rPr>
          <w:rFonts w:ascii="Arial" w:eastAsia="Arial" w:hAnsi="Arial"/>
          <w:b/>
          <w:color w:val="000000"/>
        </w:rPr>
        <w:t>6.</w:t>
      </w:r>
      <w:r>
        <w:rPr>
          <w:rFonts w:ascii="Arial" w:eastAsia="Arial" w:hAnsi="Arial"/>
          <w:b/>
          <w:color w:val="000000"/>
        </w:rPr>
        <w:tab/>
        <w:t>Dismissal by reason of Redundancy</w:t>
      </w:r>
    </w:p>
    <w:p w:rsidR="003A5A31" w:rsidRDefault="006504C2">
      <w:pPr>
        <w:tabs>
          <w:tab w:val="left" w:pos="720"/>
        </w:tabs>
        <w:spacing w:before="249" w:line="254" w:lineRule="exact"/>
        <w:ind w:left="720" w:hanging="720"/>
        <w:textAlignment w:val="baseline"/>
        <w:rPr>
          <w:rFonts w:ascii="Arial" w:eastAsia="Arial" w:hAnsi="Arial"/>
          <w:color w:val="000000"/>
        </w:rPr>
      </w:pPr>
      <w:r>
        <w:rPr>
          <w:rFonts w:ascii="Arial" w:eastAsia="Arial" w:hAnsi="Arial"/>
          <w:color w:val="000000"/>
        </w:rPr>
        <w:t>6.1</w:t>
      </w:r>
      <w:r>
        <w:rPr>
          <w:rFonts w:ascii="Arial" w:eastAsia="Arial" w:hAnsi="Arial"/>
          <w:color w:val="000000"/>
        </w:rPr>
        <w:tab/>
        <w:t>In all cases where a dismissal is being considered the three step process will be followed:</w:t>
      </w:r>
    </w:p>
    <w:p w:rsidR="003A5A31" w:rsidRDefault="006504C2">
      <w:pPr>
        <w:numPr>
          <w:ilvl w:val="0"/>
          <w:numId w:val="15"/>
        </w:numPr>
        <w:tabs>
          <w:tab w:val="clear" w:pos="576"/>
          <w:tab w:val="left" w:pos="1296"/>
        </w:tabs>
        <w:spacing w:before="250" w:line="268" w:lineRule="exact"/>
        <w:ind w:left="720"/>
        <w:textAlignment w:val="baseline"/>
        <w:rPr>
          <w:rFonts w:ascii="Arial" w:eastAsia="Arial" w:hAnsi="Arial"/>
          <w:color w:val="000000"/>
          <w:spacing w:val="-1"/>
        </w:rPr>
      </w:pPr>
      <w:r>
        <w:rPr>
          <w:rFonts w:ascii="Arial" w:eastAsia="Arial" w:hAnsi="Arial"/>
          <w:color w:val="000000"/>
          <w:spacing w:val="-1"/>
        </w:rPr>
        <w:t>Step 1 - Employee to be advised in writing of the circumstances of the meeting.</w:t>
      </w:r>
    </w:p>
    <w:p w:rsidR="003A5A31" w:rsidRDefault="006504C2">
      <w:pPr>
        <w:numPr>
          <w:ilvl w:val="0"/>
          <w:numId w:val="15"/>
        </w:numPr>
        <w:tabs>
          <w:tab w:val="clear" w:pos="576"/>
          <w:tab w:val="left" w:pos="1296"/>
        </w:tabs>
        <w:spacing w:line="267" w:lineRule="exact"/>
        <w:ind w:left="720"/>
        <w:textAlignment w:val="baseline"/>
        <w:rPr>
          <w:rFonts w:ascii="Arial" w:eastAsia="Arial" w:hAnsi="Arial"/>
          <w:color w:val="000000"/>
        </w:rPr>
      </w:pPr>
      <w:r>
        <w:rPr>
          <w:rFonts w:ascii="Arial" w:eastAsia="Arial" w:hAnsi="Arial"/>
          <w:color w:val="000000"/>
        </w:rPr>
        <w:t>Step 2 - Meeting takes place with the employee to determine the options.</w:t>
      </w:r>
    </w:p>
    <w:p w:rsidR="003A5A31" w:rsidRDefault="006504C2">
      <w:pPr>
        <w:numPr>
          <w:ilvl w:val="0"/>
          <w:numId w:val="15"/>
        </w:numPr>
        <w:tabs>
          <w:tab w:val="clear" w:pos="576"/>
          <w:tab w:val="left" w:pos="1296"/>
        </w:tabs>
        <w:spacing w:line="271" w:lineRule="exact"/>
        <w:ind w:left="720"/>
        <w:textAlignment w:val="baseline"/>
        <w:rPr>
          <w:rFonts w:ascii="Arial" w:eastAsia="Arial" w:hAnsi="Arial"/>
          <w:color w:val="000000"/>
        </w:rPr>
      </w:pPr>
      <w:r>
        <w:rPr>
          <w:rFonts w:ascii="Arial" w:eastAsia="Arial" w:hAnsi="Arial"/>
          <w:color w:val="000000"/>
        </w:rPr>
        <w:t>Step 3 - Employee to be advised in writing of the outcome of the meeting.</w:t>
      </w:r>
    </w:p>
    <w:p w:rsidR="003A5A31" w:rsidRDefault="006504C2">
      <w:pPr>
        <w:tabs>
          <w:tab w:val="left" w:pos="720"/>
        </w:tabs>
        <w:spacing w:before="259" w:line="252" w:lineRule="exact"/>
        <w:ind w:left="720" w:right="216" w:hanging="720"/>
        <w:textAlignment w:val="baseline"/>
        <w:rPr>
          <w:rFonts w:ascii="Arial" w:eastAsia="Arial" w:hAnsi="Arial"/>
          <w:color w:val="000000"/>
        </w:rPr>
      </w:pPr>
      <w:r>
        <w:rPr>
          <w:rFonts w:ascii="Arial" w:eastAsia="Arial" w:hAnsi="Arial"/>
          <w:color w:val="000000"/>
        </w:rPr>
        <w:t>6.2</w:t>
      </w:r>
      <w:r>
        <w:rPr>
          <w:rFonts w:ascii="Arial" w:eastAsia="Arial" w:hAnsi="Arial"/>
          <w:color w:val="000000"/>
        </w:rPr>
        <w:tab/>
        <w:t>Where an employee has been selected after the selection criteria has been applied, the employee will have the opportunity during the step 2 meeting to make any representations in support of or against their selection. Management will then consider these representations and, if necessary, extend the consultation period. A further meeting, if necessary, may be scheduled to inform the employee of the decision.</w:t>
      </w:r>
    </w:p>
    <w:p w:rsidR="003A5A31" w:rsidRDefault="006504C2">
      <w:pPr>
        <w:tabs>
          <w:tab w:val="left" w:pos="720"/>
        </w:tabs>
        <w:spacing w:before="256" w:line="253" w:lineRule="exact"/>
        <w:ind w:left="720" w:right="72" w:hanging="720"/>
        <w:textAlignment w:val="baseline"/>
        <w:rPr>
          <w:rFonts w:ascii="Arial" w:eastAsia="Arial" w:hAnsi="Arial"/>
          <w:color w:val="000000"/>
        </w:rPr>
      </w:pPr>
      <w:r>
        <w:rPr>
          <w:rFonts w:ascii="Arial" w:eastAsia="Arial" w:hAnsi="Arial"/>
          <w:color w:val="000000"/>
        </w:rPr>
        <w:t>6.3</w:t>
      </w:r>
      <w:r>
        <w:rPr>
          <w:rFonts w:ascii="Arial" w:eastAsia="Arial" w:hAnsi="Arial"/>
          <w:color w:val="000000"/>
        </w:rPr>
        <w:tab/>
        <w:t>Whilst under notice of termination due to redundancy an employee is entitled to a reasonable amount of paid time off to look for alternative work, attend interviews etc. Employee(s) wishing to take advantage of this provision should seek prior approval for their absence with their manager in the normal manner.</w:t>
      </w:r>
    </w:p>
    <w:p w:rsidR="003A5A31" w:rsidRDefault="006504C2">
      <w:pPr>
        <w:tabs>
          <w:tab w:val="left" w:pos="720"/>
        </w:tabs>
        <w:spacing w:before="254" w:line="252" w:lineRule="exact"/>
        <w:ind w:left="720" w:hanging="720"/>
        <w:textAlignment w:val="baseline"/>
        <w:rPr>
          <w:rFonts w:ascii="Arial" w:eastAsia="Arial" w:hAnsi="Arial"/>
          <w:color w:val="000000"/>
        </w:rPr>
      </w:pPr>
      <w:r>
        <w:rPr>
          <w:rFonts w:ascii="Arial" w:eastAsia="Arial" w:hAnsi="Arial"/>
          <w:color w:val="000000"/>
        </w:rPr>
        <w:t>6.4</w:t>
      </w:r>
      <w:r>
        <w:rPr>
          <w:rFonts w:ascii="Arial" w:eastAsia="Arial" w:hAnsi="Arial"/>
          <w:color w:val="000000"/>
        </w:rPr>
        <w:tab/>
        <w:t>Where an offer of employment is made by an associated employer i.e. any other local authority or other relevant public authority and employment commences within four weeks of the date of termination, this disqualifies the employee from a redundancy payment.</w:t>
      </w:r>
    </w:p>
    <w:p w:rsidR="003A5A31" w:rsidRDefault="006504C2">
      <w:pPr>
        <w:tabs>
          <w:tab w:val="left" w:pos="720"/>
        </w:tabs>
        <w:spacing w:before="1520" w:line="252" w:lineRule="exact"/>
        <w:textAlignment w:val="baseline"/>
        <w:rPr>
          <w:rFonts w:ascii="Arial" w:eastAsia="Arial" w:hAnsi="Arial"/>
          <w:b/>
          <w:color w:val="000000"/>
        </w:rPr>
      </w:pPr>
      <w:r>
        <w:rPr>
          <w:rFonts w:ascii="Arial" w:eastAsia="Arial" w:hAnsi="Arial"/>
          <w:b/>
          <w:color w:val="000000"/>
        </w:rPr>
        <w:t>7.</w:t>
      </w:r>
      <w:r>
        <w:rPr>
          <w:rFonts w:ascii="Arial" w:eastAsia="Arial" w:hAnsi="Arial"/>
          <w:b/>
          <w:color w:val="000000"/>
        </w:rPr>
        <w:tab/>
        <w:t>Redundancy Notification</w:t>
      </w:r>
    </w:p>
    <w:p w:rsidR="003A5A31" w:rsidRDefault="006504C2">
      <w:pPr>
        <w:tabs>
          <w:tab w:val="left" w:pos="720"/>
        </w:tabs>
        <w:spacing w:before="258" w:line="252" w:lineRule="exact"/>
        <w:ind w:left="720" w:right="72" w:hanging="720"/>
        <w:textAlignment w:val="baseline"/>
        <w:rPr>
          <w:rFonts w:ascii="Arial" w:eastAsia="Arial" w:hAnsi="Arial"/>
          <w:color w:val="000000"/>
        </w:rPr>
      </w:pPr>
      <w:r>
        <w:rPr>
          <w:rFonts w:ascii="Arial" w:eastAsia="Arial" w:hAnsi="Arial"/>
          <w:color w:val="000000"/>
        </w:rPr>
        <w:t>7.1</w:t>
      </w:r>
      <w:r>
        <w:rPr>
          <w:rFonts w:ascii="Arial" w:eastAsia="Arial" w:hAnsi="Arial"/>
          <w:color w:val="000000"/>
        </w:rPr>
        <w:tab/>
        <w:t>At least 90 days written notification must be given to the Department for Business, Enterprise and Regulatory Reform (BERR/BISS) if 100 or more employees are to be made redundant, and at least 30 days for 20 to 99 employees. For less than 20 employees, no notification to BERR/BISS is required.</w:t>
      </w:r>
    </w:p>
    <w:p w:rsidR="003A5A31" w:rsidRDefault="003A5A31">
      <w:pPr>
        <w:sectPr w:rsidR="003A5A31">
          <w:pgSz w:w="11909" w:h="16838"/>
          <w:pgMar w:top="1440" w:right="1440" w:bottom="1522" w:left="1441" w:header="720" w:footer="720" w:gutter="0"/>
          <w:cols w:space="720"/>
        </w:sectPr>
      </w:pPr>
    </w:p>
    <w:p w:rsidR="003A5A31" w:rsidRDefault="006504C2">
      <w:pPr>
        <w:tabs>
          <w:tab w:val="left" w:pos="720"/>
        </w:tabs>
        <w:spacing w:before="5" w:line="252" w:lineRule="exact"/>
        <w:textAlignment w:val="baseline"/>
        <w:rPr>
          <w:rFonts w:ascii="Arial" w:eastAsia="Arial" w:hAnsi="Arial"/>
          <w:b/>
          <w:color w:val="000000"/>
          <w:spacing w:val="-1"/>
        </w:rPr>
      </w:pPr>
      <w:r>
        <w:rPr>
          <w:rFonts w:ascii="Arial" w:eastAsia="Arial" w:hAnsi="Arial"/>
          <w:b/>
          <w:color w:val="000000"/>
          <w:spacing w:val="-1"/>
        </w:rPr>
        <w:t>8.</w:t>
      </w:r>
      <w:r>
        <w:rPr>
          <w:rFonts w:ascii="Arial" w:eastAsia="Arial" w:hAnsi="Arial"/>
          <w:b/>
          <w:color w:val="000000"/>
          <w:spacing w:val="-1"/>
        </w:rPr>
        <w:tab/>
        <w:t>Right of Appeal</w:t>
      </w:r>
    </w:p>
    <w:p w:rsidR="003A5A31" w:rsidRDefault="006504C2">
      <w:pPr>
        <w:tabs>
          <w:tab w:val="left" w:pos="720"/>
        </w:tabs>
        <w:spacing w:before="255" w:line="253" w:lineRule="exact"/>
        <w:ind w:left="720" w:hanging="720"/>
        <w:textAlignment w:val="baseline"/>
        <w:rPr>
          <w:rFonts w:ascii="Arial" w:eastAsia="Arial" w:hAnsi="Arial"/>
          <w:color w:val="000000"/>
        </w:rPr>
      </w:pPr>
      <w:r>
        <w:rPr>
          <w:rFonts w:ascii="Arial" w:eastAsia="Arial" w:hAnsi="Arial"/>
          <w:color w:val="000000"/>
        </w:rPr>
        <w:t>8.1</w:t>
      </w:r>
      <w:r>
        <w:rPr>
          <w:rFonts w:ascii="Arial" w:eastAsia="Arial" w:hAnsi="Arial"/>
          <w:color w:val="000000"/>
        </w:rPr>
        <w:tab/>
        <w:t>Any employee who has been selected for redundancy and who is dissatisfied with the way in which the Authority has applied its redundancy selection criteria [including DDA issues], or who believes that the procedure has not been applied correctly will have a right to appeal.</w:t>
      </w:r>
    </w:p>
    <w:p w:rsidR="003A5A31" w:rsidRDefault="006504C2">
      <w:pPr>
        <w:tabs>
          <w:tab w:val="left" w:pos="720"/>
        </w:tabs>
        <w:spacing w:before="257" w:line="252" w:lineRule="exact"/>
        <w:textAlignment w:val="baseline"/>
        <w:rPr>
          <w:rFonts w:ascii="Arial" w:eastAsia="Arial" w:hAnsi="Arial"/>
          <w:color w:val="000000"/>
        </w:rPr>
      </w:pPr>
      <w:r>
        <w:rPr>
          <w:rFonts w:ascii="Arial" w:eastAsia="Arial" w:hAnsi="Arial"/>
          <w:color w:val="000000"/>
        </w:rPr>
        <w:t>8.2</w:t>
      </w:r>
      <w:r>
        <w:rPr>
          <w:rFonts w:ascii="Arial" w:eastAsia="Arial" w:hAnsi="Arial"/>
          <w:color w:val="000000"/>
        </w:rPr>
        <w:tab/>
        <w:t>The employee has a right of appeal against the decision of the Authority.</w:t>
      </w:r>
    </w:p>
    <w:p w:rsidR="003A5A31" w:rsidRDefault="006504C2">
      <w:pPr>
        <w:tabs>
          <w:tab w:val="left" w:pos="720"/>
        </w:tabs>
        <w:spacing w:before="252" w:line="252" w:lineRule="exact"/>
        <w:textAlignment w:val="baseline"/>
        <w:rPr>
          <w:rFonts w:ascii="Arial" w:eastAsia="Arial" w:hAnsi="Arial"/>
          <w:color w:val="000000"/>
        </w:rPr>
      </w:pPr>
      <w:r>
        <w:rPr>
          <w:rFonts w:ascii="Arial" w:eastAsia="Arial" w:hAnsi="Arial"/>
          <w:color w:val="000000"/>
        </w:rPr>
        <w:t>8.3</w:t>
      </w:r>
      <w:r>
        <w:rPr>
          <w:rFonts w:ascii="Arial" w:eastAsia="Arial" w:hAnsi="Arial"/>
          <w:color w:val="000000"/>
        </w:rPr>
        <w:tab/>
        <w:t>The appeal will be heard by Elected Members.</w:t>
      </w:r>
    </w:p>
    <w:p w:rsidR="003A5A31" w:rsidRDefault="006504C2">
      <w:pPr>
        <w:tabs>
          <w:tab w:val="left" w:pos="720"/>
        </w:tabs>
        <w:spacing w:before="250" w:line="254" w:lineRule="exact"/>
        <w:ind w:left="720" w:right="72" w:hanging="720"/>
        <w:jc w:val="both"/>
        <w:textAlignment w:val="baseline"/>
        <w:rPr>
          <w:rFonts w:ascii="Arial" w:eastAsia="Arial" w:hAnsi="Arial"/>
          <w:color w:val="000000"/>
        </w:rPr>
      </w:pPr>
      <w:r>
        <w:rPr>
          <w:rFonts w:ascii="Arial" w:eastAsia="Arial" w:hAnsi="Arial"/>
          <w:color w:val="000000"/>
        </w:rPr>
        <w:t>8.4</w:t>
      </w:r>
      <w:r>
        <w:rPr>
          <w:rFonts w:ascii="Arial" w:eastAsia="Arial" w:hAnsi="Arial"/>
          <w:color w:val="000000"/>
        </w:rPr>
        <w:tab/>
        <w:t>The employee has 7 calendar days in which to exercise their right of Appeal from the date of receipt of the written notification of termination.</w:t>
      </w:r>
    </w:p>
    <w:p w:rsidR="003A5A31" w:rsidRDefault="006504C2">
      <w:pPr>
        <w:tabs>
          <w:tab w:val="left" w:pos="720"/>
        </w:tabs>
        <w:spacing w:before="260" w:line="249" w:lineRule="exact"/>
        <w:ind w:left="720" w:right="144" w:hanging="720"/>
        <w:textAlignment w:val="baseline"/>
        <w:rPr>
          <w:rFonts w:ascii="Arial" w:eastAsia="Arial" w:hAnsi="Arial"/>
          <w:color w:val="000000"/>
        </w:rPr>
      </w:pPr>
      <w:r>
        <w:rPr>
          <w:rFonts w:ascii="Arial" w:eastAsia="Arial" w:hAnsi="Arial"/>
          <w:color w:val="000000"/>
        </w:rPr>
        <w:t>8.5</w:t>
      </w:r>
      <w:r>
        <w:rPr>
          <w:rFonts w:ascii="Arial" w:eastAsia="Arial" w:hAnsi="Arial"/>
          <w:color w:val="000000"/>
        </w:rPr>
        <w:tab/>
        <w:t>The Appeal must be made in writing stating the grounds of Appeal as outlined in 8.1 above.</w:t>
      </w:r>
    </w:p>
    <w:p w:rsidR="003A5A31" w:rsidRDefault="006504C2">
      <w:pPr>
        <w:tabs>
          <w:tab w:val="left" w:pos="720"/>
        </w:tabs>
        <w:spacing w:before="259" w:line="250" w:lineRule="exact"/>
        <w:ind w:left="720" w:right="72" w:hanging="720"/>
        <w:jc w:val="both"/>
        <w:textAlignment w:val="baseline"/>
        <w:rPr>
          <w:rFonts w:ascii="Arial" w:eastAsia="Arial" w:hAnsi="Arial"/>
          <w:color w:val="000000"/>
        </w:rPr>
      </w:pPr>
      <w:r>
        <w:rPr>
          <w:rFonts w:ascii="Arial" w:eastAsia="Arial" w:hAnsi="Arial"/>
          <w:color w:val="000000"/>
        </w:rPr>
        <w:t>8.6</w:t>
      </w:r>
      <w:r>
        <w:rPr>
          <w:rFonts w:ascii="Arial" w:eastAsia="Arial" w:hAnsi="Arial"/>
          <w:color w:val="000000"/>
        </w:rPr>
        <w:tab/>
        <w:t>The bundles for the Appeal must be exchanged no later than 7 calendar days before the date of the appeal hearing.</w:t>
      </w:r>
    </w:p>
    <w:p w:rsidR="003A5A31" w:rsidRDefault="006504C2">
      <w:pPr>
        <w:tabs>
          <w:tab w:val="left" w:pos="720"/>
        </w:tabs>
        <w:spacing w:before="257" w:line="252" w:lineRule="exact"/>
        <w:ind w:left="720" w:right="144" w:hanging="720"/>
        <w:textAlignment w:val="baseline"/>
        <w:rPr>
          <w:rFonts w:ascii="Arial" w:eastAsia="Arial" w:hAnsi="Arial"/>
          <w:color w:val="000000"/>
        </w:rPr>
      </w:pPr>
      <w:r>
        <w:rPr>
          <w:rFonts w:ascii="Arial" w:eastAsia="Arial" w:hAnsi="Arial"/>
          <w:color w:val="000000"/>
        </w:rPr>
        <w:t>8.7</w:t>
      </w:r>
      <w:r>
        <w:rPr>
          <w:rFonts w:ascii="Arial" w:eastAsia="Arial" w:hAnsi="Arial"/>
          <w:color w:val="000000"/>
        </w:rPr>
        <w:tab/>
        <w:t>Members of the Sub-Committee will hear representations from the employee and his/her representative and from the Corporate Director (or nominated officer) before making its decision.</w:t>
      </w:r>
    </w:p>
    <w:p w:rsidR="003A5A31" w:rsidRDefault="006504C2">
      <w:pPr>
        <w:tabs>
          <w:tab w:val="left" w:pos="720"/>
        </w:tabs>
        <w:spacing w:before="258" w:line="250" w:lineRule="exact"/>
        <w:ind w:left="720" w:hanging="720"/>
        <w:jc w:val="both"/>
        <w:textAlignment w:val="baseline"/>
        <w:rPr>
          <w:rFonts w:ascii="Arial" w:eastAsia="Arial" w:hAnsi="Arial"/>
          <w:color w:val="000000"/>
        </w:rPr>
      </w:pPr>
      <w:r>
        <w:rPr>
          <w:rFonts w:ascii="Arial" w:eastAsia="Arial" w:hAnsi="Arial"/>
          <w:color w:val="000000"/>
        </w:rPr>
        <w:t>8.8</w:t>
      </w:r>
      <w:r>
        <w:rPr>
          <w:rFonts w:ascii="Arial" w:eastAsia="Arial" w:hAnsi="Arial"/>
          <w:color w:val="000000"/>
        </w:rPr>
        <w:tab/>
        <w:t>The decision of the Sub-Committee will be conveyed in writing to the employee and a copy provided to Human Resources.</w:t>
      </w:r>
    </w:p>
    <w:p w:rsidR="003A5A31" w:rsidRDefault="006504C2">
      <w:pPr>
        <w:tabs>
          <w:tab w:val="left" w:pos="720"/>
        </w:tabs>
        <w:spacing w:before="257" w:line="252" w:lineRule="exact"/>
        <w:textAlignment w:val="baseline"/>
        <w:rPr>
          <w:rFonts w:ascii="Arial" w:eastAsia="Arial" w:hAnsi="Arial"/>
          <w:color w:val="000000"/>
        </w:rPr>
      </w:pPr>
      <w:r>
        <w:rPr>
          <w:rFonts w:ascii="Arial" w:eastAsia="Arial" w:hAnsi="Arial"/>
          <w:color w:val="000000"/>
        </w:rPr>
        <w:t>8.9</w:t>
      </w:r>
      <w:r>
        <w:rPr>
          <w:rFonts w:ascii="Arial" w:eastAsia="Arial" w:hAnsi="Arial"/>
          <w:color w:val="000000"/>
        </w:rPr>
        <w:tab/>
        <w:t>The process to be adopted at the Appeal hearing is set out in Appendix 1.</w:t>
      </w:r>
    </w:p>
    <w:p w:rsidR="003A5A31" w:rsidRDefault="003A5A31">
      <w:pPr>
        <w:sectPr w:rsidR="003A5A31">
          <w:pgSz w:w="11909" w:h="16838"/>
          <w:pgMar w:top="1440" w:right="1443" w:bottom="7902" w:left="1438" w:header="720" w:footer="720" w:gutter="0"/>
          <w:cols w:space="720"/>
        </w:sectPr>
      </w:pPr>
    </w:p>
    <w:p w:rsidR="003A5A31" w:rsidRDefault="006504C2">
      <w:pPr>
        <w:spacing w:before="5" w:line="252" w:lineRule="exact"/>
        <w:jc w:val="right"/>
        <w:textAlignment w:val="baseline"/>
        <w:rPr>
          <w:rFonts w:ascii="Arial" w:eastAsia="Arial" w:hAnsi="Arial"/>
          <w:b/>
          <w:color w:val="000000"/>
          <w:spacing w:val="-2"/>
        </w:rPr>
      </w:pPr>
      <w:r>
        <w:rPr>
          <w:rFonts w:ascii="Arial" w:eastAsia="Arial" w:hAnsi="Arial"/>
          <w:b/>
          <w:color w:val="000000"/>
          <w:spacing w:val="-2"/>
        </w:rPr>
        <w:t>Appendix 1</w:t>
      </w:r>
    </w:p>
    <w:p w:rsidR="003A5A31" w:rsidRDefault="006504C2">
      <w:pPr>
        <w:spacing w:before="540" w:line="252" w:lineRule="exact"/>
        <w:ind w:left="3024"/>
        <w:textAlignment w:val="baseline"/>
        <w:rPr>
          <w:rFonts w:ascii="Arial" w:eastAsia="Arial" w:hAnsi="Arial"/>
          <w:b/>
          <w:color w:val="000000"/>
        </w:rPr>
      </w:pPr>
      <w:r>
        <w:rPr>
          <w:rFonts w:ascii="Arial" w:eastAsia="Arial" w:hAnsi="Arial"/>
          <w:b/>
          <w:color w:val="000000"/>
        </w:rPr>
        <w:t>Procedure to be adopted at Appeal</w:t>
      </w:r>
    </w:p>
    <w:p w:rsidR="003A5A31" w:rsidRDefault="006504C2">
      <w:pPr>
        <w:numPr>
          <w:ilvl w:val="0"/>
          <w:numId w:val="17"/>
        </w:numPr>
        <w:spacing w:before="255" w:line="252" w:lineRule="exact"/>
        <w:ind w:left="720" w:right="144" w:hanging="720"/>
        <w:textAlignment w:val="baseline"/>
        <w:rPr>
          <w:rFonts w:ascii="Arial" w:eastAsia="Arial" w:hAnsi="Arial"/>
          <w:color w:val="000000"/>
        </w:rPr>
      </w:pPr>
      <w:r>
        <w:rPr>
          <w:rFonts w:ascii="Arial" w:eastAsia="Arial" w:hAnsi="Arial"/>
          <w:color w:val="000000"/>
        </w:rPr>
        <w:t>The hearing will be held by the Grievance and Disciplinary Appeals Committee, who will be supported by one of the Council's Solicitors in the role of Clerk, a Human Resources Advisor and a minute taker.</w:t>
      </w:r>
    </w:p>
    <w:p w:rsidR="003A5A31" w:rsidRDefault="006504C2">
      <w:pPr>
        <w:numPr>
          <w:ilvl w:val="0"/>
          <w:numId w:val="17"/>
        </w:numPr>
        <w:spacing w:before="257" w:line="252" w:lineRule="exact"/>
        <w:ind w:left="720" w:hanging="720"/>
        <w:textAlignment w:val="baseline"/>
        <w:rPr>
          <w:rFonts w:ascii="Arial" w:eastAsia="Arial" w:hAnsi="Arial"/>
          <w:color w:val="000000"/>
        </w:rPr>
      </w:pPr>
      <w:r>
        <w:rPr>
          <w:rFonts w:ascii="Arial" w:eastAsia="Arial" w:hAnsi="Arial"/>
          <w:color w:val="000000"/>
        </w:rPr>
        <w:t>The parties and their representatives shall be called in simultaneously before the Committee. At the start of the hearing the Chairman will introduce those present and will explain the procedure.</w:t>
      </w:r>
    </w:p>
    <w:p w:rsidR="003A5A31" w:rsidRDefault="006504C2">
      <w:pPr>
        <w:numPr>
          <w:ilvl w:val="0"/>
          <w:numId w:val="17"/>
        </w:numPr>
        <w:spacing w:before="249" w:line="255" w:lineRule="exact"/>
        <w:ind w:left="720" w:right="144" w:hanging="720"/>
        <w:textAlignment w:val="baseline"/>
        <w:rPr>
          <w:rFonts w:ascii="Arial" w:eastAsia="Arial" w:hAnsi="Arial"/>
          <w:color w:val="000000"/>
          <w:spacing w:val="-2"/>
        </w:rPr>
      </w:pPr>
      <w:r>
        <w:rPr>
          <w:rFonts w:ascii="Arial" w:eastAsia="Arial" w:hAnsi="Arial"/>
          <w:color w:val="000000"/>
          <w:spacing w:val="-2"/>
        </w:rPr>
        <w:t>The Chief Officer or his/her representative will present the management's case calling, if appropriate, any witnesses to assist in substantiating or clarifying the facts.</w:t>
      </w:r>
    </w:p>
    <w:p w:rsidR="003A5A31" w:rsidRDefault="006504C2">
      <w:pPr>
        <w:numPr>
          <w:ilvl w:val="0"/>
          <w:numId w:val="17"/>
        </w:numPr>
        <w:spacing w:before="258" w:line="250" w:lineRule="exact"/>
        <w:ind w:left="720" w:hanging="720"/>
        <w:textAlignment w:val="baseline"/>
        <w:rPr>
          <w:rFonts w:ascii="Arial" w:eastAsia="Arial" w:hAnsi="Arial"/>
          <w:color w:val="000000"/>
        </w:rPr>
      </w:pPr>
      <w:r>
        <w:rPr>
          <w:rFonts w:ascii="Arial" w:eastAsia="Arial" w:hAnsi="Arial"/>
          <w:color w:val="000000"/>
        </w:rPr>
        <w:t>The appellant or his/her representative will be entitled to question the Chief Officer or his/her representative and any witnesses.</w:t>
      </w:r>
    </w:p>
    <w:p w:rsidR="003A5A31" w:rsidRDefault="006504C2">
      <w:pPr>
        <w:numPr>
          <w:ilvl w:val="0"/>
          <w:numId w:val="17"/>
        </w:numPr>
        <w:spacing w:before="260" w:line="249" w:lineRule="exact"/>
        <w:ind w:left="720" w:right="432" w:hanging="720"/>
        <w:textAlignment w:val="baseline"/>
        <w:rPr>
          <w:rFonts w:ascii="Arial" w:eastAsia="Arial" w:hAnsi="Arial"/>
          <w:color w:val="000000"/>
        </w:rPr>
      </w:pPr>
      <w:r>
        <w:rPr>
          <w:rFonts w:ascii="Arial" w:eastAsia="Arial" w:hAnsi="Arial"/>
          <w:color w:val="000000"/>
        </w:rPr>
        <w:t>The appellant or his/her representative will present the appellant's case calling, if appropriate, any witnesses.</w:t>
      </w:r>
    </w:p>
    <w:p w:rsidR="003A5A31" w:rsidRDefault="006504C2">
      <w:pPr>
        <w:numPr>
          <w:ilvl w:val="0"/>
          <w:numId w:val="17"/>
        </w:numPr>
        <w:spacing w:before="259" w:line="250" w:lineRule="exact"/>
        <w:ind w:left="720" w:right="288" w:hanging="720"/>
        <w:textAlignment w:val="baseline"/>
        <w:rPr>
          <w:rFonts w:ascii="Arial" w:eastAsia="Arial" w:hAnsi="Arial"/>
          <w:color w:val="000000"/>
        </w:rPr>
      </w:pPr>
      <w:r>
        <w:rPr>
          <w:rFonts w:ascii="Arial" w:eastAsia="Arial" w:hAnsi="Arial"/>
          <w:color w:val="000000"/>
        </w:rPr>
        <w:t>The Chief Officer or his/her representative will be entitled to question the appellant and any witnesses.</w:t>
      </w:r>
    </w:p>
    <w:p w:rsidR="003A5A31" w:rsidRDefault="006504C2">
      <w:pPr>
        <w:numPr>
          <w:ilvl w:val="0"/>
          <w:numId w:val="17"/>
        </w:numPr>
        <w:spacing w:before="257" w:line="252" w:lineRule="exact"/>
        <w:ind w:left="720" w:right="432" w:hanging="720"/>
        <w:textAlignment w:val="baseline"/>
        <w:rPr>
          <w:rFonts w:ascii="Arial" w:eastAsia="Arial" w:hAnsi="Arial"/>
          <w:color w:val="000000"/>
        </w:rPr>
      </w:pPr>
      <w:r>
        <w:rPr>
          <w:rFonts w:ascii="Arial" w:eastAsia="Arial" w:hAnsi="Arial"/>
          <w:color w:val="000000"/>
        </w:rPr>
        <w:t>The Members, Clerk of the Committee and the Human Resources Advisor will be entitled at any time during the hearing, with the consent of the Chairman, to ask questions.</w:t>
      </w:r>
    </w:p>
    <w:p w:rsidR="003A5A31" w:rsidRDefault="006504C2">
      <w:pPr>
        <w:numPr>
          <w:ilvl w:val="0"/>
          <w:numId w:val="17"/>
        </w:numPr>
        <w:spacing w:before="258" w:line="250" w:lineRule="exact"/>
        <w:ind w:left="720" w:right="504" w:hanging="720"/>
        <w:textAlignment w:val="baseline"/>
        <w:rPr>
          <w:rFonts w:ascii="Arial" w:eastAsia="Arial" w:hAnsi="Arial"/>
          <w:color w:val="000000"/>
        </w:rPr>
      </w:pPr>
      <w:r>
        <w:rPr>
          <w:rFonts w:ascii="Arial" w:eastAsia="Arial" w:hAnsi="Arial"/>
          <w:color w:val="000000"/>
        </w:rPr>
        <w:t>Where new evidence arises during an appeal it may be appropriate to adjourn in order to investigate or consider such points.</w:t>
      </w:r>
    </w:p>
    <w:p w:rsidR="003A5A31" w:rsidRDefault="006504C2">
      <w:pPr>
        <w:numPr>
          <w:ilvl w:val="0"/>
          <w:numId w:val="17"/>
        </w:numPr>
        <w:spacing w:before="260" w:line="249" w:lineRule="exact"/>
        <w:ind w:left="720" w:right="72" w:hanging="720"/>
        <w:textAlignment w:val="baseline"/>
        <w:rPr>
          <w:rFonts w:ascii="Arial" w:eastAsia="Arial" w:hAnsi="Arial"/>
          <w:color w:val="000000"/>
        </w:rPr>
      </w:pPr>
      <w:r>
        <w:rPr>
          <w:rFonts w:ascii="Arial" w:eastAsia="Arial" w:hAnsi="Arial"/>
          <w:color w:val="000000"/>
        </w:rPr>
        <w:t>The Chief Officer or his/her representative will be given an opportunity to sum up but will not be able to introduce any new evidence at this stage.</w:t>
      </w:r>
    </w:p>
    <w:p w:rsidR="003A5A31" w:rsidRDefault="006504C2">
      <w:pPr>
        <w:numPr>
          <w:ilvl w:val="0"/>
          <w:numId w:val="17"/>
        </w:numPr>
        <w:spacing w:before="254" w:line="255" w:lineRule="exact"/>
        <w:ind w:left="720" w:right="720" w:hanging="720"/>
        <w:textAlignment w:val="baseline"/>
        <w:rPr>
          <w:rFonts w:ascii="Arial" w:eastAsia="Arial" w:hAnsi="Arial"/>
          <w:color w:val="000000"/>
        </w:rPr>
      </w:pPr>
      <w:r>
        <w:rPr>
          <w:rFonts w:ascii="Arial" w:eastAsia="Arial" w:hAnsi="Arial"/>
          <w:color w:val="000000"/>
        </w:rPr>
        <w:t>The appellant or his/her representative will be given an opportunity to sum up. He/she will not be able to introduce any new evidence at this stage.</w:t>
      </w:r>
    </w:p>
    <w:p w:rsidR="003A5A31" w:rsidRDefault="006504C2">
      <w:pPr>
        <w:numPr>
          <w:ilvl w:val="0"/>
          <w:numId w:val="17"/>
        </w:numPr>
        <w:spacing w:before="252" w:line="252" w:lineRule="exact"/>
        <w:ind w:left="720" w:right="72" w:hanging="720"/>
        <w:textAlignment w:val="baseline"/>
        <w:rPr>
          <w:rFonts w:ascii="Arial" w:eastAsia="Arial" w:hAnsi="Arial"/>
          <w:color w:val="000000"/>
          <w:spacing w:val="-1"/>
        </w:rPr>
      </w:pPr>
      <w:r>
        <w:rPr>
          <w:rFonts w:ascii="Arial" w:eastAsia="Arial" w:hAnsi="Arial"/>
          <w:color w:val="000000"/>
          <w:spacing w:val="-1"/>
        </w:rPr>
        <w:t>All parties other than the Members of the Committee, the Human Resources Advisor and the Legal Clerk will withdraw from the meeting. The Human Resources Advisor and Legal Clerk will remain in the meeting whilst the Committee require advice.</w:t>
      </w:r>
    </w:p>
    <w:p w:rsidR="003A5A31" w:rsidRDefault="006504C2">
      <w:pPr>
        <w:numPr>
          <w:ilvl w:val="0"/>
          <w:numId w:val="17"/>
        </w:numPr>
        <w:spacing w:before="256" w:line="252" w:lineRule="exact"/>
        <w:ind w:left="720" w:right="216" w:hanging="720"/>
        <w:textAlignment w:val="baseline"/>
        <w:rPr>
          <w:rFonts w:ascii="Arial" w:eastAsia="Arial" w:hAnsi="Arial"/>
          <w:color w:val="000000"/>
        </w:rPr>
      </w:pPr>
      <w:r>
        <w:rPr>
          <w:rFonts w:ascii="Arial" w:eastAsia="Arial" w:hAnsi="Arial"/>
          <w:color w:val="000000"/>
        </w:rPr>
        <w:t>Once the Committee has received advice from the Human Resources Advisor and Legal Clerk the Human Resources Advisor and Legal Clerk will withdraw, while the Committee considered the appeal.</w:t>
      </w:r>
    </w:p>
    <w:p w:rsidR="003A5A31" w:rsidRDefault="006504C2">
      <w:pPr>
        <w:numPr>
          <w:ilvl w:val="0"/>
          <w:numId w:val="17"/>
        </w:numPr>
        <w:spacing w:before="3" w:line="252" w:lineRule="exact"/>
        <w:ind w:left="720" w:right="144" w:hanging="720"/>
        <w:textAlignment w:val="baseline"/>
        <w:rPr>
          <w:rFonts w:ascii="Arial" w:eastAsia="Arial" w:hAnsi="Arial"/>
          <w:color w:val="000000"/>
        </w:rPr>
      </w:pPr>
      <w:r>
        <w:rPr>
          <w:rFonts w:ascii="Arial" w:eastAsia="Arial" w:hAnsi="Arial"/>
          <w:color w:val="000000"/>
        </w:rPr>
        <w:t>The Committee may recall the Human Resources Advisor, Legal Clerk and minute-taker to clarify any points. Should the Committee require advice from the Human Resources Advisor or Legal Clerk both officers should be recalled together.</w:t>
      </w:r>
    </w:p>
    <w:p w:rsidR="003A5A31" w:rsidRDefault="006504C2">
      <w:pPr>
        <w:numPr>
          <w:ilvl w:val="0"/>
          <w:numId w:val="17"/>
        </w:numPr>
        <w:spacing w:before="260" w:line="249" w:lineRule="exact"/>
        <w:ind w:left="720" w:right="144" w:hanging="720"/>
        <w:textAlignment w:val="baseline"/>
        <w:rPr>
          <w:rFonts w:ascii="Arial" w:eastAsia="Arial" w:hAnsi="Arial"/>
          <w:color w:val="000000"/>
        </w:rPr>
      </w:pPr>
      <w:r>
        <w:rPr>
          <w:rFonts w:ascii="Arial" w:eastAsia="Arial" w:hAnsi="Arial"/>
          <w:color w:val="000000"/>
        </w:rPr>
        <w:t>The Committee may recall the parties to clarify any points but, if so, must recall both parties and their representatives and allow them to comment if they so wish.</w:t>
      </w:r>
    </w:p>
    <w:p w:rsidR="003A5A31" w:rsidRDefault="006504C2">
      <w:pPr>
        <w:numPr>
          <w:ilvl w:val="0"/>
          <w:numId w:val="17"/>
        </w:numPr>
        <w:spacing w:before="255" w:line="254" w:lineRule="exact"/>
        <w:ind w:left="720" w:hanging="720"/>
        <w:textAlignment w:val="baseline"/>
        <w:rPr>
          <w:rFonts w:ascii="Arial" w:eastAsia="Arial" w:hAnsi="Arial"/>
          <w:color w:val="000000"/>
          <w:spacing w:val="-1"/>
        </w:rPr>
      </w:pPr>
      <w:r>
        <w:rPr>
          <w:rFonts w:ascii="Arial" w:eastAsia="Arial" w:hAnsi="Arial"/>
          <w:color w:val="000000"/>
          <w:spacing w:val="-1"/>
        </w:rPr>
        <w:t>After the Committee has reached a decision on the appeal the parties and their representatives will be recalled and the decision announced to them together with the</w:t>
      </w:r>
    </w:p>
    <w:p w:rsidR="003A5A31" w:rsidRDefault="003A5A31">
      <w:pPr>
        <w:sectPr w:rsidR="003A5A31">
          <w:pgSz w:w="11909" w:h="16838"/>
          <w:pgMar w:top="1440" w:right="1455" w:bottom="1282" w:left="1426" w:header="720" w:footer="720" w:gutter="0"/>
          <w:cols w:space="720"/>
        </w:sectPr>
      </w:pPr>
    </w:p>
    <w:p w:rsidR="003A5A31" w:rsidRDefault="006504C2">
      <w:pPr>
        <w:spacing w:before="11" w:line="250" w:lineRule="exact"/>
        <w:ind w:left="720" w:right="432"/>
        <w:textAlignment w:val="baseline"/>
        <w:rPr>
          <w:rFonts w:ascii="Arial" w:eastAsia="Arial" w:hAnsi="Arial"/>
          <w:color w:val="000000"/>
        </w:rPr>
      </w:pPr>
      <w:r>
        <w:rPr>
          <w:rFonts w:ascii="Arial" w:eastAsia="Arial" w:hAnsi="Arial"/>
          <w:color w:val="000000"/>
        </w:rPr>
        <w:t>reasons for it. The decision will be confirmed in writing by the Human Resources Advisor as soon as possible after the hearing.</w:t>
      </w:r>
    </w:p>
    <w:p w:rsidR="003A5A31" w:rsidRDefault="006504C2">
      <w:pPr>
        <w:spacing w:before="506" w:line="251" w:lineRule="exact"/>
        <w:ind w:left="720"/>
        <w:textAlignment w:val="baseline"/>
        <w:rPr>
          <w:rFonts w:ascii="Arial" w:eastAsia="Arial" w:hAnsi="Arial"/>
          <w:b/>
          <w:color w:val="000000"/>
          <w:spacing w:val="6"/>
        </w:rPr>
      </w:pPr>
      <w:r>
        <w:rPr>
          <w:rFonts w:ascii="Arial" w:eastAsia="Arial" w:hAnsi="Arial"/>
          <w:b/>
          <w:color w:val="000000"/>
          <w:spacing w:val="6"/>
        </w:rPr>
        <w:t>NOTE:</w:t>
      </w:r>
    </w:p>
    <w:p w:rsidR="003A5A31" w:rsidRDefault="006504C2">
      <w:pPr>
        <w:tabs>
          <w:tab w:val="right" w:pos="9072"/>
        </w:tabs>
        <w:spacing w:before="235" w:line="294" w:lineRule="exact"/>
        <w:textAlignment w:val="baseline"/>
        <w:rPr>
          <w:rFonts w:ascii="Segoe UI Symbol" w:eastAsia="Segoe UI Symbol" w:hAnsi="Segoe UI Symbol"/>
          <w:color w:val="000000"/>
        </w:rPr>
      </w:pPr>
      <w:r>
        <w:rPr>
          <w:rFonts w:ascii="Segoe UI Symbol" w:eastAsia="Segoe UI Symbol" w:hAnsi="Segoe UI Symbol"/>
          <w:color w:val="000000"/>
        </w:rPr>
        <w:t></w:t>
      </w:r>
      <w:r>
        <w:rPr>
          <w:rFonts w:ascii="Arial" w:eastAsia="Arial" w:hAnsi="Arial"/>
          <w:color w:val="000000"/>
        </w:rPr>
        <w:tab/>
        <w:t>The term 'Chief Officer' means Chief Executive, Assistant Chief Executive, Corporate</w:t>
      </w:r>
    </w:p>
    <w:p w:rsidR="003A5A31" w:rsidRDefault="006504C2">
      <w:pPr>
        <w:spacing w:line="250" w:lineRule="exact"/>
        <w:ind w:left="720"/>
        <w:textAlignment w:val="baseline"/>
        <w:rPr>
          <w:rFonts w:ascii="Arial" w:eastAsia="Arial" w:hAnsi="Arial"/>
          <w:color w:val="000000"/>
        </w:rPr>
      </w:pPr>
      <w:r>
        <w:rPr>
          <w:rFonts w:ascii="Arial" w:eastAsia="Arial" w:hAnsi="Arial"/>
          <w:color w:val="000000"/>
        </w:rPr>
        <w:t>Director or Head of Service of the Council.</w:t>
      </w:r>
    </w:p>
    <w:p w:rsidR="003A5A31" w:rsidRDefault="006504C2">
      <w:pPr>
        <w:spacing w:before="250" w:line="254" w:lineRule="exact"/>
        <w:ind w:left="720" w:right="216"/>
        <w:textAlignment w:val="baseline"/>
        <w:rPr>
          <w:rFonts w:ascii="Arial" w:eastAsia="Arial" w:hAnsi="Arial"/>
          <w:color w:val="000000"/>
        </w:rPr>
      </w:pPr>
      <w:r>
        <w:rPr>
          <w:rFonts w:ascii="Arial" w:eastAsia="Arial" w:hAnsi="Arial"/>
          <w:color w:val="000000"/>
        </w:rPr>
        <w:t>The appellant may be represented by either his / her Trade Union representative or by a work colleague.</w:t>
      </w:r>
    </w:p>
    <w:p w:rsidR="003A5A31" w:rsidRDefault="003A5A31">
      <w:pPr>
        <w:sectPr w:rsidR="003A5A31">
          <w:pgSz w:w="11909" w:h="16838"/>
          <w:pgMar w:top="1440" w:right="1445" w:bottom="12182" w:left="1436" w:header="720" w:footer="720" w:gutter="0"/>
          <w:cols w:space="720"/>
        </w:sectPr>
      </w:pPr>
    </w:p>
    <w:p w:rsidR="003A5A31" w:rsidRPr="00A92BB9" w:rsidRDefault="006504C2">
      <w:pPr>
        <w:spacing w:before="8" w:after="522" w:line="319" w:lineRule="exact"/>
        <w:jc w:val="right"/>
        <w:textAlignment w:val="baseline"/>
        <w:rPr>
          <w:rFonts w:ascii="Arial" w:eastAsia="Arial" w:hAnsi="Arial"/>
          <w:b/>
          <w:color w:val="000000"/>
          <w:sz w:val="28"/>
        </w:rPr>
      </w:pPr>
      <w:bookmarkStart w:id="6" w:name="AppendixF"/>
      <w:r w:rsidRPr="00A92BB9">
        <w:rPr>
          <w:rFonts w:ascii="Arial" w:eastAsia="Arial" w:hAnsi="Arial"/>
          <w:b/>
          <w:color w:val="000000"/>
          <w:sz w:val="28"/>
        </w:rPr>
        <w:t>APPENDIX F</w:t>
      </w:r>
    </w:p>
    <w:bookmarkEnd w:id="6"/>
    <w:p w:rsidR="003A5A31" w:rsidRDefault="006504C2">
      <w:pPr>
        <w:spacing w:after="967"/>
        <w:ind w:left="571" w:right="1253"/>
        <w:textAlignment w:val="baseline"/>
      </w:pPr>
      <w:r>
        <w:rPr>
          <w:noProof/>
          <w:lang w:val="en-GB" w:eastAsia="en-GB"/>
        </w:rPr>
        <w:drawing>
          <wp:inline distT="0" distB="0" distL="0" distR="0" wp14:anchorId="3BD3F5A7" wp14:editId="4D83D00C">
            <wp:extent cx="5013960" cy="80454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1"/>
                    <a:stretch>
                      <a:fillRect/>
                    </a:stretch>
                  </pic:blipFill>
                  <pic:spPr>
                    <a:xfrm>
                      <a:off x="0" y="0"/>
                      <a:ext cx="5013960" cy="804545"/>
                    </a:xfrm>
                    <a:prstGeom prst="rect">
                      <a:avLst/>
                    </a:prstGeom>
                  </pic:spPr>
                </pic:pic>
              </a:graphicData>
            </a:graphic>
          </wp:inline>
        </w:drawing>
      </w:r>
    </w:p>
    <w:p w:rsidR="003A5A31" w:rsidRDefault="006504C2">
      <w:pPr>
        <w:spacing w:before="2" w:line="319" w:lineRule="exact"/>
        <w:jc w:val="center"/>
        <w:textAlignment w:val="baseline"/>
        <w:rPr>
          <w:rFonts w:ascii="Arial" w:eastAsia="Arial" w:hAnsi="Arial"/>
          <w:b/>
          <w:color w:val="000000"/>
          <w:sz w:val="28"/>
        </w:rPr>
      </w:pPr>
      <w:r>
        <w:rPr>
          <w:rFonts w:ascii="Arial" w:eastAsia="Arial" w:hAnsi="Arial"/>
          <w:b/>
          <w:color w:val="000000"/>
          <w:sz w:val="28"/>
        </w:rPr>
        <w:t>ACTING RANK/HONORARIA PAYMENTS PROTOCOL</w:t>
      </w:r>
    </w:p>
    <w:p w:rsidR="003A5A31" w:rsidRDefault="006504C2">
      <w:pPr>
        <w:spacing w:before="738" w:line="252" w:lineRule="exact"/>
        <w:textAlignment w:val="baseline"/>
        <w:rPr>
          <w:rFonts w:ascii="Arial" w:eastAsia="Arial" w:hAnsi="Arial"/>
          <w:b/>
          <w:color w:val="000000"/>
          <w:spacing w:val="-2"/>
        </w:rPr>
      </w:pPr>
      <w:r>
        <w:rPr>
          <w:rFonts w:ascii="Arial" w:eastAsia="Arial" w:hAnsi="Arial"/>
          <w:b/>
          <w:color w:val="000000"/>
          <w:spacing w:val="-2"/>
        </w:rPr>
        <w:t>PURPOSE</w:t>
      </w:r>
    </w:p>
    <w:p w:rsidR="003A5A31" w:rsidRDefault="006504C2">
      <w:pPr>
        <w:spacing w:before="255" w:line="254" w:lineRule="exact"/>
        <w:ind w:right="864"/>
        <w:jc w:val="both"/>
        <w:textAlignment w:val="baseline"/>
        <w:rPr>
          <w:rFonts w:ascii="Arial" w:eastAsia="Arial" w:hAnsi="Arial"/>
          <w:color w:val="000000"/>
        </w:rPr>
      </w:pPr>
      <w:r>
        <w:rPr>
          <w:rFonts w:ascii="Arial" w:eastAsia="Arial" w:hAnsi="Arial"/>
          <w:color w:val="000000"/>
        </w:rPr>
        <w:t>It will be necessary for the Authority to make arrangements to cover the absence of officers other than for annual leave purposes.</w:t>
      </w:r>
    </w:p>
    <w:p w:rsidR="003A5A31" w:rsidRDefault="006504C2">
      <w:pPr>
        <w:spacing w:before="250" w:line="254" w:lineRule="exact"/>
        <w:ind w:right="936"/>
        <w:textAlignment w:val="baseline"/>
        <w:rPr>
          <w:rFonts w:ascii="Arial" w:eastAsia="Arial" w:hAnsi="Arial"/>
          <w:color w:val="000000"/>
        </w:rPr>
      </w:pPr>
      <w:r>
        <w:rPr>
          <w:rFonts w:ascii="Arial" w:eastAsia="Arial" w:hAnsi="Arial"/>
          <w:color w:val="000000"/>
        </w:rPr>
        <w:t>The payment of honoraria is designed to cover relatively short-term and usually unplanned absences to ensure that there is no reduction in provision of service.</w:t>
      </w:r>
    </w:p>
    <w:p w:rsidR="003A5A31" w:rsidRDefault="006504C2">
      <w:pPr>
        <w:spacing w:before="510" w:line="249" w:lineRule="exact"/>
        <w:textAlignment w:val="baseline"/>
        <w:rPr>
          <w:rFonts w:ascii="Arial" w:eastAsia="Arial" w:hAnsi="Arial"/>
          <w:b/>
          <w:color w:val="000000"/>
        </w:rPr>
      </w:pPr>
      <w:r>
        <w:rPr>
          <w:rFonts w:ascii="Arial" w:eastAsia="Arial" w:hAnsi="Arial"/>
          <w:b/>
          <w:color w:val="000000"/>
        </w:rPr>
        <w:t xml:space="preserve">PAYMENT </w:t>
      </w:r>
      <w:r>
        <w:rPr>
          <w:rFonts w:ascii="Arial" w:eastAsia="Arial" w:hAnsi="Arial"/>
          <w:b/>
          <w:color w:val="000000"/>
        </w:rPr>
        <w:br/>
        <w:t>(Acting Rank)</w:t>
      </w:r>
    </w:p>
    <w:p w:rsidR="003A5A31" w:rsidRDefault="006504C2">
      <w:pPr>
        <w:numPr>
          <w:ilvl w:val="0"/>
          <w:numId w:val="18"/>
        </w:numPr>
        <w:spacing w:before="256" w:line="254" w:lineRule="exact"/>
        <w:ind w:left="720" w:right="1080" w:hanging="720"/>
        <w:textAlignment w:val="baseline"/>
        <w:rPr>
          <w:rFonts w:ascii="Arial" w:eastAsia="Arial" w:hAnsi="Arial"/>
          <w:color w:val="000000"/>
          <w:spacing w:val="-2"/>
        </w:rPr>
      </w:pPr>
      <w:r>
        <w:rPr>
          <w:rFonts w:ascii="Arial" w:eastAsia="Arial" w:hAnsi="Arial"/>
          <w:color w:val="000000"/>
          <w:spacing w:val="-2"/>
        </w:rPr>
        <w:t>Employees who are requested to undertake the full range of duties and responsibilities of a higher graded post are entitled to additional remuneration commensurate with those duties, for the period during which they are undertaken.</w:t>
      </w:r>
    </w:p>
    <w:p w:rsidR="003A5A31" w:rsidRDefault="006504C2">
      <w:pPr>
        <w:numPr>
          <w:ilvl w:val="0"/>
          <w:numId w:val="18"/>
        </w:numPr>
        <w:spacing w:before="250" w:line="254" w:lineRule="exact"/>
        <w:ind w:left="720" w:right="936" w:hanging="720"/>
        <w:textAlignment w:val="baseline"/>
        <w:rPr>
          <w:rFonts w:ascii="Arial" w:eastAsia="Arial" w:hAnsi="Arial"/>
          <w:color w:val="000000"/>
        </w:rPr>
      </w:pPr>
      <w:r>
        <w:rPr>
          <w:rFonts w:ascii="Arial" w:eastAsia="Arial" w:hAnsi="Arial"/>
          <w:color w:val="000000"/>
        </w:rPr>
        <w:t>An employee will only receive an additional payment after the additional duties and responsibilities have been undertaken for a continuous period of 4 weeks.</w:t>
      </w:r>
    </w:p>
    <w:p w:rsidR="003A5A31" w:rsidRDefault="006504C2">
      <w:pPr>
        <w:numPr>
          <w:ilvl w:val="0"/>
          <w:numId w:val="18"/>
        </w:numPr>
        <w:spacing w:before="251" w:line="254" w:lineRule="exact"/>
        <w:ind w:left="720" w:right="1080" w:hanging="720"/>
        <w:textAlignment w:val="baseline"/>
        <w:rPr>
          <w:rFonts w:ascii="Arial" w:eastAsia="Arial" w:hAnsi="Arial"/>
          <w:color w:val="000000"/>
        </w:rPr>
      </w:pPr>
      <w:r>
        <w:rPr>
          <w:rFonts w:ascii="Arial" w:eastAsia="Arial" w:hAnsi="Arial"/>
          <w:color w:val="000000"/>
        </w:rPr>
        <w:t>Once the qualifying period of 4 weeks has elapsed, the additional payment will be paid with effect from the first day on which the employee undertook the additional duties and responsibilities.</w:t>
      </w:r>
    </w:p>
    <w:p w:rsidR="003A5A31" w:rsidRDefault="006504C2">
      <w:pPr>
        <w:spacing w:before="252" w:line="252" w:lineRule="exact"/>
        <w:textAlignment w:val="baseline"/>
        <w:rPr>
          <w:rFonts w:ascii="Arial" w:eastAsia="Arial" w:hAnsi="Arial"/>
          <w:b/>
          <w:color w:val="000000"/>
          <w:spacing w:val="-2"/>
        </w:rPr>
      </w:pPr>
      <w:r>
        <w:rPr>
          <w:rFonts w:ascii="Arial" w:eastAsia="Arial" w:hAnsi="Arial"/>
          <w:b/>
          <w:color w:val="000000"/>
          <w:spacing w:val="-2"/>
        </w:rPr>
        <w:t>HONORARIUM</w:t>
      </w:r>
    </w:p>
    <w:p w:rsidR="003A5A31" w:rsidRDefault="006504C2">
      <w:pPr>
        <w:numPr>
          <w:ilvl w:val="0"/>
          <w:numId w:val="19"/>
        </w:numPr>
        <w:spacing w:before="251" w:line="254" w:lineRule="exact"/>
        <w:ind w:left="720" w:right="1224" w:hanging="720"/>
        <w:textAlignment w:val="baseline"/>
        <w:rPr>
          <w:rFonts w:ascii="Arial" w:eastAsia="Arial" w:hAnsi="Arial"/>
          <w:color w:val="000000"/>
        </w:rPr>
      </w:pPr>
      <w:r>
        <w:rPr>
          <w:rFonts w:ascii="Arial" w:eastAsia="Arial" w:hAnsi="Arial"/>
          <w:color w:val="000000"/>
        </w:rPr>
        <w:t>Where employees who are requested to undertake less than the full duties and responsibilities of a higher graded post an honorarium may be paid on a pro rata basis.</w:t>
      </w:r>
    </w:p>
    <w:p w:rsidR="003A5A31" w:rsidRDefault="006504C2">
      <w:pPr>
        <w:numPr>
          <w:ilvl w:val="0"/>
          <w:numId w:val="19"/>
        </w:numPr>
        <w:spacing w:before="251" w:line="254" w:lineRule="exact"/>
        <w:ind w:left="720" w:right="864" w:hanging="720"/>
        <w:textAlignment w:val="baseline"/>
        <w:rPr>
          <w:rFonts w:ascii="Arial" w:eastAsia="Arial" w:hAnsi="Arial"/>
          <w:color w:val="000000"/>
        </w:rPr>
      </w:pPr>
      <w:r>
        <w:rPr>
          <w:rFonts w:ascii="Arial" w:eastAsia="Arial" w:hAnsi="Arial"/>
          <w:color w:val="000000"/>
        </w:rPr>
        <w:t>Where the duties and responsibilities are shared between two or more employees then any amount paid will be calculated pro rata dependent upon the circumstances of each case.</w:t>
      </w:r>
    </w:p>
    <w:p w:rsidR="003A5A31" w:rsidRDefault="006504C2">
      <w:pPr>
        <w:numPr>
          <w:ilvl w:val="0"/>
          <w:numId w:val="19"/>
        </w:numPr>
        <w:spacing w:before="251" w:line="251" w:lineRule="exact"/>
        <w:ind w:left="720" w:right="864" w:hanging="720"/>
        <w:textAlignment w:val="baseline"/>
        <w:rPr>
          <w:rFonts w:ascii="Arial" w:eastAsia="Arial" w:hAnsi="Arial"/>
          <w:color w:val="000000"/>
        </w:rPr>
      </w:pPr>
      <w:r>
        <w:rPr>
          <w:rFonts w:ascii="Arial" w:eastAsia="Arial" w:hAnsi="Arial"/>
          <w:color w:val="000000"/>
        </w:rPr>
        <w:t>Employees who are requested to perform additional duties and responsibilities outside the scope of their substantive post e.g. undertaking project work will receive an honorarium based upon the value of the duties and responsibilities (evaluated by HR/OD &amp; JE).</w:t>
      </w:r>
    </w:p>
    <w:p w:rsidR="003A5A31" w:rsidRDefault="003A5A31">
      <w:pPr>
        <w:sectPr w:rsidR="003A5A31">
          <w:pgSz w:w="11909" w:h="16838"/>
          <w:pgMar w:top="1440" w:right="744" w:bottom="1482" w:left="1445" w:header="720" w:footer="720" w:gutter="0"/>
          <w:cols w:space="720"/>
        </w:sectPr>
      </w:pPr>
    </w:p>
    <w:p w:rsidR="003A5A31" w:rsidRDefault="006504C2">
      <w:pPr>
        <w:spacing w:before="15" w:line="250" w:lineRule="exact"/>
        <w:ind w:left="72"/>
        <w:textAlignment w:val="baseline"/>
        <w:rPr>
          <w:rFonts w:ascii="Arial" w:eastAsia="Arial" w:hAnsi="Arial"/>
          <w:b/>
          <w:color w:val="000000"/>
          <w:spacing w:val="-4"/>
        </w:rPr>
      </w:pPr>
      <w:r>
        <w:rPr>
          <w:rFonts w:ascii="Arial" w:eastAsia="Arial" w:hAnsi="Arial"/>
          <w:b/>
          <w:color w:val="000000"/>
          <w:spacing w:val="-4"/>
        </w:rPr>
        <w:t>SELECTION</w:t>
      </w:r>
    </w:p>
    <w:p w:rsidR="003A5A31" w:rsidRDefault="006504C2">
      <w:pPr>
        <w:spacing w:line="250" w:lineRule="exact"/>
        <w:ind w:left="72"/>
        <w:textAlignment w:val="baseline"/>
        <w:rPr>
          <w:rFonts w:ascii="Arial" w:eastAsia="Arial" w:hAnsi="Arial"/>
          <w:b/>
          <w:color w:val="000000"/>
          <w:spacing w:val="-1"/>
        </w:rPr>
      </w:pPr>
      <w:r>
        <w:rPr>
          <w:rFonts w:ascii="Arial" w:eastAsia="Arial" w:hAnsi="Arial"/>
          <w:b/>
          <w:color w:val="000000"/>
          <w:spacing w:val="-1"/>
        </w:rPr>
        <w:t>(Acting up and honorarium payment)</w:t>
      </w:r>
    </w:p>
    <w:p w:rsidR="003A5A31" w:rsidRDefault="006504C2">
      <w:pPr>
        <w:numPr>
          <w:ilvl w:val="0"/>
          <w:numId w:val="20"/>
        </w:numPr>
        <w:tabs>
          <w:tab w:val="clear" w:pos="720"/>
          <w:tab w:val="left" w:pos="792"/>
        </w:tabs>
        <w:spacing w:before="255" w:line="254" w:lineRule="exact"/>
        <w:ind w:left="792" w:right="432" w:hanging="720"/>
        <w:textAlignment w:val="baseline"/>
        <w:rPr>
          <w:rFonts w:ascii="Arial" w:eastAsia="Arial" w:hAnsi="Arial"/>
          <w:color w:val="000000"/>
          <w:spacing w:val="-2"/>
        </w:rPr>
      </w:pPr>
      <w:r>
        <w:rPr>
          <w:rFonts w:ascii="Arial" w:eastAsia="Arial" w:hAnsi="Arial"/>
          <w:color w:val="000000"/>
          <w:spacing w:val="-2"/>
        </w:rPr>
        <w:t>An honorarium will be paid to an individual who is a recognised and agreed [by management] as deputy or assistant clearly identified within a section or division.</w:t>
      </w:r>
    </w:p>
    <w:p w:rsidR="003A5A31" w:rsidRDefault="006504C2">
      <w:pPr>
        <w:numPr>
          <w:ilvl w:val="0"/>
          <w:numId w:val="20"/>
        </w:numPr>
        <w:tabs>
          <w:tab w:val="clear" w:pos="720"/>
          <w:tab w:val="left" w:pos="792"/>
        </w:tabs>
        <w:spacing w:before="251" w:line="254" w:lineRule="exact"/>
        <w:ind w:left="792" w:right="216" w:hanging="720"/>
        <w:textAlignment w:val="baseline"/>
        <w:rPr>
          <w:rFonts w:ascii="Arial" w:eastAsia="Arial" w:hAnsi="Arial"/>
          <w:color w:val="000000"/>
        </w:rPr>
      </w:pPr>
      <w:r>
        <w:rPr>
          <w:rFonts w:ascii="Arial" w:eastAsia="Arial" w:hAnsi="Arial"/>
          <w:color w:val="000000"/>
        </w:rPr>
        <w:t>Where no obvious deputy exists the consideration should be given to sharing the honorarium between the direct line management reports of the [temporarily] vacant post.</w:t>
      </w:r>
    </w:p>
    <w:p w:rsidR="003A5A31" w:rsidRDefault="006504C2">
      <w:pPr>
        <w:numPr>
          <w:ilvl w:val="0"/>
          <w:numId w:val="20"/>
        </w:numPr>
        <w:tabs>
          <w:tab w:val="clear" w:pos="720"/>
          <w:tab w:val="left" w:pos="792"/>
        </w:tabs>
        <w:spacing w:before="251" w:line="254" w:lineRule="exact"/>
        <w:ind w:left="792" w:right="72" w:hanging="720"/>
        <w:textAlignment w:val="baseline"/>
        <w:rPr>
          <w:rFonts w:ascii="Arial" w:eastAsia="Arial" w:hAnsi="Arial"/>
          <w:color w:val="000000"/>
        </w:rPr>
      </w:pPr>
      <w:r>
        <w:rPr>
          <w:rFonts w:ascii="Arial" w:eastAsia="Arial" w:hAnsi="Arial"/>
          <w:color w:val="000000"/>
        </w:rPr>
        <w:t>Where no deputy or assistant exists but it is felt that just one person is required to undertake the full range of duties and responsibilities of the higher graded post, then competitive interviews should be undertaken.</w:t>
      </w:r>
    </w:p>
    <w:p w:rsidR="003A5A31" w:rsidRDefault="006504C2">
      <w:pPr>
        <w:numPr>
          <w:ilvl w:val="0"/>
          <w:numId w:val="20"/>
        </w:numPr>
        <w:tabs>
          <w:tab w:val="clear" w:pos="720"/>
          <w:tab w:val="left" w:pos="792"/>
        </w:tabs>
        <w:spacing w:before="252" w:line="252" w:lineRule="exact"/>
        <w:ind w:left="792" w:hanging="720"/>
        <w:textAlignment w:val="baseline"/>
        <w:rPr>
          <w:rFonts w:ascii="Arial" w:eastAsia="Arial" w:hAnsi="Arial"/>
          <w:color w:val="000000"/>
        </w:rPr>
      </w:pPr>
      <w:r>
        <w:rPr>
          <w:rFonts w:ascii="Arial" w:eastAsia="Arial" w:hAnsi="Arial"/>
          <w:color w:val="000000"/>
        </w:rPr>
        <w:t>The selection process will mirror the Authority’s policy on Recruitment &amp; Selection.</w:t>
      </w:r>
    </w:p>
    <w:p w:rsidR="003A5A31" w:rsidRDefault="006504C2">
      <w:pPr>
        <w:numPr>
          <w:ilvl w:val="0"/>
          <w:numId w:val="20"/>
        </w:numPr>
        <w:tabs>
          <w:tab w:val="clear" w:pos="720"/>
          <w:tab w:val="left" w:pos="792"/>
        </w:tabs>
        <w:spacing w:before="250" w:line="254" w:lineRule="exact"/>
        <w:ind w:left="792" w:right="432" w:hanging="720"/>
        <w:jc w:val="both"/>
        <w:textAlignment w:val="baseline"/>
        <w:rPr>
          <w:rFonts w:ascii="Arial" w:eastAsia="Arial" w:hAnsi="Arial"/>
          <w:color w:val="000000"/>
          <w:spacing w:val="-2"/>
        </w:rPr>
      </w:pPr>
      <w:r>
        <w:rPr>
          <w:rFonts w:ascii="Arial" w:eastAsia="Arial" w:hAnsi="Arial"/>
          <w:color w:val="000000"/>
          <w:spacing w:val="-2"/>
        </w:rPr>
        <w:t>Where cover is anticipated to be required for between 1-3 months, the temporary vacancy will be ring-fenced to the Service Unit or Section in which it occurs.</w:t>
      </w:r>
    </w:p>
    <w:p w:rsidR="003A5A31" w:rsidRDefault="006504C2">
      <w:pPr>
        <w:numPr>
          <w:ilvl w:val="0"/>
          <w:numId w:val="20"/>
        </w:numPr>
        <w:tabs>
          <w:tab w:val="clear" w:pos="720"/>
          <w:tab w:val="left" w:pos="792"/>
        </w:tabs>
        <w:spacing w:before="257" w:line="252" w:lineRule="exact"/>
        <w:ind w:left="792" w:right="720" w:hanging="720"/>
        <w:textAlignment w:val="baseline"/>
        <w:rPr>
          <w:rFonts w:ascii="Arial" w:eastAsia="Arial" w:hAnsi="Arial"/>
          <w:color w:val="000000"/>
        </w:rPr>
      </w:pPr>
      <w:r>
        <w:rPr>
          <w:rFonts w:ascii="Arial" w:eastAsia="Arial" w:hAnsi="Arial"/>
          <w:color w:val="000000"/>
        </w:rPr>
        <w:t>Where cover is anticipated to be required for in excess of 3 months, it will be regarded as a temporary vacancy and will be dealt with under the Protocol for Secondments.</w:t>
      </w:r>
    </w:p>
    <w:p w:rsidR="003A5A31" w:rsidRDefault="006504C2">
      <w:pPr>
        <w:spacing w:before="508" w:line="250" w:lineRule="exact"/>
        <w:ind w:left="72"/>
        <w:textAlignment w:val="baseline"/>
        <w:rPr>
          <w:rFonts w:ascii="Arial" w:eastAsia="Arial" w:hAnsi="Arial"/>
          <w:b/>
          <w:color w:val="000000"/>
        </w:rPr>
      </w:pPr>
      <w:r>
        <w:rPr>
          <w:rFonts w:ascii="Arial" w:eastAsia="Arial" w:hAnsi="Arial"/>
          <w:b/>
          <w:color w:val="000000"/>
        </w:rPr>
        <w:t xml:space="preserve">EXCEPTIONAL CIRCUMSTANCES </w:t>
      </w:r>
      <w:r>
        <w:rPr>
          <w:rFonts w:ascii="Arial" w:eastAsia="Arial" w:hAnsi="Arial"/>
          <w:b/>
          <w:color w:val="000000"/>
        </w:rPr>
        <w:br/>
        <w:t>(Acting up and honorarium payments)</w:t>
      </w:r>
    </w:p>
    <w:p w:rsidR="003A5A31" w:rsidRDefault="006504C2">
      <w:pPr>
        <w:numPr>
          <w:ilvl w:val="0"/>
          <w:numId w:val="21"/>
        </w:numPr>
        <w:tabs>
          <w:tab w:val="clear" w:pos="720"/>
          <w:tab w:val="left" w:pos="792"/>
        </w:tabs>
        <w:spacing w:before="257" w:line="253" w:lineRule="exact"/>
        <w:ind w:left="792" w:hanging="720"/>
        <w:textAlignment w:val="baseline"/>
        <w:rPr>
          <w:rFonts w:ascii="Arial" w:eastAsia="Arial" w:hAnsi="Arial"/>
          <w:color w:val="000000"/>
        </w:rPr>
      </w:pPr>
      <w:r>
        <w:rPr>
          <w:rFonts w:ascii="Arial" w:eastAsia="Arial" w:hAnsi="Arial"/>
          <w:color w:val="000000"/>
        </w:rPr>
        <w:t xml:space="preserve">There may be occasions where </w:t>
      </w:r>
      <w:r w:rsidR="00394554">
        <w:rPr>
          <w:rFonts w:ascii="Arial" w:eastAsia="Arial" w:hAnsi="Arial"/>
          <w:color w:val="000000"/>
        </w:rPr>
        <w:t>a member of the Corporate Management Board</w:t>
      </w:r>
      <w:r>
        <w:rPr>
          <w:rFonts w:ascii="Arial" w:eastAsia="Arial" w:hAnsi="Arial"/>
          <w:color w:val="000000"/>
        </w:rPr>
        <w:t xml:space="preserve"> [or nominated Officer] and the </w:t>
      </w:r>
      <w:r w:rsidR="00394554">
        <w:rPr>
          <w:rFonts w:ascii="Arial" w:eastAsia="Arial" w:hAnsi="Arial"/>
          <w:color w:val="000000"/>
        </w:rPr>
        <w:t>Group Manager</w:t>
      </w:r>
      <w:r>
        <w:rPr>
          <w:rFonts w:ascii="Arial" w:eastAsia="Arial" w:hAnsi="Arial"/>
          <w:color w:val="000000"/>
        </w:rPr>
        <w:t xml:space="preserve"> HR/OD [or nominated officer] will determine that exceptional circumstances occur. In these cases there may be a requirement to deviate from the normal procedures, e.g., where a senior officer is absented, without notice, from his/her duties and responsibilities.</w:t>
      </w:r>
    </w:p>
    <w:p w:rsidR="003A5A31" w:rsidRDefault="006504C2">
      <w:pPr>
        <w:numPr>
          <w:ilvl w:val="0"/>
          <w:numId w:val="21"/>
        </w:numPr>
        <w:tabs>
          <w:tab w:val="clear" w:pos="720"/>
          <w:tab w:val="left" w:pos="792"/>
        </w:tabs>
        <w:spacing w:before="250" w:line="254" w:lineRule="exact"/>
        <w:ind w:left="792" w:right="216" w:hanging="720"/>
        <w:textAlignment w:val="baseline"/>
        <w:rPr>
          <w:rFonts w:ascii="Arial" w:eastAsia="Arial" w:hAnsi="Arial"/>
          <w:color w:val="000000"/>
        </w:rPr>
      </w:pPr>
      <w:r>
        <w:rPr>
          <w:rFonts w:ascii="Arial" w:eastAsia="Arial" w:hAnsi="Arial"/>
          <w:color w:val="000000"/>
        </w:rPr>
        <w:t xml:space="preserve">Each case will be determined on its merits and any deviation to the protocol will be authorised by a second </w:t>
      </w:r>
      <w:r w:rsidR="00394554">
        <w:rPr>
          <w:rFonts w:ascii="Arial" w:eastAsia="Arial" w:hAnsi="Arial"/>
          <w:color w:val="000000"/>
        </w:rPr>
        <w:t>member of the Corporate Management Board</w:t>
      </w:r>
      <w:r>
        <w:rPr>
          <w:rFonts w:ascii="Arial" w:eastAsia="Arial" w:hAnsi="Arial"/>
          <w:color w:val="000000"/>
        </w:rPr>
        <w:t xml:space="preserve"> and the </w:t>
      </w:r>
      <w:r w:rsidR="00394554">
        <w:rPr>
          <w:rFonts w:ascii="Arial" w:eastAsia="Arial" w:hAnsi="Arial"/>
          <w:color w:val="000000"/>
        </w:rPr>
        <w:t>Group Manager</w:t>
      </w:r>
      <w:r>
        <w:rPr>
          <w:rFonts w:ascii="Arial" w:eastAsia="Arial" w:hAnsi="Arial"/>
          <w:color w:val="000000"/>
        </w:rPr>
        <w:t xml:space="preserve"> HR/OD.</w:t>
      </w:r>
    </w:p>
    <w:p w:rsidR="003A5A31" w:rsidRDefault="006504C2">
      <w:pPr>
        <w:spacing w:before="508" w:line="250" w:lineRule="exact"/>
        <w:ind w:left="72"/>
        <w:textAlignment w:val="baseline"/>
        <w:rPr>
          <w:rFonts w:ascii="Arial" w:eastAsia="Arial" w:hAnsi="Arial"/>
          <w:b/>
          <w:color w:val="000000"/>
          <w:spacing w:val="-3"/>
        </w:rPr>
      </w:pPr>
      <w:r>
        <w:rPr>
          <w:rFonts w:ascii="Arial" w:eastAsia="Arial" w:hAnsi="Arial"/>
          <w:b/>
          <w:color w:val="000000"/>
          <w:spacing w:val="-3"/>
        </w:rPr>
        <w:t>AUTHORISATION</w:t>
      </w:r>
    </w:p>
    <w:p w:rsidR="003A5A31" w:rsidRDefault="006504C2">
      <w:pPr>
        <w:tabs>
          <w:tab w:val="left" w:pos="720"/>
        </w:tabs>
        <w:spacing w:before="257" w:line="252" w:lineRule="exact"/>
        <w:ind w:left="792" w:right="72" w:hanging="792"/>
        <w:textAlignment w:val="baseline"/>
        <w:rPr>
          <w:rFonts w:ascii="Arial" w:eastAsia="Arial" w:hAnsi="Arial"/>
          <w:color w:val="000000"/>
        </w:rPr>
      </w:pPr>
      <w:r>
        <w:rPr>
          <w:rFonts w:ascii="Arial" w:eastAsia="Arial" w:hAnsi="Arial"/>
          <w:color w:val="000000"/>
        </w:rPr>
        <w:t>1.</w:t>
      </w:r>
      <w:r>
        <w:rPr>
          <w:rFonts w:ascii="Arial" w:eastAsia="Arial" w:hAnsi="Arial"/>
          <w:color w:val="000000"/>
        </w:rPr>
        <w:tab/>
        <w:t>All honorarium payments must be agreed with the Human Resources/Organisational Development Service Unit and only the Human Resources/Organisational Development Service Unit may authorise payment.</w:t>
      </w:r>
    </w:p>
    <w:p w:rsidR="003A5A31" w:rsidRDefault="006504C2">
      <w:pPr>
        <w:spacing w:before="509" w:line="250" w:lineRule="exact"/>
        <w:ind w:left="72"/>
        <w:textAlignment w:val="baseline"/>
        <w:rPr>
          <w:rFonts w:ascii="Arial" w:eastAsia="Arial" w:hAnsi="Arial"/>
          <w:b/>
          <w:color w:val="000000"/>
          <w:spacing w:val="-2"/>
        </w:rPr>
      </w:pPr>
      <w:r>
        <w:rPr>
          <w:rFonts w:ascii="Arial" w:eastAsia="Arial" w:hAnsi="Arial"/>
          <w:b/>
          <w:color w:val="000000"/>
          <w:spacing w:val="-2"/>
        </w:rPr>
        <w:t>REVIEW PERIOD</w:t>
      </w:r>
    </w:p>
    <w:p w:rsidR="003A5A31" w:rsidRDefault="006504C2">
      <w:pPr>
        <w:tabs>
          <w:tab w:val="left" w:pos="720"/>
        </w:tabs>
        <w:spacing w:before="258" w:line="250" w:lineRule="exact"/>
        <w:ind w:left="792" w:right="72" w:hanging="720"/>
        <w:textAlignment w:val="baseline"/>
        <w:rPr>
          <w:rFonts w:ascii="Arial" w:eastAsia="Arial" w:hAnsi="Arial"/>
          <w:color w:val="000000"/>
        </w:rPr>
      </w:pPr>
      <w:r>
        <w:rPr>
          <w:rFonts w:ascii="Arial" w:eastAsia="Arial" w:hAnsi="Arial"/>
          <w:color w:val="000000"/>
        </w:rPr>
        <w:t>1.</w:t>
      </w:r>
      <w:r>
        <w:rPr>
          <w:rFonts w:ascii="Arial" w:eastAsia="Arial" w:hAnsi="Arial"/>
          <w:color w:val="000000"/>
        </w:rPr>
        <w:tab/>
        <w:t>All honorarium payments will be subject to a review period of no less frequently than 3 months.</w:t>
      </w:r>
    </w:p>
    <w:p w:rsidR="003A5A31" w:rsidRDefault="006504C2">
      <w:pPr>
        <w:spacing w:before="1015" w:line="252" w:lineRule="exact"/>
        <w:ind w:left="72"/>
        <w:textAlignment w:val="baseline"/>
        <w:rPr>
          <w:rFonts w:ascii="Arial" w:eastAsia="Arial" w:hAnsi="Arial"/>
          <w:color w:val="000000"/>
          <w:spacing w:val="9"/>
        </w:rPr>
      </w:pPr>
      <w:r>
        <w:rPr>
          <w:rFonts w:ascii="Arial" w:eastAsia="Arial" w:hAnsi="Arial"/>
          <w:color w:val="000000"/>
          <w:spacing w:val="9"/>
        </w:rPr>
        <w:t>Issue Date: October 2013</w:t>
      </w:r>
      <w:r w:rsidR="00394554">
        <w:rPr>
          <w:rFonts w:ascii="Arial" w:eastAsia="Arial" w:hAnsi="Arial"/>
          <w:color w:val="000000"/>
          <w:spacing w:val="9"/>
        </w:rPr>
        <w:t xml:space="preserve"> Updated March 2019</w:t>
      </w:r>
    </w:p>
    <w:sectPr w:rsidR="003A5A31">
      <w:pgSz w:w="11909" w:h="16838"/>
      <w:pgMar w:top="1940" w:right="1479" w:bottom="1062" w:left="14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A66" w:rsidRDefault="00364A66">
      <w:r>
        <w:separator/>
      </w:r>
    </w:p>
  </w:endnote>
  <w:endnote w:type="continuationSeparator" w:id="0">
    <w:p w:rsidR="00364A66" w:rsidRDefault="0036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Bold">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Segoe UI Symbo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006" w:rsidRDefault="00CE6006" w:rsidP="00AA64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6006" w:rsidRDefault="00CE6006" w:rsidP="00AA64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A66" w:rsidRDefault="00364A66">
      <w:r>
        <w:separator/>
      </w:r>
    </w:p>
  </w:footnote>
  <w:footnote w:type="continuationSeparator" w:id="0">
    <w:p w:rsidR="00364A66" w:rsidRDefault="00364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4B0"/>
    <w:multiLevelType w:val="multilevel"/>
    <w:tmpl w:val="8A880A92"/>
    <w:lvl w:ilvl="0">
      <w:start w:val="7"/>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5C34B34"/>
    <w:multiLevelType w:val="multilevel"/>
    <w:tmpl w:val="4DF2B07E"/>
    <w:lvl w:ilvl="0">
      <w:start w:val="1"/>
      <w:numFmt w:val="lowerLetter"/>
      <w:lvlText w:val="%1)"/>
      <w:lvlJc w:val="left"/>
      <w:pPr>
        <w:tabs>
          <w:tab w:val="left" w:pos="720"/>
        </w:tabs>
      </w:pPr>
      <w:rPr>
        <w:rFonts w:ascii="Arial" w:eastAsia="Arial" w:hAnsi="Arial"/>
        <w:color w:val="auto"/>
        <w:spacing w:val="0"/>
        <w:w w:val="100"/>
        <w:sz w:val="2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CF0BE5"/>
    <w:multiLevelType w:val="multilevel"/>
    <w:tmpl w:val="03682CC6"/>
    <w:lvl w:ilvl="0">
      <w:start w:val="1"/>
      <w:numFmt w:val="decimal"/>
      <w:lvlText w:val="%1."/>
      <w:lvlJc w:val="left"/>
      <w:pPr>
        <w:tabs>
          <w:tab w:val="left" w:pos="720"/>
        </w:tabs>
      </w:pPr>
      <w:rPr>
        <w:rFonts w:ascii="Arial" w:eastAsia="Arial" w:hAnsi="Arial"/>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772549"/>
    <w:multiLevelType w:val="multilevel"/>
    <w:tmpl w:val="3D905276"/>
    <w:lvl w:ilvl="0">
      <w:start w:val="1"/>
      <w:numFmt w:val="decimal"/>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184596"/>
    <w:multiLevelType w:val="multilevel"/>
    <w:tmpl w:val="C0EA4236"/>
    <w:lvl w:ilvl="0">
      <w:start w:val="1"/>
      <w:numFmt w:val="decimal"/>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17278F"/>
    <w:multiLevelType w:val="multilevel"/>
    <w:tmpl w:val="96B883D0"/>
    <w:lvl w:ilvl="0">
      <w:numFmt w:val="decimal"/>
      <w:lvlText w:val="%1."/>
      <w:lvlJc w:val="left"/>
      <w:pPr>
        <w:tabs>
          <w:tab w:val="left" w:pos="216"/>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1B7373"/>
    <w:multiLevelType w:val="multilevel"/>
    <w:tmpl w:val="C9740A7A"/>
    <w:lvl w:ilvl="0">
      <w:start w:val="1"/>
      <w:numFmt w:val="decimal"/>
      <w:lvlText w:val="%1."/>
      <w:lvlJc w:val="left"/>
      <w:pPr>
        <w:tabs>
          <w:tab w:val="left" w:pos="360"/>
        </w:tabs>
      </w:pPr>
      <w:rPr>
        <w:rFonts w:ascii="Calibri" w:eastAsia="Calibri" w:hAnsi="Calibri"/>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831729"/>
    <w:multiLevelType w:val="multilevel"/>
    <w:tmpl w:val="8B14F44E"/>
    <w:lvl w:ilvl="0">
      <w:start w:val="1"/>
      <w:numFmt w:val="decimal"/>
      <w:lvlText w:val="%1."/>
      <w:lvlJc w:val="left"/>
      <w:pPr>
        <w:tabs>
          <w:tab w:val="left" w:pos="72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984EFF"/>
    <w:multiLevelType w:val="multilevel"/>
    <w:tmpl w:val="8C2AAE2E"/>
    <w:lvl w:ilvl="0">
      <w:start w:val="1"/>
      <w:numFmt w:val="lowerLetter"/>
      <w:lvlText w:val="%1)"/>
      <w:lvlJc w:val="left"/>
      <w:pPr>
        <w:tabs>
          <w:tab w:val="left" w:pos="504"/>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2E1D20"/>
    <w:multiLevelType w:val="multilevel"/>
    <w:tmpl w:val="0240C84E"/>
    <w:lvl w:ilvl="0">
      <w:start w:val="3"/>
      <w:numFmt w:val="decimal"/>
      <w:lvlText w:val="%1."/>
      <w:lvlJc w:val="left"/>
      <w:pPr>
        <w:tabs>
          <w:tab w:val="left" w:pos="720"/>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9F2C10"/>
    <w:multiLevelType w:val="multilevel"/>
    <w:tmpl w:val="47F84F9E"/>
    <w:lvl w:ilvl="0">
      <w:start w:val="6"/>
      <w:numFmt w:val="decimal"/>
      <w:lvlText w:val="%1."/>
      <w:lvlJc w:val="left"/>
      <w:pPr>
        <w:tabs>
          <w:tab w:val="left" w:pos="720"/>
        </w:tabs>
      </w:pPr>
      <w:rPr>
        <w:rFonts w:ascii="Arial" w:eastAsia="Arial" w:hAnsi="Arial"/>
        <w:b/>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E00CB5"/>
    <w:multiLevelType w:val="multilevel"/>
    <w:tmpl w:val="75C20962"/>
    <w:lvl w:ilvl="0">
      <w:start w:val="1"/>
      <w:numFmt w:val="decimal"/>
      <w:lvlText w:val="%1."/>
      <w:lvlJc w:val="left"/>
      <w:pPr>
        <w:tabs>
          <w:tab w:val="left" w:pos="144"/>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D9430A"/>
    <w:multiLevelType w:val="multilevel"/>
    <w:tmpl w:val="673AAB1A"/>
    <w:lvl w:ilvl="0">
      <w:start w:val="11"/>
      <w:numFmt w:val="decimal"/>
      <w:lvlText w:val="%1."/>
      <w:lvlJc w:val="left"/>
      <w:pPr>
        <w:ind w:left="720" w:hanging="360"/>
      </w:pPr>
      <w:rPr>
        <w:rFonts w:hint="default"/>
      </w:rPr>
    </w:lvl>
    <w:lvl w:ilvl="1">
      <w:start w:val="1"/>
      <w:numFmt w:val="decimal"/>
      <w:isLgl/>
      <w:lvlText w:val="%1.%2"/>
      <w:lvlJc w:val="left"/>
      <w:pPr>
        <w:ind w:left="820" w:hanging="4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3">
    <w:nsid w:val="31937E62"/>
    <w:multiLevelType w:val="multilevel"/>
    <w:tmpl w:val="945E71B4"/>
    <w:lvl w:ilvl="0">
      <w:start w:val="1"/>
      <w:numFmt w:val="decimal"/>
      <w:lvlText w:val="%1."/>
      <w:lvlJc w:val="left"/>
      <w:pPr>
        <w:tabs>
          <w:tab w:val="left" w:pos="360"/>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C405EB"/>
    <w:multiLevelType w:val="multilevel"/>
    <w:tmpl w:val="7420792C"/>
    <w:lvl w:ilvl="0">
      <w:start w:val="1"/>
      <w:numFmt w:val="decimal"/>
      <w:lvlText w:val="%1."/>
      <w:lvlJc w:val="left"/>
      <w:pPr>
        <w:tabs>
          <w:tab w:val="left" w:pos="144"/>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506E2B"/>
    <w:multiLevelType w:val="multilevel"/>
    <w:tmpl w:val="4DECBD98"/>
    <w:lvl w:ilvl="0">
      <w:numFmt w:val="bullet"/>
      <w:lvlText w:val="·"/>
      <w:lvlJc w:val="left"/>
      <w:pPr>
        <w:tabs>
          <w:tab w:val="left" w:pos="576"/>
        </w:tabs>
      </w:pPr>
      <w:rPr>
        <w:rFonts w:ascii="Symbol" w:eastAsia="Symbol" w:hAnsi="Symbo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3526FA"/>
    <w:multiLevelType w:val="multilevel"/>
    <w:tmpl w:val="F96EAB9C"/>
    <w:lvl w:ilvl="0">
      <w:start w:val="1"/>
      <w:numFmt w:val="decimal"/>
      <w:lvlText w:val="%1."/>
      <w:lvlJc w:val="left"/>
      <w:pPr>
        <w:tabs>
          <w:tab w:val="left" w:pos="144"/>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3C4F55"/>
    <w:multiLevelType w:val="multilevel"/>
    <w:tmpl w:val="83F82914"/>
    <w:lvl w:ilvl="0">
      <w:start w:val="1"/>
      <w:numFmt w:val="lowerLetter"/>
      <w:lvlText w:val="%1)"/>
      <w:lvlJc w:val="left"/>
      <w:pPr>
        <w:tabs>
          <w:tab w:val="left" w:pos="504"/>
        </w:tabs>
      </w:pPr>
      <w:rPr>
        <w:rFonts w:ascii="Arial" w:eastAsia="Arial" w:hAnsi="Aria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C07C07"/>
    <w:multiLevelType w:val="multilevel"/>
    <w:tmpl w:val="3260F910"/>
    <w:lvl w:ilvl="0">
      <w:start w:val="1"/>
      <w:numFmt w:val="decimal"/>
      <w:lvlText w:val="%1."/>
      <w:lvlJc w:val="left"/>
      <w:pPr>
        <w:ind w:left="502"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A407591"/>
    <w:multiLevelType w:val="multilevel"/>
    <w:tmpl w:val="3362B6F4"/>
    <w:lvl w:ilvl="0">
      <w:start w:val="7"/>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6D5C3770"/>
    <w:multiLevelType w:val="multilevel"/>
    <w:tmpl w:val="E7D2155E"/>
    <w:lvl w:ilvl="0">
      <w:start w:val="1"/>
      <w:numFmt w:val="decimal"/>
      <w:lvlText w:val="%1."/>
      <w:lvlJc w:val="left"/>
      <w:pPr>
        <w:tabs>
          <w:tab w:val="left" w:pos="720"/>
        </w:tabs>
      </w:pPr>
      <w:rPr>
        <w:rFonts w:ascii="Arial" w:eastAsia="Arial" w:hAnsi="Arial"/>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B40E17"/>
    <w:multiLevelType w:val="multilevel"/>
    <w:tmpl w:val="7794E362"/>
    <w:lvl w:ilvl="0">
      <w:start w:val="8"/>
      <w:numFmt w:val="decimal"/>
      <w:lvlText w:val="%1."/>
      <w:lvlJc w:val="left"/>
      <w:pPr>
        <w:tabs>
          <w:tab w:val="left" w:pos="720"/>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AF41E9"/>
    <w:multiLevelType w:val="multilevel"/>
    <w:tmpl w:val="77DCCF9C"/>
    <w:lvl w:ilvl="0">
      <w:start w:val="3"/>
      <w:numFmt w:val="decimal"/>
      <w:lvlText w:val="%1."/>
      <w:lvlJc w:val="left"/>
      <w:pPr>
        <w:tabs>
          <w:tab w:val="left" w:pos="720"/>
        </w:tabs>
      </w:pPr>
      <w:rPr>
        <w:rFonts w:ascii="Arial" w:eastAsia="Arial" w:hAnsi="Aria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A43C8B"/>
    <w:multiLevelType w:val="multilevel"/>
    <w:tmpl w:val="CB7E55E8"/>
    <w:lvl w:ilvl="0">
      <w:start w:val="1"/>
      <w:numFmt w:val="lowerLetter"/>
      <w:lvlText w:val="%1)"/>
      <w:lvlJc w:val="left"/>
      <w:pPr>
        <w:tabs>
          <w:tab w:val="left" w:pos="72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FE6026"/>
    <w:multiLevelType w:val="multilevel"/>
    <w:tmpl w:val="C54CA91E"/>
    <w:lvl w:ilvl="0">
      <w:start w:val="35"/>
      <w:numFmt w:val="decimal"/>
      <w:lvlText w:val="%1."/>
      <w:lvlJc w:val="left"/>
      <w:pPr>
        <w:tabs>
          <w:tab w:val="left" w:pos="288"/>
        </w:tabs>
      </w:pPr>
      <w:rPr>
        <w:rFonts w:ascii="Calibri" w:eastAsia="Calibri" w:hAnsi="Calibri"/>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7"/>
  </w:num>
  <w:num w:numId="3">
    <w:abstractNumId w:val="9"/>
  </w:num>
  <w:num w:numId="4">
    <w:abstractNumId w:val="1"/>
  </w:num>
  <w:num w:numId="5">
    <w:abstractNumId w:val="23"/>
  </w:num>
  <w:num w:numId="6">
    <w:abstractNumId w:val="10"/>
  </w:num>
  <w:num w:numId="7">
    <w:abstractNumId w:val="21"/>
  </w:num>
  <w:num w:numId="8">
    <w:abstractNumId w:val="16"/>
  </w:num>
  <w:num w:numId="9">
    <w:abstractNumId w:val="5"/>
  </w:num>
  <w:num w:numId="10">
    <w:abstractNumId w:val="6"/>
  </w:num>
  <w:num w:numId="11">
    <w:abstractNumId w:val="11"/>
  </w:num>
  <w:num w:numId="12">
    <w:abstractNumId w:val="13"/>
  </w:num>
  <w:num w:numId="13">
    <w:abstractNumId w:val="14"/>
  </w:num>
  <w:num w:numId="14">
    <w:abstractNumId w:val="24"/>
  </w:num>
  <w:num w:numId="15">
    <w:abstractNumId w:val="15"/>
  </w:num>
  <w:num w:numId="16">
    <w:abstractNumId w:val="22"/>
  </w:num>
  <w:num w:numId="17">
    <w:abstractNumId w:val="3"/>
  </w:num>
  <w:num w:numId="18">
    <w:abstractNumId w:val="2"/>
  </w:num>
  <w:num w:numId="19">
    <w:abstractNumId w:val="7"/>
  </w:num>
  <w:num w:numId="20">
    <w:abstractNumId w:val="20"/>
  </w:num>
  <w:num w:numId="21">
    <w:abstractNumId w:val="4"/>
  </w:num>
  <w:num w:numId="22">
    <w:abstractNumId w:val="18"/>
  </w:num>
  <w:num w:numId="23">
    <w:abstractNumId w:val="19"/>
  </w:num>
  <w:num w:numId="2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31"/>
    <w:rsid w:val="000178C9"/>
    <w:rsid w:val="000C3033"/>
    <w:rsid w:val="000F0B9C"/>
    <w:rsid w:val="00106395"/>
    <w:rsid w:val="00140AC4"/>
    <w:rsid w:val="00186567"/>
    <w:rsid w:val="00196253"/>
    <w:rsid w:val="001A0FFE"/>
    <w:rsid w:val="00286A5A"/>
    <w:rsid w:val="002910AC"/>
    <w:rsid w:val="002F0752"/>
    <w:rsid w:val="0032470C"/>
    <w:rsid w:val="00364A66"/>
    <w:rsid w:val="00385DB8"/>
    <w:rsid w:val="00394554"/>
    <w:rsid w:val="003A5A31"/>
    <w:rsid w:val="003D4E05"/>
    <w:rsid w:val="003D52B8"/>
    <w:rsid w:val="004126B1"/>
    <w:rsid w:val="00434324"/>
    <w:rsid w:val="004D6CAD"/>
    <w:rsid w:val="004E7026"/>
    <w:rsid w:val="0052473A"/>
    <w:rsid w:val="00586A7E"/>
    <w:rsid w:val="005D4A29"/>
    <w:rsid w:val="005E3B41"/>
    <w:rsid w:val="005E6292"/>
    <w:rsid w:val="00636122"/>
    <w:rsid w:val="00646E52"/>
    <w:rsid w:val="006504C2"/>
    <w:rsid w:val="00687B7A"/>
    <w:rsid w:val="006B2759"/>
    <w:rsid w:val="00713CD3"/>
    <w:rsid w:val="007251FE"/>
    <w:rsid w:val="00796713"/>
    <w:rsid w:val="00797C33"/>
    <w:rsid w:val="007D6568"/>
    <w:rsid w:val="00823C88"/>
    <w:rsid w:val="00830276"/>
    <w:rsid w:val="00835B8B"/>
    <w:rsid w:val="00845FAC"/>
    <w:rsid w:val="00852390"/>
    <w:rsid w:val="00862929"/>
    <w:rsid w:val="00965457"/>
    <w:rsid w:val="00967A08"/>
    <w:rsid w:val="009B0935"/>
    <w:rsid w:val="009E0564"/>
    <w:rsid w:val="009F0D65"/>
    <w:rsid w:val="00A92BB9"/>
    <w:rsid w:val="00AA6446"/>
    <w:rsid w:val="00AC48C9"/>
    <w:rsid w:val="00AE72A0"/>
    <w:rsid w:val="00B36698"/>
    <w:rsid w:val="00B57CA9"/>
    <w:rsid w:val="00B66121"/>
    <w:rsid w:val="00B957D3"/>
    <w:rsid w:val="00BC69D1"/>
    <w:rsid w:val="00C047C3"/>
    <w:rsid w:val="00C32E06"/>
    <w:rsid w:val="00C450EF"/>
    <w:rsid w:val="00C67A56"/>
    <w:rsid w:val="00C71DEE"/>
    <w:rsid w:val="00CE6006"/>
    <w:rsid w:val="00D3691E"/>
    <w:rsid w:val="00E24C57"/>
    <w:rsid w:val="00E33F94"/>
    <w:rsid w:val="00E36FC2"/>
    <w:rsid w:val="00E72B84"/>
    <w:rsid w:val="00E86E05"/>
    <w:rsid w:val="00EC2539"/>
    <w:rsid w:val="00ED2C59"/>
    <w:rsid w:val="00F32CD4"/>
    <w:rsid w:val="00F55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48C9"/>
    <w:rPr>
      <w:sz w:val="16"/>
      <w:szCs w:val="16"/>
    </w:rPr>
  </w:style>
  <w:style w:type="paragraph" w:styleId="CommentText">
    <w:name w:val="annotation text"/>
    <w:basedOn w:val="Normal"/>
    <w:link w:val="CommentTextChar"/>
    <w:uiPriority w:val="99"/>
    <w:semiHidden/>
    <w:unhideWhenUsed/>
    <w:rsid w:val="00AC48C9"/>
    <w:rPr>
      <w:sz w:val="20"/>
      <w:szCs w:val="20"/>
    </w:rPr>
  </w:style>
  <w:style w:type="character" w:customStyle="1" w:styleId="CommentTextChar">
    <w:name w:val="Comment Text Char"/>
    <w:basedOn w:val="DefaultParagraphFont"/>
    <w:link w:val="CommentText"/>
    <w:uiPriority w:val="99"/>
    <w:semiHidden/>
    <w:rsid w:val="00AC48C9"/>
    <w:rPr>
      <w:sz w:val="20"/>
      <w:szCs w:val="20"/>
    </w:rPr>
  </w:style>
  <w:style w:type="paragraph" w:styleId="CommentSubject">
    <w:name w:val="annotation subject"/>
    <w:basedOn w:val="CommentText"/>
    <w:next w:val="CommentText"/>
    <w:link w:val="CommentSubjectChar"/>
    <w:uiPriority w:val="99"/>
    <w:semiHidden/>
    <w:unhideWhenUsed/>
    <w:rsid w:val="00AC48C9"/>
    <w:rPr>
      <w:b/>
      <w:bCs/>
    </w:rPr>
  </w:style>
  <w:style w:type="character" w:customStyle="1" w:styleId="CommentSubjectChar">
    <w:name w:val="Comment Subject Char"/>
    <w:basedOn w:val="CommentTextChar"/>
    <w:link w:val="CommentSubject"/>
    <w:uiPriority w:val="99"/>
    <w:semiHidden/>
    <w:rsid w:val="00AC48C9"/>
    <w:rPr>
      <w:b/>
      <w:bCs/>
      <w:sz w:val="20"/>
      <w:szCs w:val="20"/>
    </w:rPr>
  </w:style>
  <w:style w:type="paragraph" w:styleId="BalloonText">
    <w:name w:val="Balloon Text"/>
    <w:basedOn w:val="Normal"/>
    <w:link w:val="BalloonTextChar"/>
    <w:uiPriority w:val="99"/>
    <w:semiHidden/>
    <w:unhideWhenUsed/>
    <w:rsid w:val="00AC48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C9"/>
    <w:rPr>
      <w:rFonts w:ascii="Segoe UI" w:hAnsi="Segoe UI" w:cs="Segoe UI"/>
      <w:sz w:val="18"/>
      <w:szCs w:val="18"/>
    </w:rPr>
  </w:style>
  <w:style w:type="paragraph" w:styleId="ListParagraph">
    <w:name w:val="List Paragraph"/>
    <w:basedOn w:val="Normal"/>
    <w:uiPriority w:val="34"/>
    <w:qFormat/>
    <w:rsid w:val="000178C9"/>
    <w:pPr>
      <w:spacing w:after="200" w:line="276" w:lineRule="auto"/>
      <w:ind w:left="720"/>
      <w:contextualSpacing/>
    </w:pPr>
    <w:rPr>
      <w:rFonts w:asciiTheme="minorHAnsi" w:eastAsiaTheme="minorEastAsia" w:hAnsiTheme="minorHAnsi" w:cstheme="minorBidi"/>
      <w:lang w:val="en-GB" w:eastAsia="en-GB"/>
    </w:rPr>
  </w:style>
  <w:style w:type="character" w:styleId="Hyperlink">
    <w:name w:val="Hyperlink"/>
    <w:basedOn w:val="DefaultParagraphFont"/>
    <w:uiPriority w:val="99"/>
    <w:unhideWhenUsed/>
    <w:rsid w:val="007D6568"/>
    <w:rPr>
      <w:color w:val="0563C1" w:themeColor="hyperlink"/>
      <w:u w:val="single"/>
    </w:rPr>
  </w:style>
  <w:style w:type="paragraph" w:styleId="Footer">
    <w:name w:val="footer"/>
    <w:basedOn w:val="Normal"/>
    <w:link w:val="FooterChar"/>
    <w:uiPriority w:val="99"/>
    <w:rsid w:val="00C67A56"/>
    <w:pPr>
      <w:tabs>
        <w:tab w:val="center" w:pos="4153"/>
        <w:tab w:val="right" w:pos="8306"/>
      </w:tabs>
    </w:pPr>
    <w:rPr>
      <w:rFonts w:eastAsia="Times New Roman"/>
      <w:sz w:val="20"/>
      <w:szCs w:val="20"/>
      <w:lang w:val="en-GB"/>
    </w:rPr>
  </w:style>
  <w:style w:type="character" w:customStyle="1" w:styleId="FooterChar">
    <w:name w:val="Footer Char"/>
    <w:basedOn w:val="DefaultParagraphFont"/>
    <w:link w:val="Footer"/>
    <w:uiPriority w:val="99"/>
    <w:rsid w:val="00C67A56"/>
    <w:rPr>
      <w:rFonts w:eastAsia="Times New Roman"/>
      <w:sz w:val="20"/>
      <w:szCs w:val="20"/>
      <w:lang w:val="en-GB"/>
    </w:rPr>
  </w:style>
  <w:style w:type="character" w:styleId="PageNumber">
    <w:name w:val="page number"/>
    <w:basedOn w:val="DefaultParagraphFont"/>
    <w:uiPriority w:val="99"/>
    <w:rsid w:val="00C67A56"/>
    <w:rPr>
      <w:rFonts w:cs="Times New Roman"/>
    </w:rPr>
  </w:style>
  <w:style w:type="character" w:styleId="FollowedHyperlink">
    <w:name w:val="FollowedHyperlink"/>
    <w:basedOn w:val="DefaultParagraphFont"/>
    <w:uiPriority w:val="99"/>
    <w:semiHidden/>
    <w:unhideWhenUsed/>
    <w:rsid w:val="00A92BB9"/>
    <w:rPr>
      <w:color w:val="954F72" w:themeColor="followedHyperlink"/>
      <w:u w:val="single"/>
    </w:rPr>
  </w:style>
  <w:style w:type="paragraph" w:styleId="Revision">
    <w:name w:val="Revision"/>
    <w:hidden/>
    <w:uiPriority w:val="99"/>
    <w:semiHidden/>
    <w:rsid w:val="00E86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48C9"/>
    <w:rPr>
      <w:sz w:val="16"/>
      <w:szCs w:val="16"/>
    </w:rPr>
  </w:style>
  <w:style w:type="paragraph" w:styleId="CommentText">
    <w:name w:val="annotation text"/>
    <w:basedOn w:val="Normal"/>
    <w:link w:val="CommentTextChar"/>
    <w:uiPriority w:val="99"/>
    <w:semiHidden/>
    <w:unhideWhenUsed/>
    <w:rsid w:val="00AC48C9"/>
    <w:rPr>
      <w:sz w:val="20"/>
      <w:szCs w:val="20"/>
    </w:rPr>
  </w:style>
  <w:style w:type="character" w:customStyle="1" w:styleId="CommentTextChar">
    <w:name w:val="Comment Text Char"/>
    <w:basedOn w:val="DefaultParagraphFont"/>
    <w:link w:val="CommentText"/>
    <w:uiPriority w:val="99"/>
    <w:semiHidden/>
    <w:rsid w:val="00AC48C9"/>
    <w:rPr>
      <w:sz w:val="20"/>
      <w:szCs w:val="20"/>
    </w:rPr>
  </w:style>
  <w:style w:type="paragraph" w:styleId="CommentSubject">
    <w:name w:val="annotation subject"/>
    <w:basedOn w:val="CommentText"/>
    <w:next w:val="CommentText"/>
    <w:link w:val="CommentSubjectChar"/>
    <w:uiPriority w:val="99"/>
    <w:semiHidden/>
    <w:unhideWhenUsed/>
    <w:rsid w:val="00AC48C9"/>
    <w:rPr>
      <w:b/>
      <w:bCs/>
    </w:rPr>
  </w:style>
  <w:style w:type="character" w:customStyle="1" w:styleId="CommentSubjectChar">
    <w:name w:val="Comment Subject Char"/>
    <w:basedOn w:val="CommentTextChar"/>
    <w:link w:val="CommentSubject"/>
    <w:uiPriority w:val="99"/>
    <w:semiHidden/>
    <w:rsid w:val="00AC48C9"/>
    <w:rPr>
      <w:b/>
      <w:bCs/>
      <w:sz w:val="20"/>
      <w:szCs w:val="20"/>
    </w:rPr>
  </w:style>
  <w:style w:type="paragraph" w:styleId="BalloonText">
    <w:name w:val="Balloon Text"/>
    <w:basedOn w:val="Normal"/>
    <w:link w:val="BalloonTextChar"/>
    <w:uiPriority w:val="99"/>
    <w:semiHidden/>
    <w:unhideWhenUsed/>
    <w:rsid w:val="00AC48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C9"/>
    <w:rPr>
      <w:rFonts w:ascii="Segoe UI" w:hAnsi="Segoe UI" w:cs="Segoe UI"/>
      <w:sz w:val="18"/>
      <w:szCs w:val="18"/>
    </w:rPr>
  </w:style>
  <w:style w:type="paragraph" w:styleId="ListParagraph">
    <w:name w:val="List Paragraph"/>
    <w:basedOn w:val="Normal"/>
    <w:uiPriority w:val="34"/>
    <w:qFormat/>
    <w:rsid w:val="000178C9"/>
    <w:pPr>
      <w:spacing w:after="200" w:line="276" w:lineRule="auto"/>
      <w:ind w:left="720"/>
      <w:contextualSpacing/>
    </w:pPr>
    <w:rPr>
      <w:rFonts w:asciiTheme="minorHAnsi" w:eastAsiaTheme="minorEastAsia" w:hAnsiTheme="minorHAnsi" w:cstheme="minorBidi"/>
      <w:lang w:val="en-GB" w:eastAsia="en-GB"/>
    </w:rPr>
  </w:style>
  <w:style w:type="character" w:styleId="Hyperlink">
    <w:name w:val="Hyperlink"/>
    <w:basedOn w:val="DefaultParagraphFont"/>
    <w:uiPriority w:val="99"/>
    <w:unhideWhenUsed/>
    <w:rsid w:val="007D6568"/>
    <w:rPr>
      <w:color w:val="0563C1" w:themeColor="hyperlink"/>
      <w:u w:val="single"/>
    </w:rPr>
  </w:style>
  <w:style w:type="paragraph" w:styleId="Footer">
    <w:name w:val="footer"/>
    <w:basedOn w:val="Normal"/>
    <w:link w:val="FooterChar"/>
    <w:uiPriority w:val="99"/>
    <w:rsid w:val="00C67A56"/>
    <w:pPr>
      <w:tabs>
        <w:tab w:val="center" w:pos="4153"/>
        <w:tab w:val="right" w:pos="8306"/>
      </w:tabs>
    </w:pPr>
    <w:rPr>
      <w:rFonts w:eastAsia="Times New Roman"/>
      <w:sz w:val="20"/>
      <w:szCs w:val="20"/>
      <w:lang w:val="en-GB"/>
    </w:rPr>
  </w:style>
  <w:style w:type="character" w:customStyle="1" w:styleId="FooterChar">
    <w:name w:val="Footer Char"/>
    <w:basedOn w:val="DefaultParagraphFont"/>
    <w:link w:val="Footer"/>
    <w:uiPriority w:val="99"/>
    <w:rsid w:val="00C67A56"/>
    <w:rPr>
      <w:rFonts w:eastAsia="Times New Roman"/>
      <w:sz w:val="20"/>
      <w:szCs w:val="20"/>
      <w:lang w:val="en-GB"/>
    </w:rPr>
  </w:style>
  <w:style w:type="character" w:styleId="PageNumber">
    <w:name w:val="page number"/>
    <w:basedOn w:val="DefaultParagraphFont"/>
    <w:uiPriority w:val="99"/>
    <w:rsid w:val="00C67A56"/>
    <w:rPr>
      <w:rFonts w:cs="Times New Roman"/>
    </w:rPr>
  </w:style>
  <w:style w:type="character" w:styleId="FollowedHyperlink">
    <w:name w:val="FollowedHyperlink"/>
    <w:basedOn w:val="DefaultParagraphFont"/>
    <w:uiPriority w:val="99"/>
    <w:semiHidden/>
    <w:unhideWhenUsed/>
    <w:rsid w:val="00A92BB9"/>
    <w:rPr>
      <w:color w:val="954F72" w:themeColor="followedHyperlink"/>
      <w:u w:val="single"/>
    </w:rPr>
  </w:style>
  <w:style w:type="paragraph" w:styleId="Revision">
    <w:name w:val="Revision"/>
    <w:hidden/>
    <w:uiPriority w:val="99"/>
    <w:semiHidden/>
    <w:rsid w:val="00E86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683497">
      <w:bodyDiv w:val="1"/>
      <w:marLeft w:val="0"/>
      <w:marRight w:val="0"/>
      <w:marTop w:val="0"/>
      <w:marBottom w:val="0"/>
      <w:divBdr>
        <w:top w:val="none" w:sz="0" w:space="0" w:color="auto"/>
        <w:left w:val="none" w:sz="0" w:space="0" w:color="auto"/>
        <w:bottom w:val="none" w:sz="0" w:space="0" w:color="auto"/>
        <w:right w:val="none" w:sz="0" w:space="0" w:color="auto"/>
      </w:divBdr>
    </w:div>
    <w:div w:id="1828743353">
      <w:bodyDiv w:val="1"/>
      <w:marLeft w:val="0"/>
      <w:marRight w:val="0"/>
      <w:marTop w:val="0"/>
      <w:marBottom w:val="0"/>
      <w:divBdr>
        <w:top w:val="none" w:sz="0" w:space="0" w:color="auto"/>
        <w:left w:val="none" w:sz="0" w:space="0" w:color="auto"/>
        <w:bottom w:val="none" w:sz="0" w:space="0" w:color="auto"/>
        <w:right w:val="none" w:sz="0" w:space="0" w:color="auto"/>
      </w:divBdr>
    </w:div>
    <w:div w:id="1967613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FA90A-D5B7-41D7-8DA6-396C439C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5545</Words>
  <Characters>31612</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37083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Beeke</dc:creator>
  <cp:lastModifiedBy>Natalie Morris</cp:lastModifiedBy>
  <cp:revision>2</cp:revision>
  <cp:lastPrinted>2019-03-07T17:47:00Z</cp:lastPrinted>
  <dcterms:created xsi:type="dcterms:W3CDTF">2019-03-27T10:37:00Z</dcterms:created>
  <dcterms:modified xsi:type="dcterms:W3CDTF">2019-03-27T10:37:00Z</dcterms:modified>
</cp:coreProperties>
</file>