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456B30" w:rsidRPr="008B7158" w:rsidRDefault="00456B30" w:rsidP="00456B30">
      <w:pPr>
        <w:rPr>
          <w:rFonts w:ascii="Arial" w:hAnsi="Arial" w:cs="Arial"/>
        </w:rPr>
      </w:pPr>
    </w:p>
    <w:p w:rsidR="00456B30" w:rsidRDefault="00456B30" w:rsidP="00456B30">
      <w:pPr>
        <w:pStyle w:val="BodyText2"/>
        <w:spacing w:after="0"/>
        <w:outlineLvl w:val="0"/>
        <w:rPr>
          <w:b w:val="0"/>
        </w:rPr>
      </w:pPr>
      <w:r>
        <w:t>DIRECTORATE:</w:t>
      </w:r>
      <w:r>
        <w:tab/>
      </w:r>
      <w:r>
        <w:tab/>
      </w:r>
      <w:r w:rsidR="000D0BA3">
        <w:rPr>
          <w:b w:val="0"/>
        </w:rPr>
        <w:t>Education &amp; Family Support</w:t>
      </w:r>
    </w:p>
    <w:p w:rsidR="00456B30" w:rsidRDefault="00456B30" w:rsidP="00456B30">
      <w:pPr>
        <w:ind w:right="91"/>
        <w:rPr>
          <w:b/>
        </w:rPr>
      </w:pPr>
    </w:p>
    <w:p w:rsidR="00456B30" w:rsidRPr="00AD6D4C" w:rsidRDefault="00456B30" w:rsidP="00456B30">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086FF2">
        <w:rPr>
          <w:rFonts w:ascii="Arial" w:hAnsi="Arial" w:cs="Arial"/>
        </w:rPr>
        <w:t>Catering Services</w:t>
      </w:r>
      <w:bookmarkStart w:id="0" w:name="_GoBack"/>
      <w:bookmarkEnd w:id="0"/>
    </w:p>
    <w:p w:rsidR="00456B30" w:rsidRPr="00AD6D4C" w:rsidRDefault="00456B30" w:rsidP="00456B30">
      <w:pPr>
        <w:ind w:right="91"/>
        <w:rPr>
          <w:rFonts w:ascii="Arial" w:hAnsi="Arial" w:cs="Arial"/>
        </w:rPr>
      </w:pPr>
    </w:p>
    <w:p w:rsidR="00456B30" w:rsidRDefault="00456B30" w:rsidP="00456B30">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0D0BA3">
        <w:rPr>
          <w:rFonts w:ascii="Arial" w:hAnsi="Arial" w:cs="Arial"/>
        </w:rPr>
        <w:t>Senior Dining Room Assistant</w:t>
      </w:r>
    </w:p>
    <w:p w:rsidR="00456B30" w:rsidRPr="00AD6D4C" w:rsidRDefault="00456B30" w:rsidP="00456B30">
      <w:pPr>
        <w:ind w:right="91"/>
        <w:rPr>
          <w:rFonts w:ascii="Arial" w:hAnsi="Arial" w:cs="Arial"/>
          <w:b/>
        </w:rPr>
      </w:pPr>
    </w:p>
    <w:p w:rsidR="00456B30" w:rsidRPr="00AD6D4C" w:rsidRDefault="00456B30" w:rsidP="00456B30">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685DE7">
        <w:rPr>
          <w:rFonts w:ascii="Arial" w:hAnsi="Arial" w:cs="Arial"/>
        </w:rPr>
        <w:t>GR</w:t>
      </w:r>
      <w:r w:rsidR="000D0BA3">
        <w:rPr>
          <w:rFonts w:ascii="Arial" w:hAnsi="Arial" w:cs="Arial"/>
        </w:rPr>
        <w:t>04</w:t>
      </w:r>
    </w:p>
    <w:p w:rsidR="00456B30" w:rsidRPr="00AD6D4C" w:rsidRDefault="00456B30" w:rsidP="00456B30">
      <w:pPr>
        <w:ind w:right="91"/>
        <w:rPr>
          <w:rFonts w:ascii="Arial" w:hAnsi="Arial" w:cs="Arial"/>
        </w:rPr>
      </w:pPr>
    </w:p>
    <w:p w:rsidR="00456B30" w:rsidRPr="00AD6D4C" w:rsidRDefault="00456B30" w:rsidP="00456B30">
      <w:pPr>
        <w:ind w:right="91"/>
        <w:rPr>
          <w:rFonts w:ascii="Arial" w:hAnsi="Arial" w:cs="Arial"/>
        </w:rPr>
      </w:pPr>
      <w:r w:rsidRPr="00AD6D4C">
        <w:rPr>
          <w:rFonts w:ascii="Arial" w:hAnsi="Arial" w:cs="Arial"/>
          <w:b/>
        </w:rPr>
        <w:t>RESPONSIBLE TO:</w:t>
      </w:r>
      <w:r w:rsidRPr="00AD6D4C">
        <w:rPr>
          <w:rFonts w:ascii="Arial" w:hAnsi="Arial" w:cs="Arial"/>
        </w:rPr>
        <w:tab/>
      </w:r>
      <w:r w:rsidR="000D0BA3">
        <w:rPr>
          <w:rFonts w:ascii="Arial" w:hAnsi="Arial" w:cs="Arial"/>
        </w:rPr>
        <w:t>Catering Operational Manager</w:t>
      </w:r>
    </w:p>
    <w:p w:rsidR="00456B30" w:rsidRPr="00AD6D4C" w:rsidRDefault="00243B7B" w:rsidP="00456B30">
      <w:pPr>
        <w:ind w:right="91"/>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A51AC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L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p/l8lqegGh18CSmGRGOd/8x1h4JRYgmkIzA5bZ0PREgxhIR7lN4I&#10;KaPaUqG+xIsplBg8TkvBgjNu7GFfSYtOJMxL/GJV78KsPioWwVpO2PpmeyLk1YbLpQp4UArQuVnX&#10;gfi5SBfr+Xqej/LJbD3K07oePW2qfDTbZJ+m9UNdVXX2K1DL8qIVjHEV2A3DmeV/J/7tmVzH6j6e&#10;9zYkb9Fjv4Ds8I+ko5ZBvusg7DW77OygMcxjDL69nTDwr/dgv37hq98A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D/rr4LEQIA&#10;ACkEAAAOAAAAAAAAAAAAAAAAAC4CAABkcnMvZTJvRG9jLnhtbFBLAQItABQABgAIAAAAIQBde+Zn&#10;2gAAAAYBAAAPAAAAAAAAAAAAAAAAAGsEAABkcnMvZG93bnJldi54bWxQSwUGAAAAAAQABADzAAAA&#10;cgUAAAAA&#10;" o:allowincell="f"/>
            </w:pict>
          </mc:Fallback>
        </mc:AlternateContent>
      </w:r>
    </w:p>
    <w:p w:rsidR="000D0BA3" w:rsidRDefault="00456B30" w:rsidP="00456B30">
      <w:pPr>
        <w:pStyle w:val="BodyText"/>
        <w:spacing w:after="0"/>
        <w:ind w:left="2880" w:hanging="2880"/>
        <w:rPr>
          <w:rFonts w:ascii="Arial" w:hAnsi="Arial" w:cs="Arial"/>
          <w:b/>
          <w:sz w:val="24"/>
          <w:szCs w:val="24"/>
        </w:rPr>
      </w:pPr>
      <w:r w:rsidRPr="00AD6D4C">
        <w:rPr>
          <w:rFonts w:ascii="Arial" w:hAnsi="Arial" w:cs="Arial"/>
          <w:b/>
          <w:sz w:val="24"/>
          <w:szCs w:val="24"/>
        </w:rPr>
        <w:t>JOB PURPOSE:</w:t>
      </w:r>
    </w:p>
    <w:p w:rsidR="00456B30" w:rsidRPr="00AD6D4C" w:rsidRDefault="00456B30" w:rsidP="00456B30">
      <w:pPr>
        <w:pStyle w:val="BodyText"/>
        <w:spacing w:after="0"/>
        <w:ind w:left="2880" w:hanging="2880"/>
        <w:rPr>
          <w:rFonts w:ascii="Arial" w:hAnsi="Arial" w:cs="Arial"/>
          <w:sz w:val="24"/>
          <w:szCs w:val="24"/>
        </w:rPr>
      </w:pPr>
      <w:r w:rsidRPr="00AD6D4C">
        <w:rPr>
          <w:rFonts w:ascii="Arial" w:hAnsi="Arial" w:cs="Arial"/>
          <w:sz w:val="24"/>
          <w:szCs w:val="24"/>
        </w:rPr>
        <w:tab/>
      </w:r>
    </w:p>
    <w:p w:rsidR="000D0BA3" w:rsidRPr="00130990" w:rsidRDefault="000D0BA3" w:rsidP="000D0BA3">
      <w:pPr>
        <w:rPr>
          <w:rFonts w:ascii="Arial" w:hAnsi="Arial" w:cs="Arial"/>
        </w:rPr>
      </w:pPr>
      <w:r>
        <w:rPr>
          <w:rFonts w:ascii="Arial" w:hAnsi="Arial" w:cs="Arial"/>
        </w:rPr>
        <w:t xml:space="preserve">Presentation and service of school meals, </w:t>
      </w:r>
      <w:r w:rsidRPr="00130990">
        <w:rPr>
          <w:rFonts w:ascii="Arial" w:hAnsi="Arial" w:cs="Arial"/>
        </w:rPr>
        <w:t>maintaining legislative requirements with regard to Health and Safety, and Food Safety and Hygiene at all times.</w:t>
      </w:r>
    </w:p>
    <w:p w:rsidR="00456B30" w:rsidRPr="00AD6D4C" w:rsidRDefault="00243B7B" w:rsidP="00456B30">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4D687CF"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3w+y1NQjQ6+hBRDorHOf+K6Q8EosQTSEZicts4HIqQYQsI9Sm+E&#10;lFFtqVBf4sV0Mo0JTkvBgjOEOXvYV9KiEwnzEr9YFXgew6w+KhbBWk7Y+mZ7IuTVhsulCnhQCtC5&#10;WdeB+LFIF+v5ep6P8slsPcrTuh593FT5aLbJPkzrp7qq6uxnoJblRSsY4yqwG4Yzy/9O/NszuY7V&#10;fTzvbUjeosd+AdnhH0lHLYN810HYa3bZ2UFjmMcYfHs7YeAf92A/vvDVL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Bzv6usT&#10;AgAAKQQAAA4AAAAAAAAAAAAAAAAALgIAAGRycy9lMm9Eb2MueG1sUEsBAi0AFAAGAAgAAAAhABCb&#10;f7HaAAAABgEAAA8AAAAAAAAAAAAAAAAAbQQAAGRycy9kb3ducmV2LnhtbFBLBQYAAAAABAAEAPMA&#10;AAB0BQAAAAA=&#10;" o:allowincell="f"/>
            </w:pict>
          </mc:Fallback>
        </mc:AlternateContent>
      </w:r>
    </w:p>
    <w:p w:rsidR="00456B30" w:rsidRPr="00AD6D4C" w:rsidRDefault="00456B30" w:rsidP="00456B30">
      <w:pPr>
        <w:pStyle w:val="BodyText2"/>
        <w:spacing w:after="0"/>
        <w:outlineLvl w:val="0"/>
        <w:rPr>
          <w:szCs w:val="24"/>
        </w:rPr>
      </w:pPr>
      <w:r w:rsidRPr="00AD6D4C">
        <w:rPr>
          <w:szCs w:val="24"/>
        </w:rPr>
        <w:t>PRINCIPAL RESPONSIBILITIES AND ACTIVITIES:</w:t>
      </w:r>
    </w:p>
    <w:p w:rsidR="00456B30" w:rsidRDefault="00456B30" w:rsidP="00456B30">
      <w:pPr>
        <w:rPr>
          <w:rFonts w:ascii="Arial" w:hAnsi="Arial" w:cs="Arial"/>
        </w:rPr>
      </w:pPr>
    </w:p>
    <w:tbl>
      <w:tblPr>
        <w:tblW w:w="0" w:type="auto"/>
        <w:tblInd w:w="108" w:type="dxa"/>
        <w:tblLook w:val="01E0" w:firstRow="1" w:lastRow="1" w:firstColumn="1" w:lastColumn="1" w:noHBand="0" w:noVBand="0"/>
      </w:tblPr>
      <w:tblGrid>
        <w:gridCol w:w="8054"/>
      </w:tblGrid>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Preparation for receipt of transported meals.</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Presentation and service of meals.</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To provide a safe, clean environment for pupils and staff.</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Comply with hygiene, Health &amp; Safety regulations in accordance with Council policy and the quality assurance standards.</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Supervision of staff, work rota’s, training, development and assessment.</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Dining Centre administrative procedures.</w:t>
            </w:r>
          </w:p>
        </w:tc>
      </w:tr>
      <w:tr w:rsidR="000D0BA3" w:rsidRPr="001F5EDB" w:rsidTr="00B54A78">
        <w:tc>
          <w:tcPr>
            <w:tcW w:w="8054" w:type="dxa"/>
            <w:shd w:val="clear" w:color="auto" w:fill="auto"/>
          </w:tcPr>
          <w:p w:rsidR="000D0BA3" w:rsidRPr="001F5EDB" w:rsidRDefault="000D0BA3" w:rsidP="000D0BA3">
            <w:pPr>
              <w:numPr>
                <w:ilvl w:val="0"/>
                <w:numId w:val="26"/>
              </w:numPr>
              <w:spacing w:before="120" w:after="120"/>
              <w:ind w:left="604" w:hanging="709"/>
              <w:rPr>
                <w:rFonts w:ascii="Arial" w:hAnsi="Arial" w:cs="Arial"/>
                <w:color w:val="000000"/>
              </w:rPr>
            </w:pPr>
            <w:r w:rsidRPr="001F5EDB">
              <w:rPr>
                <w:rFonts w:ascii="Arial" w:hAnsi="Arial" w:cs="Arial"/>
                <w:color w:val="000000"/>
              </w:rPr>
              <w:t xml:space="preserve">Communicate effectively with feeder kitchen, managers, </w:t>
            </w:r>
            <w:proofErr w:type="spellStart"/>
            <w:r w:rsidRPr="001F5EDB">
              <w:rPr>
                <w:rFonts w:ascii="Arial" w:hAnsi="Arial" w:cs="Arial"/>
                <w:color w:val="000000"/>
              </w:rPr>
              <w:t>Headteachers</w:t>
            </w:r>
            <w:proofErr w:type="spellEnd"/>
            <w:r w:rsidRPr="001F5EDB">
              <w:rPr>
                <w:rFonts w:ascii="Arial" w:hAnsi="Arial" w:cs="Arial"/>
                <w:color w:val="000000"/>
              </w:rPr>
              <w:t xml:space="preserve"> and customers.</w:t>
            </w:r>
          </w:p>
        </w:tc>
      </w:tr>
    </w:tbl>
    <w:p w:rsidR="00760C64" w:rsidRDefault="00760C64" w:rsidP="00456B30">
      <w:pPr>
        <w:autoSpaceDE w:val="0"/>
        <w:autoSpaceDN w:val="0"/>
        <w:adjustRightInd w:val="0"/>
        <w:jc w:val="both"/>
        <w:rPr>
          <w:rFonts w:ascii="Arial,Bold" w:hAnsi="Arial,Bold" w:cs="Arial,Bold"/>
          <w:b/>
          <w:bCs/>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GENERAL DUTIES</w:t>
      </w:r>
    </w:p>
    <w:p w:rsidR="00637FAA" w:rsidRPr="00685DE7" w:rsidRDefault="00637FAA" w:rsidP="00637FAA">
      <w:pPr>
        <w:autoSpaceDE w:val="0"/>
        <w:autoSpaceDN w:val="0"/>
        <w:adjustRightInd w:val="0"/>
        <w:rPr>
          <w:rFonts w:ascii="Arial" w:hAnsi="Arial" w:cs="Arial"/>
          <w:b/>
          <w:bCs/>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637FAA" w:rsidRPr="00685DE7" w:rsidRDefault="00637FAA" w:rsidP="00637FAA">
      <w:pPr>
        <w:rPr>
          <w:rFonts w:ascii="Arial" w:hAnsi="Arial" w:cs="Arial"/>
        </w:rPr>
      </w:pPr>
      <w:r w:rsidRPr="00685DE7">
        <w:rPr>
          <w:rFonts w:ascii="Arial" w:hAnsi="Arial" w:cs="Arial"/>
        </w:rPr>
        <w:t xml:space="preserve">To fulfil the general and specific roles and responsibilities detailed in the </w:t>
      </w:r>
      <w:hyperlink r:id="rId13" w:history="1">
        <w:r w:rsidR="00944EC7" w:rsidRPr="007C17DC">
          <w:rPr>
            <w:rStyle w:val="Hyperlink"/>
            <w:rFonts w:ascii="Arial" w:hAnsi="Arial" w:cs="Arial"/>
          </w:rPr>
          <w:t>Health and Safety Policy</w:t>
        </w:r>
      </w:hyperlink>
    </w:p>
    <w:p w:rsidR="00637FAA" w:rsidRPr="00685DE7" w:rsidRDefault="00637FAA" w:rsidP="00637FAA">
      <w:pPr>
        <w:ind w:left="720"/>
        <w:rPr>
          <w:rFonts w:ascii="Arial" w:hAnsi="Arial" w:cs="Arial"/>
          <w:b/>
        </w:rPr>
      </w:pPr>
    </w:p>
    <w:p w:rsidR="00637FAA" w:rsidRPr="00685DE7" w:rsidRDefault="00637FAA" w:rsidP="00637FAA">
      <w:pPr>
        <w:autoSpaceDE w:val="0"/>
        <w:autoSpaceDN w:val="0"/>
        <w:adjustRightInd w:val="0"/>
        <w:rPr>
          <w:rFonts w:ascii="Arial" w:hAnsi="Arial" w:cs="Arial"/>
          <w:b/>
          <w:lang w:eastAsia="en-GB"/>
        </w:rPr>
      </w:pPr>
      <w:r w:rsidRPr="00685DE7">
        <w:rPr>
          <w:rFonts w:ascii="Arial" w:hAnsi="Arial" w:cs="Arial"/>
          <w:b/>
          <w:lang w:eastAsia="en-GB"/>
        </w:rPr>
        <w:t>Equal Opportunities</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637FAA" w:rsidRPr="00685DE7" w:rsidRDefault="00637FAA" w:rsidP="00637FAA">
      <w:pPr>
        <w:autoSpaceDE w:val="0"/>
        <w:autoSpaceDN w:val="0"/>
        <w:adjustRightInd w:val="0"/>
        <w:rPr>
          <w:rFonts w:ascii="Arial" w:hAnsi="Arial" w:cs="Arial"/>
          <w:lang w:eastAsia="en-GB"/>
        </w:rPr>
      </w:pPr>
    </w:p>
    <w:p w:rsidR="00637FAA" w:rsidRPr="00685DE7" w:rsidRDefault="00637FAA" w:rsidP="00637FAA">
      <w:pPr>
        <w:rPr>
          <w:rFonts w:ascii="Arial" w:hAnsi="Arial" w:cs="Arial"/>
          <w:b/>
        </w:rPr>
      </w:pPr>
      <w:r w:rsidRPr="00685DE7">
        <w:rPr>
          <w:rFonts w:ascii="Arial" w:hAnsi="Arial" w:cs="Arial"/>
          <w:b/>
        </w:rPr>
        <w:lastRenderedPageBreak/>
        <w:t>Safeguarding</w:t>
      </w:r>
    </w:p>
    <w:p w:rsidR="00637FAA" w:rsidRPr="00685DE7" w:rsidRDefault="00637FAA" w:rsidP="00637FAA">
      <w:pPr>
        <w:rPr>
          <w:rFonts w:ascii="Arial" w:hAnsi="Arial" w:cs="Arial"/>
        </w:rPr>
      </w:pPr>
      <w:r w:rsidRPr="00685DE7">
        <w:rPr>
          <w:rFonts w:ascii="Arial" w:hAnsi="Arial" w:cs="Arial"/>
        </w:rPr>
        <w:t>Protecting children, young people or adults at risk is a core responsibility of all employees.  Any concerns should be reported to the Adult Safeguarding and Quality Team or Children’s Safeguarding Assessment Team.</w:t>
      </w:r>
    </w:p>
    <w:p w:rsidR="00637FAA" w:rsidRPr="00685DE7" w:rsidRDefault="00637FAA" w:rsidP="00637FAA">
      <w:pPr>
        <w:autoSpaceDE w:val="0"/>
        <w:autoSpaceDN w:val="0"/>
        <w:adjustRightInd w:val="0"/>
        <w:rPr>
          <w:rFonts w:ascii="Arial" w:hAnsi="Arial" w:cs="Arial"/>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612CA2" w:rsidRPr="00685DE7" w:rsidRDefault="00612CA2" w:rsidP="00612CA2">
      <w:pPr>
        <w:pStyle w:val="Heading2"/>
        <w:jc w:val="both"/>
        <w:rPr>
          <w:i w:val="0"/>
          <w:caps/>
          <w:sz w:val="24"/>
          <w:szCs w:val="24"/>
        </w:rPr>
      </w:pPr>
      <w:r w:rsidRPr="00685DE7">
        <w:rPr>
          <w:i w:val="0"/>
          <w:caps/>
          <w:sz w:val="24"/>
          <w:szCs w:val="24"/>
        </w:rPr>
        <w:t>criminal records check</w:t>
      </w:r>
    </w:p>
    <w:p w:rsidR="00612CA2" w:rsidRPr="00685DE7" w:rsidRDefault="00612CA2" w:rsidP="00612CA2">
      <w:pPr>
        <w:ind w:right="-45"/>
        <w:jc w:val="both"/>
        <w:rPr>
          <w:rFonts w:ascii="Arial" w:hAnsi="Arial" w:cs="Arial"/>
        </w:rPr>
      </w:pPr>
      <w:r w:rsidRPr="00685DE7">
        <w:rPr>
          <w:rFonts w:ascii="Arial" w:hAnsi="Arial" w:cs="Arial"/>
        </w:rPr>
        <w:t>This post requires a criminal records check through the Disclosure &amp; Barring Service (DBS)</w:t>
      </w:r>
      <w:r w:rsidR="000D0BA3">
        <w:rPr>
          <w:rFonts w:ascii="Arial" w:hAnsi="Arial" w:cs="Arial"/>
        </w:rPr>
        <w:t>.</w:t>
      </w:r>
    </w:p>
    <w:p w:rsidR="00612CA2" w:rsidRPr="00133CCC" w:rsidRDefault="00612CA2" w:rsidP="00612CA2">
      <w:pPr>
        <w:rPr>
          <w:rFonts w:ascii="Arial" w:hAnsi="Arial" w:cs="Arial"/>
        </w:rPr>
      </w:pPr>
    </w:p>
    <w:p w:rsidR="00456B30" w:rsidRPr="00685DE7" w:rsidRDefault="00456B30" w:rsidP="00456B30">
      <w:pPr>
        <w:rPr>
          <w:rFonts w:ascii="Arial" w:hAnsi="Arial" w:cs="Arial"/>
        </w:rPr>
      </w:pPr>
    </w:p>
    <w:p w:rsidR="00456B30" w:rsidRPr="00685DE7"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Pr="00133CCC" w:rsidRDefault="00456B30" w:rsidP="00456B30">
      <w:pPr>
        <w:rPr>
          <w:rFonts w:ascii="Arial" w:hAnsi="Arial" w:cs="Arial"/>
        </w:rPr>
      </w:pPr>
    </w:p>
    <w:p w:rsidR="00456B30" w:rsidRDefault="00456B30" w:rsidP="00456B30">
      <w:pPr>
        <w:rPr>
          <w:rFonts w:ascii="Arial" w:hAnsi="Arial" w:cs="Arial"/>
        </w:rPr>
      </w:pPr>
    </w:p>
    <w:p w:rsidR="00456B30" w:rsidRDefault="00456B30" w:rsidP="00456B30">
      <w:pPr>
        <w:rPr>
          <w:rFonts w:ascii="Arial" w:hAnsi="Arial" w:cs="Arial"/>
        </w:rPr>
      </w:pPr>
    </w:p>
    <w:p w:rsidR="000A709C" w:rsidRDefault="000A709C" w:rsidP="00456B30">
      <w:pPr>
        <w:pStyle w:val="Heading1"/>
        <w:spacing w:after="120"/>
        <w:jc w:val="center"/>
        <w:rPr>
          <w:szCs w:val="32"/>
        </w:rPr>
      </w:pPr>
    </w:p>
    <w:p w:rsidR="00456B30" w:rsidRDefault="000D0BA3" w:rsidP="00456B30">
      <w:pPr>
        <w:pStyle w:val="Heading1"/>
        <w:spacing w:after="120"/>
        <w:jc w:val="center"/>
        <w:rPr>
          <w:sz w:val="28"/>
        </w:rPr>
      </w:pPr>
      <w:r>
        <w:rPr>
          <w:szCs w:val="32"/>
        </w:rPr>
        <w:br w:type="page"/>
      </w:r>
      <w:r w:rsidR="00456B30" w:rsidRPr="00685DE7">
        <w:rPr>
          <w:szCs w:val="32"/>
        </w:rPr>
        <w:lastRenderedPageBreak/>
        <w:t>P</w:t>
      </w:r>
      <w:r w:rsidR="00685DE7" w:rsidRPr="00685DE7">
        <w:rPr>
          <w:szCs w:val="32"/>
        </w:rPr>
        <w:t>erson Specification</w:t>
      </w:r>
    </w:p>
    <w:p w:rsidR="00456B30" w:rsidRPr="001D04A6" w:rsidRDefault="00243B7B" w:rsidP="00456B30">
      <w:pPr>
        <w:spacing w:after="120"/>
        <w:jc w:val="center"/>
        <w:rPr>
          <w:rFonts w:ascii="Arial" w:hAnsi="Arial" w:cs="Arial"/>
          <w:b/>
          <w:sz w:val="28"/>
          <w:szCs w:val="28"/>
        </w:rPr>
      </w:pPr>
      <w:r>
        <w:rPr>
          <w:rFonts w:ascii="Arial" w:hAnsi="Arial" w:cs="Arial"/>
          <w:b/>
          <w:sz w:val="28"/>
          <w:szCs w:val="28"/>
        </w:rPr>
        <w:t>Senior Dining Room Assistant</w:t>
      </w:r>
    </w:p>
    <w:p w:rsidR="00456B30" w:rsidRDefault="00456B30" w:rsidP="00456B30">
      <w:pPr>
        <w:jc w:val="center"/>
        <w:rPr>
          <w:rFonts w:ascii="Arial" w:hAnsi="Arial" w:cs="Arial"/>
        </w:rPr>
      </w:pPr>
      <w:r>
        <w:rPr>
          <w:rFonts w:ascii="Arial" w:hAnsi="Arial" w:cs="Arial"/>
        </w:rPr>
        <w:t>The following attributes represent the range of skills, abilities and experiences etc</w:t>
      </w:r>
      <w:r w:rsidR="000A709C">
        <w:rPr>
          <w:rFonts w:ascii="Arial" w:hAnsi="Arial" w:cs="Arial"/>
        </w:rPr>
        <w:t>.</w:t>
      </w:r>
      <w:r>
        <w:rPr>
          <w:rFonts w:ascii="Arial" w:hAnsi="Arial" w:cs="Arial"/>
        </w:rPr>
        <w:t xml:space="preserve"> relevant to this position.  Applicants are expected to meet the attributes that have been identified as essential (√).</w:t>
      </w:r>
    </w:p>
    <w:p w:rsidR="00086FF2" w:rsidRDefault="00086FF2" w:rsidP="00456B30">
      <w:pPr>
        <w:jc w:val="center"/>
        <w:rPr>
          <w:rFonts w:ascii="Arial" w:hAnsi="Arial" w:cs="Arial"/>
        </w:rPr>
      </w:pPr>
    </w:p>
    <w:tbl>
      <w:tblPr>
        <w:tblW w:w="5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2253"/>
        <w:gridCol w:w="4347"/>
        <w:gridCol w:w="1347"/>
        <w:gridCol w:w="1773"/>
      </w:tblGrid>
      <w:tr w:rsidR="00456B30" w:rsidRPr="00BC59CA" w:rsidTr="00086FF2">
        <w:trPr>
          <w:tblHeader/>
          <w:jc w:val="center"/>
        </w:trPr>
        <w:tc>
          <w:tcPr>
            <w:tcW w:w="1159"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rPr>
                <w:rFonts w:ascii="Arial" w:hAnsi="Arial" w:cs="Arial"/>
                <w:b/>
              </w:rPr>
            </w:pPr>
          </w:p>
          <w:p w:rsidR="00456B30" w:rsidRPr="00BC59CA" w:rsidRDefault="00456B30" w:rsidP="00456B30">
            <w:pPr>
              <w:pStyle w:val="Heading6"/>
              <w:rPr>
                <w:rFonts w:cs="Arial"/>
                <w:szCs w:val="24"/>
              </w:rPr>
            </w:pPr>
            <w:r w:rsidRPr="00BC59CA">
              <w:rPr>
                <w:rFonts w:cs="Arial"/>
                <w:szCs w:val="24"/>
              </w:rPr>
              <w:t>Attributes</w:t>
            </w:r>
          </w:p>
          <w:p w:rsidR="00456B30" w:rsidRPr="00BC59CA" w:rsidRDefault="00456B30" w:rsidP="00456B30">
            <w:pPr>
              <w:rPr>
                <w:rFonts w:ascii="Arial" w:hAnsi="Arial" w:cs="Arial"/>
                <w:b/>
              </w:rPr>
            </w:pPr>
          </w:p>
        </w:tc>
        <w:tc>
          <w:tcPr>
            <w:tcW w:w="2236"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jc w:val="center"/>
              <w:rPr>
                <w:rFonts w:ascii="Arial" w:hAnsi="Arial" w:cs="Arial"/>
                <w:b/>
              </w:rPr>
            </w:pPr>
          </w:p>
          <w:p w:rsidR="00456B30" w:rsidRPr="00BC59CA" w:rsidRDefault="00456B30" w:rsidP="00456B30">
            <w:pPr>
              <w:jc w:val="center"/>
              <w:rPr>
                <w:rFonts w:ascii="Arial" w:hAnsi="Arial" w:cs="Arial"/>
                <w:b/>
              </w:rPr>
            </w:pPr>
            <w:r>
              <w:rPr>
                <w:rFonts w:ascii="Arial" w:hAnsi="Arial" w:cs="Arial"/>
                <w:b/>
              </w:rPr>
              <w:t>Requirements</w:t>
            </w:r>
          </w:p>
        </w:tc>
        <w:tc>
          <w:tcPr>
            <w:tcW w:w="693" w:type="pct"/>
            <w:tcBorders>
              <w:top w:val="double" w:sz="4" w:space="0" w:color="auto"/>
              <w:left w:val="double" w:sz="4" w:space="0" w:color="auto"/>
              <w:bottom w:val="double" w:sz="4" w:space="0" w:color="auto"/>
              <w:right w:val="double" w:sz="4" w:space="0" w:color="auto"/>
            </w:tcBorders>
          </w:tcPr>
          <w:p w:rsidR="00456B30" w:rsidRDefault="00456B30" w:rsidP="00456B30">
            <w:pPr>
              <w:jc w:val="center"/>
              <w:rPr>
                <w:rFonts w:ascii="Arial" w:hAnsi="Arial" w:cs="Arial"/>
              </w:rPr>
            </w:pPr>
          </w:p>
          <w:p w:rsidR="00456B30" w:rsidRPr="00B46BAE" w:rsidRDefault="00456B30" w:rsidP="00456B30">
            <w:pPr>
              <w:jc w:val="center"/>
              <w:rPr>
                <w:rFonts w:ascii="Arial" w:hAnsi="Arial" w:cs="Arial"/>
                <w:b/>
              </w:rPr>
            </w:pPr>
            <w:r>
              <w:rPr>
                <w:rFonts w:ascii="Arial" w:hAnsi="Arial" w:cs="Arial"/>
                <w:b/>
              </w:rPr>
              <w:t>Essential</w:t>
            </w:r>
          </w:p>
          <w:p w:rsidR="00456B30" w:rsidRPr="00BC59CA" w:rsidRDefault="00456B30" w:rsidP="00456B30">
            <w:pPr>
              <w:jc w:val="center"/>
              <w:rPr>
                <w:rFonts w:ascii="Arial" w:hAnsi="Arial" w:cs="Arial"/>
                <w:b/>
              </w:rPr>
            </w:pPr>
          </w:p>
        </w:tc>
        <w:tc>
          <w:tcPr>
            <w:tcW w:w="912"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jc w:val="center"/>
              <w:rPr>
                <w:rFonts w:ascii="Arial" w:hAnsi="Arial" w:cs="Arial"/>
                <w:b/>
              </w:rPr>
            </w:pPr>
          </w:p>
          <w:p w:rsidR="00456B30" w:rsidRPr="00BC59CA" w:rsidRDefault="00456B30" w:rsidP="00456B30">
            <w:pPr>
              <w:jc w:val="center"/>
              <w:rPr>
                <w:rFonts w:ascii="Arial" w:hAnsi="Arial" w:cs="Arial"/>
                <w:b/>
              </w:rPr>
            </w:pPr>
            <w:r>
              <w:rPr>
                <w:rFonts w:ascii="Arial" w:hAnsi="Arial" w:cs="Arial"/>
                <w:b/>
              </w:rPr>
              <w:t>Method of Evaluation / Testing</w:t>
            </w:r>
          </w:p>
        </w:tc>
      </w:tr>
      <w:tr w:rsidR="00456B30" w:rsidRPr="00BC59CA" w:rsidTr="00086FF2">
        <w:trPr>
          <w:trHeight w:val="655"/>
          <w:jc w:val="center"/>
        </w:trPr>
        <w:tc>
          <w:tcPr>
            <w:tcW w:w="1159" w:type="pct"/>
            <w:tcBorders>
              <w:right w:val="single" w:sz="4" w:space="0" w:color="auto"/>
            </w:tcBorders>
          </w:tcPr>
          <w:p w:rsidR="00456B30" w:rsidRPr="00BC59CA" w:rsidRDefault="000D0BA3" w:rsidP="000D0BA3">
            <w:pPr>
              <w:rPr>
                <w:rFonts w:ascii="Arial" w:hAnsi="Arial" w:cs="Arial"/>
              </w:rPr>
            </w:pPr>
            <w:r>
              <w:rPr>
                <w:rFonts w:ascii="Arial" w:hAnsi="Arial" w:cs="Arial"/>
              </w:rPr>
              <w:t>Qualifications, Education &amp; Training</w:t>
            </w:r>
          </w:p>
        </w:tc>
        <w:tc>
          <w:tcPr>
            <w:tcW w:w="2236" w:type="pct"/>
            <w:tcBorders>
              <w:top w:val="nil"/>
              <w:left w:val="single" w:sz="4" w:space="0" w:color="auto"/>
              <w:bottom w:val="nil"/>
              <w:right w:val="single" w:sz="4" w:space="0" w:color="auto"/>
            </w:tcBorders>
          </w:tcPr>
          <w:p w:rsidR="000D0BA3" w:rsidRPr="00086FF2" w:rsidRDefault="000D0BA3" w:rsidP="000D0BA3">
            <w:pPr>
              <w:numPr>
                <w:ilvl w:val="0"/>
                <w:numId w:val="25"/>
              </w:numPr>
              <w:tabs>
                <w:tab w:val="clear" w:pos="360"/>
              </w:tabs>
              <w:rPr>
                <w:rFonts w:ascii="Arial" w:hAnsi="Arial" w:cs="Arial"/>
              </w:rPr>
            </w:pPr>
            <w:r w:rsidRPr="00086FF2">
              <w:rPr>
                <w:rFonts w:ascii="Arial" w:hAnsi="Arial" w:cs="Arial"/>
              </w:rPr>
              <w:t>Previous experience within catering.</w:t>
            </w:r>
          </w:p>
          <w:p w:rsidR="00086FF2" w:rsidRPr="00086FF2" w:rsidRDefault="00086FF2" w:rsidP="00086FF2">
            <w:pPr>
              <w:ind w:left="360"/>
              <w:rPr>
                <w:rFonts w:ascii="Arial" w:hAnsi="Arial" w:cs="Arial"/>
              </w:rPr>
            </w:pPr>
          </w:p>
          <w:p w:rsidR="000D0BA3" w:rsidRPr="00086FF2" w:rsidRDefault="000D0BA3" w:rsidP="000D0BA3">
            <w:pPr>
              <w:numPr>
                <w:ilvl w:val="0"/>
                <w:numId w:val="25"/>
              </w:numPr>
              <w:tabs>
                <w:tab w:val="left" w:pos="2760"/>
              </w:tabs>
              <w:rPr>
                <w:rFonts w:ascii="Arial" w:hAnsi="Arial" w:cs="Arial"/>
              </w:rPr>
            </w:pPr>
            <w:r w:rsidRPr="00086FF2">
              <w:rPr>
                <w:rFonts w:ascii="Arial" w:hAnsi="Arial" w:cs="Arial"/>
              </w:rPr>
              <w:t xml:space="preserve">Level 2 Award in Food Safety in Catering. </w:t>
            </w:r>
          </w:p>
          <w:p w:rsidR="00086FF2" w:rsidRPr="00086FF2" w:rsidRDefault="00086FF2" w:rsidP="00086FF2">
            <w:pPr>
              <w:tabs>
                <w:tab w:val="left" w:pos="2760"/>
              </w:tabs>
              <w:rPr>
                <w:rFonts w:ascii="Arial" w:hAnsi="Arial" w:cs="Arial"/>
              </w:rPr>
            </w:pPr>
          </w:p>
          <w:p w:rsidR="000D0BA3" w:rsidRPr="00086FF2" w:rsidRDefault="000D0BA3" w:rsidP="000D0BA3">
            <w:pPr>
              <w:numPr>
                <w:ilvl w:val="0"/>
                <w:numId w:val="15"/>
              </w:numPr>
              <w:tabs>
                <w:tab w:val="clear" w:pos="1080"/>
              </w:tabs>
              <w:spacing w:after="120"/>
              <w:ind w:left="317" w:hanging="284"/>
              <w:rPr>
                <w:rFonts w:ascii="Arial" w:hAnsi="Arial" w:cs="Arial"/>
              </w:rPr>
            </w:pPr>
            <w:r w:rsidRPr="00086FF2">
              <w:rPr>
                <w:rFonts w:ascii="Arial" w:hAnsi="Arial" w:cs="Arial"/>
              </w:rPr>
              <w:t>Manual handling.</w:t>
            </w:r>
          </w:p>
        </w:tc>
        <w:tc>
          <w:tcPr>
            <w:tcW w:w="693" w:type="pct"/>
            <w:tcBorders>
              <w:top w:val="nil"/>
              <w:left w:val="single" w:sz="4" w:space="0" w:color="auto"/>
              <w:bottom w:val="nil"/>
              <w:right w:val="single" w:sz="4" w:space="0" w:color="auto"/>
            </w:tcBorders>
          </w:tcPr>
          <w:p w:rsidR="00456B30" w:rsidRDefault="00086FF2" w:rsidP="00637FAA">
            <w:pPr>
              <w:spacing w:after="120"/>
              <w:jc w:val="center"/>
              <w:rPr>
                <w:rFonts w:ascii="Arial" w:hAnsi="Arial" w:cs="Arial"/>
              </w:rPr>
            </w:pPr>
            <w:r>
              <w:rPr>
                <w:rFonts w:ascii="Arial" w:hAnsi="Arial" w:cs="Arial"/>
              </w:rPr>
              <w:t>(√)</w:t>
            </w:r>
          </w:p>
          <w:p w:rsidR="000D0BA3" w:rsidRDefault="000D0BA3" w:rsidP="00637FAA">
            <w:pPr>
              <w:spacing w:after="120"/>
              <w:jc w:val="center"/>
              <w:rPr>
                <w:rFonts w:ascii="Arial" w:hAnsi="Arial" w:cs="Arial"/>
                <w:sz w:val="2"/>
                <w:szCs w:val="2"/>
              </w:rPr>
            </w:pPr>
          </w:p>
          <w:p w:rsidR="000D0BA3" w:rsidRDefault="000D0BA3" w:rsidP="00637FAA">
            <w:pPr>
              <w:spacing w:after="120"/>
              <w:jc w:val="center"/>
              <w:rPr>
                <w:rFonts w:ascii="Arial" w:hAnsi="Arial" w:cs="Arial"/>
                <w:sz w:val="2"/>
                <w:szCs w:val="2"/>
              </w:rPr>
            </w:pPr>
          </w:p>
          <w:p w:rsidR="00086FF2" w:rsidRDefault="00086FF2" w:rsidP="00637FAA">
            <w:pPr>
              <w:spacing w:after="120"/>
              <w:jc w:val="center"/>
              <w:rPr>
                <w:rFonts w:ascii="Arial" w:hAnsi="Arial" w:cs="Arial"/>
                <w:sz w:val="2"/>
                <w:szCs w:val="2"/>
              </w:rPr>
            </w:pPr>
          </w:p>
          <w:p w:rsidR="000D0BA3" w:rsidRDefault="00086FF2" w:rsidP="00637FAA">
            <w:pPr>
              <w:spacing w:after="120"/>
              <w:jc w:val="center"/>
              <w:rPr>
                <w:rFonts w:ascii="Arial" w:hAnsi="Arial" w:cs="Arial"/>
              </w:rPr>
            </w:pPr>
            <w:r>
              <w:rPr>
                <w:rFonts w:ascii="Arial" w:hAnsi="Arial" w:cs="Arial"/>
              </w:rPr>
              <w:t>(√)</w:t>
            </w:r>
          </w:p>
          <w:p w:rsidR="000D0BA3" w:rsidRDefault="000D0BA3" w:rsidP="00637FAA">
            <w:pPr>
              <w:spacing w:after="120"/>
              <w:jc w:val="center"/>
              <w:rPr>
                <w:rFonts w:ascii="Arial" w:hAnsi="Arial" w:cs="Arial"/>
              </w:rPr>
            </w:pPr>
          </w:p>
        </w:tc>
        <w:tc>
          <w:tcPr>
            <w:tcW w:w="912" w:type="pct"/>
            <w:tcBorders>
              <w:left w:val="single" w:sz="4" w:space="0" w:color="auto"/>
            </w:tcBorders>
          </w:tcPr>
          <w:p w:rsidR="00086FF2" w:rsidRPr="008B7158" w:rsidRDefault="00086FF2" w:rsidP="00086FF2">
            <w:pPr>
              <w:ind w:left="-37"/>
              <w:rPr>
                <w:rFonts w:ascii="Arial" w:hAnsi="Arial" w:cs="Arial"/>
              </w:rPr>
            </w:pPr>
            <w:r>
              <w:rPr>
                <w:rFonts w:ascii="Arial" w:hAnsi="Arial" w:cs="Arial"/>
              </w:rPr>
              <w:t>Production of original qualification certificates and application form</w:t>
            </w:r>
          </w:p>
          <w:p w:rsidR="00456B30" w:rsidRDefault="00456B30" w:rsidP="00456B30">
            <w:pPr>
              <w:spacing w:after="120"/>
              <w:rPr>
                <w:rFonts w:ascii="Arial" w:hAnsi="Arial" w:cs="Arial"/>
              </w:rPr>
            </w:pPr>
          </w:p>
        </w:tc>
      </w:tr>
      <w:tr w:rsidR="00456B30" w:rsidRPr="00BC59CA" w:rsidTr="00086FF2">
        <w:trPr>
          <w:trHeight w:val="695"/>
          <w:jc w:val="center"/>
        </w:trPr>
        <w:tc>
          <w:tcPr>
            <w:tcW w:w="1159" w:type="pct"/>
            <w:tcBorders>
              <w:right w:val="single" w:sz="4" w:space="0" w:color="auto"/>
            </w:tcBorders>
          </w:tcPr>
          <w:p w:rsidR="00456B30" w:rsidRPr="00BC59CA" w:rsidRDefault="00456B30" w:rsidP="00456B30">
            <w:pPr>
              <w:rPr>
                <w:rFonts w:ascii="Arial" w:hAnsi="Arial" w:cs="Arial"/>
                <w:b/>
              </w:rPr>
            </w:pPr>
            <w:r w:rsidRPr="00BC59CA">
              <w:rPr>
                <w:rFonts w:ascii="Arial" w:hAnsi="Arial" w:cs="Arial"/>
                <w:b/>
              </w:rPr>
              <w:t>Knowledge &amp; Experience</w:t>
            </w:r>
          </w:p>
        </w:tc>
        <w:tc>
          <w:tcPr>
            <w:tcW w:w="2236" w:type="pct"/>
            <w:tcBorders>
              <w:top w:val="single" w:sz="4" w:space="0" w:color="auto"/>
              <w:left w:val="single" w:sz="4" w:space="0" w:color="auto"/>
              <w:bottom w:val="nil"/>
              <w:right w:val="single" w:sz="4" w:space="0" w:color="auto"/>
            </w:tcBorders>
          </w:tcPr>
          <w:p w:rsidR="00456B30" w:rsidRPr="00086FF2" w:rsidRDefault="00243B7B" w:rsidP="00513746">
            <w:pPr>
              <w:numPr>
                <w:ilvl w:val="0"/>
                <w:numId w:val="25"/>
              </w:numPr>
              <w:tabs>
                <w:tab w:val="left" w:pos="2760"/>
              </w:tabs>
              <w:rPr>
                <w:rFonts w:ascii="Arial" w:hAnsi="Arial" w:cs="Arial"/>
              </w:rPr>
            </w:pPr>
            <w:r w:rsidRPr="00086FF2">
              <w:rPr>
                <w:rFonts w:ascii="Arial" w:hAnsi="Arial" w:cs="Arial"/>
              </w:rPr>
              <w:t>Experience of working in a catering environment.</w:t>
            </w:r>
          </w:p>
          <w:p w:rsidR="00086FF2" w:rsidRPr="00086FF2" w:rsidRDefault="00086FF2" w:rsidP="00086FF2">
            <w:pPr>
              <w:tabs>
                <w:tab w:val="left" w:pos="2760"/>
              </w:tabs>
              <w:ind w:left="360"/>
              <w:rPr>
                <w:rFonts w:ascii="Arial" w:hAnsi="Arial" w:cs="Arial"/>
              </w:rPr>
            </w:pPr>
          </w:p>
          <w:p w:rsidR="00513746" w:rsidRPr="00086FF2" w:rsidRDefault="00243B7B" w:rsidP="00243B7B">
            <w:pPr>
              <w:numPr>
                <w:ilvl w:val="0"/>
                <w:numId w:val="25"/>
              </w:numPr>
              <w:tabs>
                <w:tab w:val="left" w:pos="2760"/>
              </w:tabs>
              <w:rPr>
                <w:rFonts w:ascii="Arial" w:hAnsi="Arial" w:cs="Arial"/>
              </w:rPr>
            </w:pPr>
            <w:r w:rsidRPr="00086FF2">
              <w:rPr>
                <w:rFonts w:ascii="Arial" w:hAnsi="Arial" w:cs="Arial"/>
              </w:rPr>
              <w:t>Committed to providing a quality service.</w:t>
            </w:r>
          </w:p>
          <w:p w:rsidR="00086FF2" w:rsidRPr="00086FF2" w:rsidRDefault="00086FF2" w:rsidP="00086FF2">
            <w:pPr>
              <w:tabs>
                <w:tab w:val="left" w:pos="2760"/>
              </w:tabs>
              <w:rPr>
                <w:rFonts w:ascii="Arial" w:hAnsi="Arial" w:cs="Arial"/>
              </w:rPr>
            </w:pPr>
          </w:p>
          <w:p w:rsidR="00243B7B" w:rsidRPr="00086FF2" w:rsidRDefault="00243B7B" w:rsidP="00243B7B">
            <w:pPr>
              <w:numPr>
                <w:ilvl w:val="0"/>
                <w:numId w:val="25"/>
              </w:numPr>
              <w:tabs>
                <w:tab w:val="left" w:pos="2760"/>
              </w:tabs>
              <w:rPr>
                <w:rFonts w:ascii="Arial" w:hAnsi="Arial" w:cs="Arial"/>
              </w:rPr>
            </w:pPr>
            <w:r w:rsidRPr="00086FF2">
              <w:rPr>
                <w:rFonts w:ascii="Arial" w:hAnsi="Arial" w:cs="Arial"/>
              </w:rPr>
              <w:t>High standards of customer care.</w:t>
            </w:r>
          </w:p>
        </w:tc>
        <w:tc>
          <w:tcPr>
            <w:tcW w:w="693" w:type="pct"/>
            <w:tcBorders>
              <w:top w:val="single" w:sz="4" w:space="0" w:color="auto"/>
              <w:left w:val="single" w:sz="4" w:space="0" w:color="auto"/>
              <w:bottom w:val="nil"/>
              <w:right w:val="single" w:sz="4" w:space="0" w:color="auto"/>
            </w:tcBorders>
          </w:tcPr>
          <w:p w:rsidR="00456B30" w:rsidRDefault="00086FF2" w:rsidP="00637FAA">
            <w:pPr>
              <w:tabs>
                <w:tab w:val="left" w:pos="388"/>
                <w:tab w:val="left" w:pos="530"/>
              </w:tabs>
              <w:spacing w:after="120"/>
              <w:jc w:val="center"/>
              <w:rPr>
                <w:rFonts w:ascii="Arial" w:hAnsi="Arial" w:cs="Arial"/>
              </w:rPr>
            </w:pPr>
            <w:r>
              <w:rPr>
                <w:rFonts w:ascii="Arial" w:hAnsi="Arial" w:cs="Arial"/>
              </w:rPr>
              <w:t>(√)</w:t>
            </w:r>
          </w:p>
          <w:p w:rsidR="00243B7B" w:rsidRDefault="00243B7B" w:rsidP="00637FAA">
            <w:pPr>
              <w:tabs>
                <w:tab w:val="left" w:pos="388"/>
                <w:tab w:val="left" w:pos="530"/>
              </w:tabs>
              <w:spacing w:after="120"/>
              <w:jc w:val="center"/>
              <w:rPr>
                <w:rFonts w:ascii="Arial" w:hAnsi="Arial" w:cs="Arial"/>
                <w:sz w:val="2"/>
                <w:szCs w:val="2"/>
              </w:rPr>
            </w:pPr>
          </w:p>
          <w:p w:rsidR="00243B7B" w:rsidRDefault="00243B7B" w:rsidP="00637FAA">
            <w:pPr>
              <w:tabs>
                <w:tab w:val="left" w:pos="388"/>
                <w:tab w:val="left" w:pos="530"/>
              </w:tabs>
              <w:spacing w:after="120"/>
              <w:jc w:val="center"/>
              <w:rPr>
                <w:rFonts w:ascii="Arial" w:hAnsi="Arial" w:cs="Arial"/>
                <w:sz w:val="2"/>
                <w:szCs w:val="2"/>
              </w:rPr>
            </w:pPr>
          </w:p>
          <w:p w:rsidR="00086FF2" w:rsidRDefault="00086FF2" w:rsidP="00637FAA">
            <w:pPr>
              <w:tabs>
                <w:tab w:val="left" w:pos="388"/>
                <w:tab w:val="left" w:pos="530"/>
              </w:tabs>
              <w:spacing w:after="120"/>
              <w:jc w:val="center"/>
              <w:rPr>
                <w:rFonts w:ascii="Arial" w:hAnsi="Arial" w:cs="Arial"/>
                <w:sz w:val="2"/>
                <w:szCs w:val="2"/>
              </w:rPr>
            </w:pPr>
          </w:p>
          <w:p w:rsidR="00513746" w:rsidRDefault="00086FF2" w:rsidP="00637FAA">
            <w:pPr>
              <w:tabs>
                <w:tab w:val="left" w:pos="388"/>
                <w:tab w:val="left" w:pos="530"/>
              </w:tabs>
              <w:spacing w:after="120"/>
              <w:jc w:val="center"/>
              <w:rPr>
                <w:rFonts w:ascii="Arial" w:hAnsi="Arial" w:cs="Arial"/>
              </w:rPr>
            </w:pPr>
            <w:r>
              <w:rPr>
                <w:rFonts w:ascii="Arial" w:hAnsi="Arial" w:cs="Arial"/>
              </w:rPr>
              <w:t>(√)</w:t>
            </w:r>
          </w:p>
        </w:tc>
        <w:tc>
          <w:tcPr>
            <w:tcW w:w="912" w:type="pct"/>
            <w:tcBorders>
              <w:left w:val="single" w:sz="4" w:space="0" w:color="auto"/>
            </w:tcBorders>
          </w:tcPr>
          <w:p w:rsidR="00456B30" w:rsidRPr="00BC59CA" w:rsidRDefault="00456B30" w:rsidP="00637FAA">
            <w:pPr>
              <w:tabs>
                <w:tab w:val="left" w:pos="388"/>
                <w:tab w:val="left" w:pos="530"/>
              </w:tabs>
              <w:spacing w:after="120"/>
              <w:rPr>
                <w:rFonts w:ascii="Arial" w:hAnsi="Arial" w:cs="Arial"/>
              </w:rPr>
            </w:pPr>
            <w:r>
              <w:rPr>
                <w:rFonts w:ascii="Arial" w:hAnsi="Arial" w:cs="Arial"/>
              </w:rPr>
              <w:t xml:space="preserve">Interview, application form and selection process. </w:t>
            </w:r>
          </w:p>
        </w:tc>
      </w:tr>
      <w:tr w:rsidR="00456B30" w:rsidRPr="00BC59CA" w:rsidTr="00086FF2">
        <w:trPr>
          <w:jc w:val="center"/>
        </w:trPr>
        <w:tc>
          <w:tcPr>
            <w:tcW w:w="1159" w:type="pct"/>
            <w:vMerge w:val="restart"/>
            <w:tcBorders>
              <w:top w:val="single" w:sz="4" w:space="0" w:color="auto"/>
              <w:right w:val="single" w:sz="4" w:space="0" w:color="auto"/>
            </w:tcBorders>
          </w:tcPr>
          <w:p w:rsidR="00456B30" w:rsidRPr="00BC59CA" w:rsidRDefault="00456B30" w:rsidP="00456B30">
            <w:pPr>
              <w:rPr>
                <w:rFonts w:ascii="Arial" w:hAnsi="Arial" w:cs="Arial"/>
                <w:b/>
              </w:rPr>
            </w:pPr>
            <w:r w:rsidRPr="00BC59CA">
              <w:rPr>
                <w:rFonts w:ascii="Arial" w:hAnsi="Arial" w:cs="Arial"/>
                <w:b/>
              </w:rPr>
              <w:t>Skills &amp; Personal</w:t>
            </w:r>
          </w:p>
          <w:p w:rsidR="00456B30" w:rsidRDefault="00456B30" w:rsidP="00456B30">
            <w:pPr>
              <w:rPr>
                <w:rFonts w:ascii="Arial" w:hAnsi="Arial" w:cs="Arial"/>
                <w:b/>
              </w:rPr>
            </w:pPr>
            <w:r w:rsidRPr="00BC59CA">
              <w:rPr>
                <w:rFonts w:ascii="Arial" w:hAnsi="Arial" w:cs="Arial"/>
                <w:b/>
              </w:rPr>
              <w:t>Qualities</w:t>
            </w:r>
          </w:p>
          <w:p w:rsidR="00456B30" w:rsidRDefault="00456B30" w:rsidP="00456B30">
            <w:pPr>
              <w:rPr>
                <w:rFonts w:ascii="Arial" w:hAnsi="Arial" w:cs="Arial"/>
                <w:b/>
              </w:rPr>
            </w:pPr>
          </w:p>
          <w:p w:rsidR="00456B30" w:rsidRDefault="00456B30" w:rsidP="00456B30">
            <w:pPr>
              <w:rPr>
                <w:rFonts w:ascii="Arial" w:hAnsi="Arial" w:cs="Arial"/>
                <w:b/>
              </w:rPr>
            </w:pPr>
          </w:p>
          <w:p w:rsidR="00456B30" w:rsidRPr="00BC59CA" w:rsidRDefault="00456B30" w:rsidP="00456B30">
            <w:pPr>
              <w:rPr>
                <w:rFonts w:ascii="Arial" w:hAnsi="Arial" w:cs="Arial"/>
                <w:b/>
              </w:rPr>
            </w:pPr>
          </w:p>
        </w:tc>
        <w:tc>
          <w:tcPr>
            <w:tcW w:w="2236" w:type="pct"/>
            <w:tcBorders>
              <w:top w:val="single" w:sz="4" w:space="0" w:color="auto"/>
              <w:left w:val="single" w:sz="4" w:space="0" w:color="auto"/>
              <w:bottom w:val="nil"/>
              <w:right w:val="single" w:sz="4" w:space="0" w:color="auto"/>
            </w:tcBorders>
          </w:tcPr>
          <w:p w:rsidR="00456B30" w:rsidRPr="00086FF2" w:rsidRDefault="00243B7B" w:rsidP="00456B30">
            <w:pPr>
              <w:numPr>
                <w:ilvl w:val="0"/>
                <w:numId w:val="13"/>
              </w:numPr>
              <w:rPr>
                <w:rFonts w:ascii="Arial" w:hAnsi="Arial" w:cs="Arial"/>
              </w:rPr>
            </w:pPr>
            <w:r w:rsidRPr="00086FF2">
              <w:rPr>
                <w:rFonts w:ascii="Arial" w:hAnsi="Arial" w:cs="Arial"/>
              </w:rPr>
              <w:t>Committed to providing a quality service.</w:t>
            </w:r>
          </w:p>
          <w:p w:rsidR="00086FF2" w:rsidRPr="00086FF2" w:rsidRDefault="00086FF2" w:rsidP="00086FF2">
            <w:pPr>
              <w:ind w:left="360"/>
              <w:rPr>
                <w:rFonts w:ascii="Arial" w:hAnsi="Arial" w:cs="Arial"/>
              </w:rPr>
            </w:pPr>
          </w:p>
        </w:tc>
        <w:tc>
          <w:tcPr>
            <w:tcW w:w="693" w:type="pct"/>
            <w:tcBorders>
              <w:top w:val="single" w:sz="4" w:space="0" w:color="auto"/>
              <w:left w:val="single" w:sz="4" w:space="0" w:color="auto"/>
              <w:bottom w:val="nil"/>
              <w:right w:val="single" w:sz="4" w:space="0" w:color="auto"/>
            </w:tcBorders>
          </w:tcPr>
          <w:p w:rsidR="00456B30" w:rsidRDefault="00086FF2" w:rsidP="00637FAA">
            <w:pPr>
              <w:tabs>
                <w:tab w:val="left" w:pos="388"/>
                <w:tab w:val="left" w:pos="530"/>
              </w:tabs>
              <w:spacing w:after="120"/>
              <w:jc w:val="center"/>
              <w:rPr>
                <w:rFonts w:ascii="Arial" w:hAnsi="Arial" w:cs="Arial"/>
              </w:rPr>
            </w:pPr>
            <w:r>
              <w:rPr>
                <w:rFonts w:ascii="Arial" w:hAnsi="Arial" w:cs="Arial"/>
              </w:rPr>
              <w:t>(√)</w:t>
            </w:r>
          </w:p>
        </w:tc>
        <w:tc>
          <w:tcPr>
            <w:tcW w:w="912" w:type="pct"/>
            <w:vMerge w:val="restart"/>
            <w:tcBorders>
              <w:top w:val="single" w:sz="4" w:space="0" w:color="auto"/>
              <w:left w:val="single" w:sz="4" w:space="0" w:color="auto"/>
            </w:tcBorders>
          </w:tcPr>
          <w:p w:rsidR="00456B30" w:rsidRDefault="00456B30" w:rsidP="00086FF2">
            <w:pPr>
              <w:tabs>
                <w:tab w:val="left" w:pos="388"/>
                <w:tab w:val="left" w:pos="530"/>
              </w:tabs>
              <w:spacing w:after="120"/>
              <w:rPr>
                <w:rFonts w:ascii="Arial" w:hAnsi="Arial" w:cs="Arial"/>
              </w:rPr>
            </w:pPr>
            <w:r>
              <w:rPr>
                <w:rFonts w:ascii="Arial" w:hAnsi="Arial" w:cs="Arial"/>
              </w:rPr>
              <w:t xml:space="preserve">Interview, application form, and selection process. </w:t>
            </w:r>
          </w:p>
          <w:p w:rsidR="00456B30" w:rsidRDefault="00456B30" w:rsidP="00456B30">
            <w:pPr>
              <w:spacing w:after="120"/>
              <w:rPr>
                <w:rFonts w:ascii="Arial" w:hAnsi="Arial" w:cs="Arial"/>
              </w:rPr>
            </w:pPr>
          </w:p>
          <w:p w:rsidR="00456B30" w:rsidRPr="00BC59CA" w:rsidRDefault="00456B30" w:rsidP="00456B30">
            <w:pPr>
              <w:spacing w:after="120"/>
              <w:rPr>
                <w:rFonts w:ascii="Arial" w:hAnsi="Arial" w:cs="Arial"/>
              </w:rPr>
            </w:pPr>
          </w:p>
        </w:tc>
      </w:tr>
      <w:tr w:rsidR="00456B30" w:rsidRPr="00BC59CA" w:rsidTr="00086FF2">
        <w:trPr>
          <w:jc w:val="center"/>
        </w:trPr>
        <w:tc>
          <w:tcPr>
            <w:tcW w:w="1159" w:type="pct"/>
            <w:vMerge/>
            <w:tcBorders>
              <w:right w:val="single" w:sz="4" w:space="0" w:color="auto"/>
            </w:tcBorders>
          </w:tcPr>
          <w:p w:rsidR="00456B30" w:rsidRPr="00BC59CA" w:rsidRDefault="00456B30" w:rsidP="00456B30">
            <w:pPr>
              <w:rPr>
                <w:rFonts w:ascii="Arial" w:hAnsi="Arial" w:cs="Arial"/>
                <w:b/>
              </w:rPr>
            </w:pPr>
          </w:p>
        </w:tc>
        <w:tc>
          <w:tcPr>
            <w:tcW w:w="2236" w:type="pct"/>
            <w:tcBorders>
              <w:top w:val="nil"/>
              <w:left w:val="single" w:sz="4" w:space="0" w:color="auto"/>
              <w:bottom w:val="nil"/>
              <w:right w:val="single" w:sz="4" w:space="0" w:color="auto"/>
            </w:tcBorders>
          </w:tcPr>
          <w:p w:rsidR="00456B30" w:rsidRPr="00086FF2" w:rsidRDefault="00243B7B" w:rsidP="00456B30">
            <w:pPr>
              <w:numPr>
                <w:ilvl w:val="0"/>
                <w:numId w:val="13"/>
              </w:numPr>
              <w:rPr>
                <w:rFonts w:ascii="Arial" w:hAnsi="Arial" w:cs="Arial"/>
              </w:rPr>
            </w:pPr>
            <w:r w:rsidRPr="00086FF2">
              <w:rPr>
                <w:rFonts w:ascii="Arial" w:hAnsi="Arial" w:cs="Arial"/>
              </w:rPr>
              <w:t>High standards of customer care.</w:t>
            </w:r>
          </w:p>
          <w:p w:rsidR="00086FF2" w:rsidRPr="00086FF2" w:rsidRDefault="00086FF2" w:rsidP="00086FF2">
            <w:pPr>
              <w:ind w:left="360"/>
              <w:rPr>
                <w:rFonts w:ascii="Arial" w:hAnsi="Arial" w:cs="Arial"/>
              </w:rPr>
            </w:pPr>
          </w:p>
        </w:tc>
        <w:tc>
          <w:tcPr>
            <w:tcW w:w="693" w:type="pct"/>
            <w:tcBorders>
              <w:top w:val="nil"/>
              <w:left w:val="single" w:sz="4" w:space="0" w:color="auto"/>
              <w:bottom w:val="nil"/>
              <w:right w:val="single" w:sz="4" w:space="0" w:color="auto"/>
            </w:tcBorders>
          </w:tcPr>
          <w:p w:rsidR="00456B30" w:rsidRDefault="00086FF2" w:rsidP="00637FAA">
            <w:pPr>
              <w:tabs>
                <w:tab w:val="left" w:pos="388"/>
                <w:tab w:val="left" w:pos="530"/>
              </w:tabs>
              <w:spacing w:after="120"/>
              <w:jc w:val="center"/>
              <w:rPr>
                <w:rFonts w:ascii="Arial" w:hAnsi="Arial" w:cs="Arial"/>
              </w:rPr>
            </w:pPr>
            <w:r>
              <w:rPr>
                <w:rFonts w:ascii="Arial" w:hAnsi="Arial" w:cs="Arial"/>
              </w:rPr>
              <w:t>(√)</w:t>
            </w:r>
          </w:p>
        </w:tc>
        <w:tc>
          <w:tcPr>
            <w:tcW w:w="912" w:type="pct"/>
            <w:vMerge/>
            <w:tcBorders>
              <w:left w:val="single" w:sz="4" w:space="0" w:color="auto"/>
            </w:tcBorders>
          </w:tcPr>
          <w:p w:rsidR="00456B30" w:rsidRDefault="00456B30" w:rsidP="00456B30">
            <w:pPr>
              <w:tabs>
                <w:tab w:val="left" w:pos="388"/>
                <w:tab w:val="left" w:pos="530"/>
              </w:tabs>
              <w:spacing w:after="120"/>
              <w:rPr>
                <w:rFonts w:ascii="Arial" w:hAnsi="Arial" w:cs="Arial"/>
              </w:rPr>
            </w:pPr>
          </w:p>
        </w:tc>
      </w:tr>
      <w:tr w:rsidR="00456B30" w:rsidRPr="00BC59CA" w:rsidTr="00086FF2">
        <w:trPr>
          <w:trHeight w:val="567"/>
          <w:jc w:val="center"/>
        </w:trPr>
        <w:tc>
          <w:tcPr>
            <w:tcW w:w="1159" w:type="pct"/>
            <w:vMerge/>
            <w:tcBorders>
              <w:right w:val="single" w:sz="4" w:space="0" w:color="auto"/>
            </w:tcBorders>
          </w:tcPr>
          <w:p w:rsidR="00456B30" w:rsidRPr="00BC59CA" w:rsidRDefault="00456B30" w:rsidP="00456B30">
            <w:pPr>
              <w:rPr>
                <w:rFonts w:ascii="Arial" w:hAnsi="Arial" w:cs="Arial"/>
                <w:b/>
              </w:rPr>
            </w:pPr>
          </w:p>
        </w:tc>
        <w:tc>
          <w:tcPr>
            <w:tcW w:w="2236" w:type="pct"/>
            <w:tcBorders>
              <w:top w:val="nil"/>
              <w:left w:val="single" w:sz="4" w:space="0" w:color="auto"/>
              <w:bottom w:val="nil"/>
              <w:right w:val="single" w:sz="4" w:space="0" w:color="auto"/>
            </w:tcBorders>
          </w:tcPr>
          <w:p w:rsidR="00243B7B" w:rsidRPr="00086FF2" w:rsidRDefault="00243B7B" w:rsidP="00243B7B">
            <w:pPr>
              <w:numPr>
                <w:ilvl w:val="0"/>
                <w:numId w:val="13"/>
              </w:numPr>
              <w:rPr>
                <w:rFonts w:ascii="Arial" w:hAnsi="Arial" w:cs="Arial"/>
              </w:rPr>
            </w:pPr>
            <w:r w:rsidRPr="00086FF2">
              <w:rPr>
                <w:rFonts w:ascii="Arial" w:hAnsi="Arial" w:cs="Arial"/>
              </w:rPr>
              <w:t>Work as part of a team; lead by example and motivate staff in order to minimise staff turnover.</w:t>
            </w:r>
          </w:p>
          <w:p w:rsidR="00086FF2" w:rsidRPr="00086FF2" w:rsidRDefault="00086FF2" w:rsidP="00086FF2">
            <w:pPr>
              <w:ind w:left="360"/>
              <w:rPr>
                <w:rFonts w:ascii="Arial" w:hAnsi="Arial" w:cs="Arial"/>
              </w:rPr>
            </w:pPr>
          </w:p>
          <w:p w:rsidR="00243B7B" w:rsidRPr="00086FF2" w:rsidRDefault="00243B7B" w:rsidP="00243B7B">
            <w:pPr>
              <w:numPr>
                <w:ilvl w:val="0"/>
                <w:numId w:val="13"/>
              </w:numPr>
              <w:rPr>
                <w:rFonts w:ascii="Arial" w:hAnsi="Arial" w:cs="Arial"/>
              </w:rPr>
            </w:pPr>
            <w:r w:rsidRPr="00086FF2">
              <w:rPr>
                <w:rFonts w:ascii="Arial" w:hAnsi="Arial" w:cs="Arial"/>
              </w:rPr>
              <w:t>Good social and communication skills.</w:t>
            </w:r>
          </w:p>
          <w:p w:rsidR="00086FF2" w:rsidRPr="00086FF2" w:rsidRDefault="00086FF2" w:rsidP="00086FF2">
            <w:pPr>
              <w:rPr>
                <w:rFonts w:ascii="Arial" w:hAnsi="Arial" w:cs="Arial"/>
              </w:rPr>
            </w:pPr>
          </w:p>
          <w:p w:rsidR="00243B7B" w:rsidRPr="00086FF2" w:rsidRDefault="00243B7B" w:rsidP="00243B7B">
            <w:pPr>
              <w:numPr>
                <w:ilvl w:val="0"/>
                <w:numId w:val="13"/>
              </w:numPr>
              <w:rPr>
                <w:rFonts w:ascii="Arial" w:hAnsi="Arial" w:cs="Arial"/>
              </w:rPr>
            </w:pPr>
            <w:r w:rsidRPr="00086FF2">
              <w:rPr>
                <w:rFonts w:ascii="Arial" w:hAnsi="Arial" w:cs="Arial"/>
              </w:rPr>
              <w:t>High levels of work attendance and punctuality.</w:t>
            </w:r>
          </w:p>
          <w:p w:rsidR="00086FF2" w:rsidRPr="00086FF2" w:rsidRDefault="00086FF2" w:rsidP="00086FF2">
            <w:pPr>
              <w:rPr>
                <w:rFonts w:ascii="Arial" w:hAnsi="Arial" w:cs="Arial"/>
              </w:rPr>
            </w:pPr>
          </w:p>
          <w:p w:rsidR="00456B30" w:rsidRPr="00086FF2" w:rsidRDefault="00243B7B" w:rsidP="00243B7B">
            <w:pPr>
              <w:numPr>
                <w:ilvl w:val="0"/>
                <w:numId w:val="13"/>
              </w:numPr>
              <w:rPr>
                <w:rFonts w:ascii="Arial" w:hAnsi="Arial" w:cs="Arial"/>
              </w:rPr>
            </w:pPr>
            <w:r w:rsidRPr="00086FF2">
              <w:rPr>
                <w:rFonts w:ascii="Arial" w:hAnsi="Arial" w:cs="Arial"/>
              </w:rPr>
              <w:t xml:space="preserve">Self-motivated and flexible as working hours may change to suit the needs of the business.  </w:t>
            </w:r>
          </w:p>
          <w:p w:rsidR="00086FF2" w:rsidRPr="00086FF2" w:rsidRDefault="00086FF2" w:rsidP="00086FF2">
            <w:pPr>
              <w:rPr>
                <w:rFonts w:ascii="Arial" w:hAnsi="Arial" w:cs="Arial"/>
              </w:rPr>
            </w:pPr>
          </w:p>
        </w:tc>
        <w:tc>
          <w:tcPr>
            <w:tcW w:w="693" w:type="pct"/>
            <w:tcBorders>
              <w:top w:val="nil"/>
              <w:left w:val="single" w:sz="4" w:space="0" w:color="auto"/>
              <w:bottom w:val="nil"/>
              <w:right w:val="single" w:sz="4" w:space="0" w:color="auto"/>
            </w:tcBorders>
          </w:tcPr>
          <w:p w:rsidR="00456B30" w:rsidRDefault="00086FF2" w:rsidP="00637FAA">
            <w:pPr>
              <w:tabs>
                <w:tab w:val="left" w:pos="388"/>
                <w:tab w:val="left" w:pos="530"/>
              </w:tabs>
              <w:spacing w:after="120"/>
              <w:jc w:val="center"/>
              <w:rPr>
                <w:rFonts w:ascii="Arial" w:hAnsi="Arial" w:cs="Arial"/>
              </w:rPr>
            </w:pPr>
            <w:r>
              <w:rPr>
                <w:rFonts w:ascii="Arial" w:hAnsi="Arial" w:cs="Arial"/>
              </w:rPr>
              <w:t>(√)</w:t>
            </w:r>
          </w:p>
          <w:p w:rsidR="00243B7B" w:rsidRDefault="00243B7B" w:rsidP="00637FAA">
            <w:pPr>
              <w:tabs>
                <w:tab w:val="left" w:pos="388"/>
                <w:tab w:val="left" w:pos="530"/>
              </w:tabs>
              <w:spacing w:after="120"/>
              <w:jc w:val="center"/>
              <w:rPr>
                <w:rFonts w:ascii="Arial" w:hAnsi="Arial" w:cs="Arial"/>
              </w:rPr>
            </w:pPr>
          </w:p>
          <w:p w:rsidR="00243B7B" w:rsidRDefault="00243B7B" w:rsidP="00637FAA">
            <w:pPr>
              <w:tabs>
                <w:tab w:val="left" w:pos="388"/>
                <w:tab w:val="left" w:pos="530"/>
              </w:tabs>
              <w:spacing w:after="120"/>
              <w:jc w:val="center"/>
              <w:rPr>
                <w:rFonts w:ascii="Arial" w:hAnsi="Arial" w:cs="Arial"/>
              </w:rPr>
            </w:pPr>
          </w:p>
          <w:p w:rsidR="00243B7B" w:rsidRDefault="00086FF2" w:rsidP="00637FAA">
            <w:pPr>
              <w:tabs>
                <w:tab w:val="left" w:pos="388"/>
                <w:tab w:val="left" w:pos="530"/>
              </w:tabs>
              <w:spacing w:after="120"/>
              <w:jc w:val="center"/>
              <w:rPr>
                <w:rFonts w:ascii="Arial" w:hAnsi="Arial" w:cs="Arial"/>
              </w:rPr>
            </w:pPr>
            <w:r>
              <w:rPr>
                <w:rFonts w:ascii="Arial" w:hAnsi="Arial" w:cs="Arial"/>
              </w:rPr>
              <w:t>(√)</w:t>
            </w:r>
          </w:p>
          <w:p w:rsidR="00243B7B" w:rsidRDefault="00243B7B" w:rsidP="00637FAA">
            <w:pPr>
              <w:tabs>
                <w:tab w:val="left" w:pos="388"/>
                <w:tab w:val="left" w:pos="530"/>
              </w:tabs>
              <w:spacing w:after="120"/>
              <w:jc w:val="center"/>
              <w:rPr>
                <w:rFonts w:ascii="Arial" w:hAnsi="Arial" w:cs="Arial"/>
              </w:rPr>
            </w:pPr>
          </w:p>
          <w:p w:rsidR="00243B7B" w:rsidRDefault="00243B7B" w:rsidP="00637FAA">
            <w:pPr>
              <w:tabs>
                <w:tab w:val="left" w:pos="388"/>
                <w:tab w:val="left" w:pos="530"/>
              </w:tabs>
              <w:spacing w:after="120"/>
              <w:jc w:val="center"/>
              <w:rPr>
                <w:rFonts w:ascii="Arial" w:hAnsi="Arial" w:cs="Arial"/>
              </w:rPr>
            </w:pPr>
          </w:p>
          <w:p w:rsidR="00243B7B" w:rsidRDefault="00243B7B" w:rsidP="00637FAA">
            <w:pPr>
              <w:tabs>
                <w:tab w:val="left" w:pos="388"/>
                <w:tab w:val="left" w:pos="530"/>
              </w:tabs>
              <w:spacing w:after="120"/>
              <w:jc w:val="center"/>
              <w:rPr>
                <w:rFonts w:ascii="Arial" w:hAnsi="Arial" w:cs="Arial"/>
              </w:rPr>
            </w:pPr>
          </w:p>
          <w:p w:rsidR="00086FF2" w:rsidRDefault="00086FF2" w:rsidP="00637FAA">
            <w:pPr>
              <w:tabs>
                <w:tab w:val="left" w:pos="388"/>
                <w:tab w:val="left" w:pos="530"/>
              </w:tabs>
              <w:spacing w:after="120"/>
              <w:jc w:val="center"/>
              <w:rPr>
                <w:rFonts w:ascii="Arial" w:hAnsi="Arial" w:cs="Arial"/>
              </w:rPr>
            </w:pPr>
          </w:p>
          <w:p w:rsidR="00086FF2" w:rsidRDefault="00086FF2" w:rsidP="00637FAA">
            <w:pPr>
              <w:tabs>
                <w:tab w:val="left" w:pos="388"/>
                <w:tab w:val="left" w:pos="530"/>
              </w:tabs>
              <w:spacing w:after="120"/>
              <w:jc w:val="center"/>
              <w:rPr>
                <w:rFonts w:ascii="Arial" w:hAnsi="Arial" w:cs="Arial"/>
              </w:rPr>
            </w:pPr>
            <w:r>
              <w:rPr>
                <w:rFonts w:ascii="Arial" w:hAnsi="Arial" w:cs="Arial"/>
              </w:rPr>
              <w:t>(√)</w:t>
            </w:r>
          </w:p>
        </w:tc>
        <w:tc>
          <w:tcPr>
            <w:tcW w:w="912" w:type="pct"/>
            <w:vMerge/>
            <w:tcBorders>
              <w:left w:val="single" w:sz="4" w:space="0" w:color="auto"/>
            </w:tcBorders>
          </w:tcPr>
          <w:p w:rsidR="00456B30" w:rsidRDefault="00456B30" w:rsidP="00456B30">
            <w:pPr>
              <w:tabs>
                <w:tab w:val="left" w:pos="388"/>
                <w:tab w:val="left" w:pos="530"/>
              </w:tabs>
              <w:spacing w:after="120"/>
              <w:rPr>
                <w:rFonts w:ascii="Arial" w:hAnsi="Arial" w:cs="Arial"/>
              </w:rPr>
            </w:pPr>
          </w:p>
        </w:tc>
      </w:tr>
      <w:tr w:rsidR="00456B30" w:rsidRPr="00BC59CA" w:rsidTr="00086FF2">
        <w:trPr>
          <w:jc w:val="center"/>
        </w:trPr>
        <w:tc>
          <w:tcPr>
            <w:tcW w:w="1159" w:type="pct"/>
            <w:vMerge/>
            <w:tcBorders>
              <w:bottom w:val="single" w:sz="4" w:space="0" w:color="auto"/>
              <w:right w:val="single" w:sz="4" w:space="0" w:color="auto"/>
            </w:tcBorders>
          </w:tcPr>
          <w:p w:rsidR="00456B30" w:rsidRPr="00BC59CA" w:rsidRDefault="00456B30" w:rsidP="00456B30">
            <w:pPr>
              <w:rPr>
                <w:rFonts w:ascii="Arial" w:hAnsi="Arial" w:cs="Arial"/>
                <w:b/>
              </w:rPr>
            </w:pPr>
          </w:p>
        </w:tc>
        <w:tc>
          <w:tcPr>
            <w:tcW w:w="2236" w:type="pct"/>
            <w:tcBorders>
              <w:top w:val="nil"/>
              <w:left w:val="single" w:sz="4" w:space="0" w:color="auto"/>
              <w:bottom w:val="single" w:sz="4" w:space="0" w:color="auto"/>
              <w:right w:val="single" w:sz="4" w:space="0" w:color="auto"/>
            </w:tcBorders>
          </w:tcPr>
          <w:p w:rsidR="00456B30" w:rsidRPr="00086FF2" w:rsidRDefault="00456B30" w:rsidP="00456B30">
            <w:pPr>
              <w:numPr>
                <w:ilvl w:val="0"/>
                <w:numId w:val="13"/>
              </w:numPr>
              <w:rPr>
                <w:rFonts w:ascii="Arial" w:hAnsi="Arial" w:cs="Arial"/>
              </w:rPr>
            </w:pPr>
            <w:r w:rsidRPr="00086FF2">
              <w:rPr>
                <w:rFonts w:ascii="Arial" w:hAnsi="Arial" w:cs="Arial"/>
              </w:rPr>
              <w:t xml:space="preserve">The ability to communicate through the medium of </w:t>
            </w:r>
            <w:r w:rsidR="00B4518B" w:rsidRPr="00086FF2">
              <w:rPr>
                <w:rFonts w:ascii="Arial" w:hAnsi="Arial" w:cs="Arial"/>
              </w:rPr>
              <w:t>W</w:t>
            </w:r>
            <w:r w:rsidRPr="00086FF2">
              <w:rPr>
                <w:rFonts w:ascii="Arial" w:hAnsi="Arial" w:cs="Arial"/>
              </w:rPr>
              <w:t>elsh.</w:t>
            </w:r>
          </w:p>
        </w:tc>
        <w:tc>
          <w:tcPr>
            <w:tcW w:w="693" w:type="pct"/>
            <w:tcBorders>
              <w:top w:val="nil"/>
              <w:left w:val="single" w:sz="4" w:space="0" w:color="auto"/>
              <w:bottom w:val="single" w:sz="4" w:space="0" w:color="auto"/>
              <w:right w:val="single" w:sz="4" w:space="0" w:color="auto"/>
            </w:tcBorders>
          </w:tcPr>
          <w:p w:rsidR="00456B30" w:rsidRDefault="00456B30" w:rsidP="00456B30">
            <w:pPr>
              <w:tabs>
                <w:tab w:val="left" w:pos="388"/>
                <w:tab w:val="left" w:pos="530"/>
              </w:tabs>
              <w:spacing w:after="120"/>
              <w:rPr>
                <w:rFonts w:ascii="Arial" w:hAnsi="Arial" w:cs="Arial"/>
              </w:rPr>
            </w:pPr>
          </w:p>
        </w:tc>
        <w:tc>
          <w:tcPr>
            <w:tcW w:w="912" w:type="pct"/>
            <w:vMerge/>
            <w:tcBorders>
              <w:left w:val="single" w:sz="4" w:space="0" w:color="auto"/>
              <w:bottom w:val="single" w:sz="4" w:space="0" w:color="auto"/>
            </w:tcBorders>
          </w:tcPr>
          <w:p w:rsidR="00456B30" w:rsidRDefault="00456B30" w:rsidP="00456B30">
            <w:pPr>
              <w:tabs>
                <w:tab w:val="left" w:pos="388"/>
                <w:tab w:val="left" w:pos="530"/>
              </w:tabs>
              <w:spacing w:after="120"/>
              <w:rPr>
                <w:rFonts w:ascii="Arial" w:hAnsi="Arial" w:cs="Arial"/>
              </w:rPr>
            </w:pPr>
          </w:p>
        </w:tc>
      </w:tr>
    </w:tbl>
    <w:p w:rsidR="00456B30" w:rsidRPr="004F4E65" w:rsidRDefault="00456B30" w:rsidP="00456B30">
      <w:pPr>
        <w:rPr>
          <w:rFonts w:ascii="Arial" w:hAnsi="Arial" w:cs="Arial"/>
          <w:b/>
          <w:color w:val="000000"/>
        </w:rPr>
      </w:pPr>
    </w:p>
    <w:sectPr w:rsidR="00456B30" w:rsidRPr="004F4E65" w:rsidSect="00753026">
      <w:headerReference w:type="default" r:id="rId14"/>
      <w:footerReference w:type="even" r:id="rId15"/>
      <w:headerReference w:type="first" r:id="rId16"/>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C6" w:rsidRDefault="009D1BC6">
      <w:r>
        <w:separator/>
      </w:r>
    </w:p>
  </w:endnote>
  <w:endnote w:type="continuationSeparator" w:id="0">
    <w:p w:rsidR="009D1BC6" w:rsidRDefault="009D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30" w:rsidRDefault="0045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C6" w:rsidRDefault="009D1BC6">
      <w:r>
        <w:separator/>
      </w:r>
    </w:p>
  </w:footnote>
  <w:footnote w:type="continuationSeparator" w:id="0">
    <w:p w:rsidR="009D1BC6" w:rsidRDefault="009D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30" w:rsidRDefault="00243B7B">
    <w:pPr>
      <w:pStyle w:val="Header"/>
    </w:pPr>
    <w:r>
      <w:rPr>
        <w:rFonts w:ascii="Arial" w:hAnsi="Arial" w:cs="Arial"/>
        <w:b/>
        <w:noProof/>
        <w:color w:val="000000"/>
        <w:lang w:eastAsia="en-GB"/>
      </w:rPr>
      <w:drawing>
        <wp:inline distT="0" distB="0" distL="0" distR="0">
          <wp:extent cx="529590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30" w:rsidRDefault="00243B7B">
    <w:pPr>
      <w:pStyle w:val="Header"/>
    </w:pPr>
    <w:r>
      <w:rPr>
        <w:rFonts w:ascii="Arial" w:hAnsi="Arial" w:cs="Arial"/>
        <w:b/>
        <w:noProof/>
        <w:color w:val="000000"/>
        <w:lang w:eastAsia="en-GB"/>
      </w:rPr>
      <w:drawing>
        <wp:inline distT="0" distB="0" distL="0" distR="0">
          <wp:extent cx="5305425"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425" cy="914400"/>
                  </a:xfrm>
                  <a:prstGeom prst="rect">
                    <a:avLst/>
                  </a:prstGeom>
                  <a:noFill/>
                  <a:ln>
                    <a:noFill/>
                  </a:ln>
                </pic:spPr>
              </pic:pic>
            </a:graphicData>
          </a:graphic>
        </wp:inline>
      </w:drawing>
    </w:r>
  </w:p>
  <w:p w:rsidR="00456B30" w:rsidRDefault="00456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B310F7"/>
    <w:multiLevelType w:val="hybridMultilevel"/>
    <w:tmpl w:val="287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DFC0CA9"/>
    <w:multiLevelType w:val="hybridMultilevel"/>
    <w:tmpl w:val="862483FC"/>
    <w:lvl w:ilvl="0" w:tplc="D66804C4">
      <w:start w:val="1"/>
      <w:numFmt w:val="bullet"/>
      <w:lvlText w:val=""/>
      <w:lvlJc w:val="left"/>
      <w:pPr>
        <w:tabs>
          <w:tab w:val="num" w:pos="360"/>
        </w:tabs>
        <w:ind w:left="360" w:hanging="360"/>
      </w:pPr>
      <w:rPr>
        <w:rFonts w:ascii="Symbol" w:hAnsi="Symbol" w:hint="default"/>
        <w:b w:val="0"/>
        <w:i w:val="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
  </w:num>
  <w:num w:numId="12">
    <w:abstractNumId w:val="10"/>
  </w:num>
  <w:num w:numId="13">
    <w:abstractNumId w:val="2"/>
  </w:num>
  <w:num w:numId="14">
    <w:abstractNumId w:val="8"/>
  </w:num>
  <w:num w:numId="15">
    <w:abstractNumId w:val="12"/>
  </w:num>
  <w:num w:numId="16">
    <w:abstractNumId w:val="10"/>
  </w:num>
  <w:num w:numId="17">
    <w:abstractNumId w:val="0"/>
  </w:num>
  <w:num w:numId="18">
    <w:abstractNumId w:val="4"/>
  </w:num>
  <w:num w:numId="19">
    <w:abstractNumId w:val="1"/>
  </w:num>
  <w:num w:numId="20">
    <w:abstractNumId w:val="6"/>
  </w:num>
  <w:num w:numId="21">
    <w:abstractNumId w:val="9"/>
  </w:num>
  <w:num w:numId="22">
    <w:abstractNumId w:val="11"/>
  </w:num>
  <w:num w:numId="23">
    <w:abstractNumId w:val="5"/>
  </w:num>
  <w:num w:numId="24">
    <w:abstractNumId w:val="3"/>
  </w:num>
  <w:num w:numId="25">
    <w:abstractNumId w:val="13"/>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015F"/>
    <w:rsid w:val="00026514"/>
    <w:rsid w:val="00086FF2"/>
    <w:rsid w:val="0009322F"/>
    <w:rsid w:val="000A709C"/>
    <w:rsid w:val="000B2885"/>
    <w:rsid w:val="000D0BA3"/>
    <w:rsid w:val="000D384D"/>
    <w:rsid w:val="000E3391"/>
    <w:rsid w:val="000F5752"/>
    <w:rsid w:val="00132BE4"/>
    <w:rsid w:val="00143BD9"/>
    <w:rsid w:val="001B5131"/>
    <w:rsid w:val="001B6283"/>
    <w:rsid w:val="001E03E4"/>
    <w:rsid w:val="002060BF"/>
    <w:rsid w:val="00223A2D"/>
    <w:rsid w:val="00223AD8"/>
    <w:rsid w:val="00243B7B"/>
    <w:rsid w:val="00254042"/>
    <w:rsid w:val="00267AFF"/>
    <w:rsid w:val="002A5B75"/>
    <w:rsid w:val="002A663A"/>
    <w:rsid w:val="002B062D"/>
    <w:rsid w:val="002B6A53"/>
    <w:rsid w:val="002B7961"/>
    <w:rsid w:val="002D17B3"/>
    <w:rsid w:val="002E7FC7"/>
    <w:rsid w:val="002F64A6"/>
    <w:rsid w:val="00304A6B"/>
    <w:rsid w:val="00332FDF"/>
    <w:rsid w:val="003411DA"/>
    <w:rsid w:val="00347E63"/>
    <w:rsid w:val="0036280B"/>
    <w:rsid w:val="00375BCF"/>
    <w:rsid w:val="003929CC"/>
    <w:rsid w:val="003A0FC4"/>
    <w:rsid w:val="003C02C3"/>
    <w:rsid w:val="003D098F"/>
    <w:rsid w:val="003D2AAA"/>
    <w:rsid w:val="003E1C6E"/>
    <w:rsid w:val="003E52E5"/>
    <w:rsid w:val="00404C44"/>
    <w:rsid w:val="00434DEB"/>
    <w:rsid w:val="00452D73"/>
    <w:rsid w:val="00456B30"/>
    <w:rsid w:val="00486C4C"/>
    <w:rsid w:val="00490994"/>
    <w:rsid w:val="00496337"/>
    <w:rsid w:val="004C03C0"/>
    <w:rsid w:val="004D3638"/>
    <w:rsid w:val="004F4E65"/>
    <w:rsid w:val="00505FBA"/>
    <w:rsid w:val="005116CC"/>
    <w:rsid w:val="00511B1E"/>
    <w:rsid w:val="00513746"/>
    <w:rsid w:val="00523671"/>
    <w:rsid w:val="00563D25"/>
    <w:rsid w:val="00574A3A"/>
    <w:rsid w:val="00590AE0"/>
    <w:rsid w:val="005B2FBD"/>
    <w:rsid w:val="005C0894"/>
    <w:rsid w:val="005E5F84"/>
    <w:rsid w:val="0060395E"/>
    <w:rsid w:val="00612CA2"/>
    <w:rsid w:val="00620140"/>
    <w:rsid w:val="006225FE"/>
    <w:rsid w:val="00637FAA"/>
    <w:rsid w:val="0065488A"/>
    <w:rsid w:val="00655D5C"/>
    <w:rsid w:val="006605BB"/>
    <w:rsid w:val="00685DE7"/>
    <w:rsid w:val="00690072"/>
    <w:rsid w:val="006B45D2"/>
    <w:rsid w:val="006C0366"/>
    <w:rsid w:val="006C74DB"/>
    <w:rsid w:val="006D6613"/>
    <w:rsid w:val="006E19E1"/>
    <w:rsid w:val="006E571B"/>
    <w:rsid w:val="007045EA"/>
    <w:rsid w:val="00705FAA"/>
    <w:rsid w:val="0072502F"/>
    <w:rsid w:val="00740C87"/>
    <w:rsid w:val="007519FD"/>
    <w:rsid w:val="00753026"/>
    <w:rsid w:val="00760C64"/>
    <w:rsid w:val="00765635"/>
    <w:rsid w:val="007663FA"/>
    <w:rsid w:val="007720F8"/>
    <w:rsid w:val="00821A32"/>
    <w:rsid w:val="0084118B"/>
    <w:rsid w:val="00853AB9"/>
    <w:rsid w:val="008546CA"/>
    <w:rsid w:val="00867F69"/>
    <w:rsid w:val="00875EF8"/>
    <w:rsid w:val="008B7158"/>
    <w:rsid w:val="008C7297"/>
    <w:rsid w:val="008D509D"/>
    <w:rsid w:val="008D5515"/>
    <w:rsid w:val="008D66F7"/>
    <w:rsid w:val="008E2098"/>
    <w:rsid w:val="0091050F"/>
    <w:rsid w:val="009243B2"/>
    <w:rsid w:val="00944EC7"/>
    <w:rsid w:val="0097062E"/>
    <w:rsid w:val="009A1E64"/>
    <w:rsid w:val="009B20DD"/>
    <w:rsid w:val="009B5752"/>
    <w:rsid w:val="009D1BC6"/>
    <w:rsid w:val="009E4463"/>
    <w:rsid w:val="009F54DF"/>
    <w:rsid w:val="009F69F7"/>
    <w:rsid w:val="00A1101A"/>
    <w:rsid w:val="00A115C3"/>
    <w:rsid w:val="00A17DC4"/>
    <w:rsid w:val="00A43D94"/>
    <w:rsid w:val="00A73D87"/>
    <w:rsid w:val="00A9715D"/>
    <w:rsid w:val="00AC2146"/>
    <w:rsid w:val="00AD754D"/>
    <w:rsid w:val="00AE0636"/>
    <w:rsid w:val="00B3178E"/>
    <w:rsid w:val="00B4134F"/>
    <w:rsid w:val="00B43330"/>
    <w:rsid w:val="00B4518B"/>
    <w:rsid w:val="00B46BAE"/>
    <w:rsid w:val="00B521EA"/>
    <w:rsid w:val="00B92F52"/>
    <w:rsid w:val="00B93BA5"/>
    <w:rsid w:val="00BD56D7"/>
    <w:rsid w:val="00BF3118"/>
    <w:rsid w:val="00BF5ADB"/>
    <w:rsid w:val="00C04F3C"/>
    <w:rsid w:val="00C12CA0"/>
    <w:rsid w:val="00C37668"/>
    <w:rsid w:val="00C72C56"/>
    <w:rsid w:val="00C859DA"/>
    <w:rsid w:val="00C92CAE"/>
    <w:rsid w:val="00CC210F"/>
    <w:rsid w:val="00CC235C"/>
    <w:rsid w:val="00CD1C81"/>
    <w:rsid w:val="00CE3F9D"/>
    <w:rsid w:val="00D02DBD"/>
    <w:rsid w:val="00D16306"/>
    <w:rsid w:val="00D50899"/>
    <w:rsid w:val="00D50A48"/>
    <w:rsid w:val="00D61324"/>
    <w:rsid w:val="00D86432"/>
    <w:rsid w:val="00D953FE"/>
    <w:rsid w:val="00DE79B5"/>
    <w:rsid w:val="00E059FB"/>
    <w:rsid w:val="00E676E5"/>
    <w:rsid w:val="00E7031D"/>
    <w:rsid w:val="00E82FF5"/>
    <w:rsid w:val="00E97B4B"/>
    <w:rsid w:val="00EA76D3"/>
    <w:rsid w:val="00ED7F7E"/>
    <w:rsid w:val="00EF201E"/>
    <w:rsid w:val="00F20D4F"/>
    <w:rsid w:val="00F52E69"/>
    <w:rsid w:val="00F731EB"/>
    <w:rsid w:val="00FA385E"/>
    <w:rsid w:val="00FA6DFC"/>
    <w:rsid w:val="00FB088B"/>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EFCB629C-949E-4D6B-BE0C-9E2155F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uiPriority w:val="99"/>
    <w:rsid w:val="00456B30"/>
    <w:pPr>
      <w:tabs>
        <w:tab w:val="center" w:pos="4513"/>
        <w:tab w:val="right" w:pos="9026"/>
      </w:tabs>
    </w:pPr>
  </w:style>
  <w:style w:type="character" w:customStyle="1" w:styleId="HeaderChar">
    <w:name w:val="Header Char"/>
    <w:link w:val="Header"/>
    <w:uiPriority w:val="99"/>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paragraph" w:styleId="ListParagraph">
    <w:name w:val="List Paragraph"/>
    <w:basedOn w:val="Normal"/>
    <w:uiPriority w:val="34"/>
    <w:qFormat/>
    <w:rsid w:val="00086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4401">
      <w:bodyDiv w:val="1"/>
      <w:marLeft w:val="0"/>
      <w:marRight w:val="0"/>
      <w:marTop w:val="0"/>
      <w:marBottom w:val="0"/>
      <w:divBdr>
        <w:top w:val="none" w:sz="0" w:space="0" w:color="auto"/>
        <w:left w:val="none" w:sz="0" w:space="0" w:color="auto"/>
        <w:bottom w:val="none" w:sz="0" w:space="0" w:color="auto"/>
        <w:right w:val="none" w:sz="0" w:space="0" w:color="auto"/>
      </w:divBdr>
    </w:div>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Corporate%20Health%20and%20Safety%20Policy%20June%20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2.xml><?xml version="1.0" encoding="utf-8"?>
<ds:datastoreItem xmlns:ds="http://schemas.openxmlformats.org/officeDocument/2006/customXml" ds:itemID="{9B967BA9-7BA8-444B-8C40-92416BA330AF}">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2c7e8880-231a-4163-b0c7-ad2e3f412734"/>
    <ds:schemaRef ds:uri="http://www.w3.org/XML/1998/namespace"/>
  </ds:schemaRefs>
</ds:datastoreItem>
</file>

<file path=customXml/itemProps3.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4.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5.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BBF652-C0A1-43CC-A55F-8BC1FE87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Bridgend C.B.C</Company>
  <LinksUpToDate>false</LinksUpToDate>
  <CharactersWithSpaces>3206</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Stacy Edwards</cp:lastModifiedBy>
  <cp:revision>2</cp:revision>
  <cp:lastPrinted>2018-04-17T10:01:00Z</cp:lastPrinted>
  <dcterms:created xsi:type="dcterms:W3CDTF">2018-10-10T08:19:00Z</dcterms:created>
  <dcterms:modified xsi:type="dcterms:W3CDTF">2018-10-10T08:19:00Z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D5F2D4CPPYHU-211-138</vt:lpwstr>
  </property>
  <property fmtid="{D5CDD505-2E9C-101B-9397-08002B2CF9AE}" pid="3" name="_dlc_DocIdItemGuid">
    <vt:lpwstr>12746117-ce93-40e0-836d-aa29679427ba</vt:lpwstr>
  </property>
  <property fmtid="{D5CDD505-2E9C-101B-9397-08002B2CF9AE}" pid="4" name="_dlc_DocIdUrl">
    <vt:lpwstr>http://www.bridgenders.net/humanresources/recruitment/_layouts/DocIdRedir.aspx?ID=D5F2D4CPPYHU-211-138, D5F2D4CPPYHU-211-138</vt:lpwstr>
  </property>
</Properties>
</file>