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6A" w:rsidRDefault="009D536A">
      <w:pPr>
        <w:pBdr>
          <w:top w:val="single" w:sz="12" w:space="0" w:color="auto" w:shadow="1"/>
          <w:left w:val="single" w:sz="12" w:space="4" w:color="auto" w:shadow="1"/>
          <w:bottom w:val="single" w:sz="12" w:space="1" w:color="auto" w:shadow="1"/>
          <w:right w:val="single" w:sz="12" w:space="1" w:color="auto" w:shadow="1"/>
        </w:pBdr>
      </w:pPr>
      <w:bookmarkStart w:id="0" w:name="_GoBack"/>
      <w:bookmarkEnd w:id="0"/>
    </w:p>
    <w:p w:rsidR="009D536A" w:rsidRDefault="009D536A">
      <w:pPr>
        <w:pStyle w:val="Heading1"/>
        <w:pBdr>
          <w:right w:val="single" w:sz="12" w:space="1" w:color="auto" w:shadow="1"/>
        </w:pBdr>
        <w:rPr>
          <w:sz w:val="32"/>
        </w:rPr>
      </w:pPr>
      <w:r>
        <w:rPr>
          <w:sz w:val="32"/>
        </w:rPr>
        <w:t>STREET NAMING &amp; NUMBERING DATA INFORMATION</w:t>
      </w:r>
    </w:p>
    <w:p w:rsidR="009D536A" w:rsidRDefault="00621161">
      <w:pPr>
        <w:pBdr>
          <w:top w:val="single" w:sz="12" w:space="0" w:color="auto" w:shadow="1"/>
          <w:left w:val="single" w:sz="12" w:space="4" w:color="auto" w:shadow="1"/>
          <w:bottom w:val="single" w:sz="12" w:space="1" w:color="auto" w:shadow="1"/>
          <w:right w:val="single" w:sz="12" w:space="1" w:color="auto" w:shadow="1"/>
        </w:pBdr>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2857500</wp:posOffset>
                </wp:positionH>
                <wp:positionV relativeFrom="paragraph">
                  <wp:posOffset>124460</wp:posOffset>
                </wp:positionV>
                <wp:extent cx="3314700" cy="1257300"/>
                <wp:effectExtent l="9525" t="10160" r="9525" b="889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w="9525">
                          <a:solidFill>
                            <a:srgbClr val="000000"/>
                          </a:solidFill>
                          <a:miter lim="800000"/>
                          <a:headEnd/>
                          <a:tailEnd/>
                        </a:ln>
                      </wps:spPr>
                      <wps:txbx>
                        <w:txbxContent>
                          <w:p w:rsidR="0092034B" w:rsidRDefault="0092034B"/>
                          <w:p w:rsidR="0092034B" w:rsidRDefault="0092034B"/>
                          <w:p w:rsidR="0092034B" w:rsidRDefault="0092034B"/>
                          <w:p w:rsidR="0092034B" w:rsidRDefault="0092034B"/>
                          <w:p w:rsidR="0092034B" w:rsidRDefault="0092034B">
                            <w:r>
                              <w:t>Tel:</w:t>
                            </w:r>
                          </w:p>
                          <w:p w:rsidR="0092034B" w:rsidRDefault="0092034B">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9.8pt;width:261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">
                <v:textbox>
                  <w:txbxContent>
                    <w:p w:rsidR="0092034B" w:rsidRDefault="0092034B"/>
                    <w:p w:rsidR="0092034B" w:rsidRDefault="0092034B"/>
                    <w:p w:rsidR="0092034B" w:rsidRDefault="0092034B"/>
                    <w:p w:rsidR="0092034B" w:rsidRDefault="0092034B"/>
                    <w:p w:rsidR="0092034B" w:rsidRDefault="0092034B">
                      <w:r>
                        <w:t>Tel:</w:t>
                      </w:r>
                    </w:p>
                    <w:p w:rsidR="0092034B" w:rsidRDefault="0092034B">
                      <w:r>
                        <w:t>E:Mail:</w:t>
                      </w:r>
                    </w:p>
                  </w:txbxContent>
                </v:textbox>
              </v:rect>
            </w:pict>
          </mc:Fallback>
        </mc:AlternateContent>
      </w:r>
      <w:r w:rsidR="009D536A">
        <w:tab/>
      </w:r>
      <w:r w:rsidR="009D536A">
        <w:tab/>
      </w:r>
    </w:p>
    <w:p w:rsidR="009D536A" w:rsidRDefault="009D536A">
      <w:pPr>
        <w:pBdr>
          <w:top w:val="single" w:sz="12" w:space="0" w:color="auto" w:shadow="1"/>
          <w:left w:val="single" w:sz="12" w:space="4" w:color="auto" w:shadow="1"/>
          <w:bottom w:val="single" w:sz="12" w:space="1" w:color="auto" w:shadow="1"/>
          <w:right w:val="single" w:sz="12" w:space="1" w:color="auto" w:shadow="1"/>
        </w:pBdr>
        <w:rPr>
          <w:b/>
          <w:bCs/>
        </w:rPr>
      </w:pPr>
      <w:r>
        <w:rPr>
          <w:b/>
          <w:bCs/>
        </w:rPr>
        <w:t>DEVELOPERS NAME</w:t>
      </w:r>
      <w:r w:rsidR="0092034B">
        <w:rPr>
          <w:b/>
          <w:bCs/>
        </w:rPr>
        <w:t xml:space="preserve"> &amp;</w:t>
      </w:r>
      <w:r>
        <w:rPr>
          <w:b/>
          <w:bCs/>
        </w:rPr>
        <w:t>ADRRESS</w:t>
      </w:r>
      <w:r>
        <w:t xml:space="preserve"> </w:t>
      </w:r>
      <w:r>
        <w:tab/>
      </w:r>
      <w:r>
        <w:tab/>
      </w:r>
      <w:r>
        <w:tab/>
      </w:r>
      <w:r>
        <w:tab/>
      </w:r>
      <w:r>
        <w:tab/>
      </w:r>
      <w:r>
        <w:tab/>
      </w:r>
      <w:r>
        <w:tab/>
      </w:r>
      <w:r>
        <w:tab/>
      </w:r>
      <w:r>
        <w:tab/>
      </w:r>
      <w:r>
        <w:rPr>
          <w:b/>
          <w:bCs/>
        </w:rPr>
        <w:t>PLANNING REF</w:t>
      </w:r>
      <w:r w:rsidR="00E8717A">
        <w:rPr>
          <w:b/>
          <w:bCs/>
        </w:rPr>
        <w:t>.</w:t>
      </w:r>
      <w:r>
        <w:rPr>
          <w:b/>
          <w:bCs/>
        </w:rPr>
        <w:t xml:space="preserve"> No</w:t>
      </w:r>
      <w:r w:rsidR="00E8717A">
        <w:rPr>
          <w:b/>
          <w:bCs/>
        </w:rPr>
        <w:t>.</w:t>
      </w:r>
      <w:r>
        <w:rPr>
          <w:b/>
          <w:bCs/>
        </w:rPr>
        <w:tab/>
      </w:r>
    </w:p>
    <w:p w:rsidR="009D536A" w:rsidRDefault="00621161">
      <w:pPr>
        <w:pBdr>
          <w:top w:val="single" w:sz="12" w:space="0" w:color="auto" w:shadow="1"/>
          <w:left w:val="single" w:sz="12" w:space="4" w:color="auto" w:shadow="1"/>
          <w:bottom w:val="single" w:sz="12" w:space="1" w:color="auto" w:shadow="1"/>
          <w:right w:val="single" w:sz="12" w:space="1" w:color="auto" w:shadow="1"/>
        </w:pBd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6400800</wp:posOffset>
                </wp:positionH>
                <wp:positionV relativeFrom="paragraph">
                  <wp:posOffset>116840</wp:posOffset>
                </wp:positionV>
                <wp:extent cx="2971800" cy="457200"/>
                <wp:effectExtent l="9525" t="12065" r="9525" b="698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92034B" w:rsidRDefault="00920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7in;margin-top:9.2pt;width:23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TBKwIAAFg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">
                <v:textbox>
                  <w:txbxContent>
                    <w:p w:rsidR="0092034B" w:rsidRDefault="0092034B"/>
                  </w:txbxContent>
                </v:textbox>
              </v:shape>
            </w:pict>
          </mc:Fallback>
        </mc:AlternateContent>
      </w:r>
    </w:p>
    <w:p w:rsidR="009D536A" w:rsidRDefault="009D536A">
      <w:pPr>
        <w:pBdr>
          <w:top w:val="single" w:sz="12" w:space="0" w:color="auto" w:shadow="1"/>
          <w:left w:val="single" w:sz="12" w:space="4" w:color="auto" w:shadow="1"/>
          <w:bottom w:val="single" w:sz="12" w:space="1" w:color="auto" w:shadow="1"/>
          <w:right w:val="single" w:sz="12" w:space="1" w:color="auto" w:shadow="1"/>
        </w:pBdr>
      </w:pPr>
    </w:p>
    <w:p w:rsidR="009D536A" w:rsidRDefault="009D536A">
      <w:pPr>
        <w:pBdr>
          <w:top w:val="single" w:sz="12" w:space="0" w:color="auto" w:shadow="1"/>
          <w:left w:val="single" w:sz="12" w:space="4" w:color="auto" w:shadow="1"/>
          <w:bottom w:val="single" w:sz="12" w:space="1" w:color="auto" w:shadow="1"/>
          <w:right w:val="single" w:sz="12" w:space="1" w:color="auto" w:shadow="1"/>
        </w:pBdr>
      </w:pPr>
    </w:p>
    <w:p w:rsidR="009D536A" w:rsidRDefault="009D536A">
      <w:pPr>
        <w:pBdr>
          <w:top w:val="single" w:sz="12" w:space="0" w:color="auto" w:shadow="1"/>
          <w:left w:val="single" w:sz="12" w:space="4" w:color="auto" w:shadow="1"/>
          <w:bottom w:val="single" w:sz="12" w:space="1" w:color="auto" w:shadow="1"/>
          <w:right w:val="single" w:sz="12" w:space="1" w:color="auto" w:shadow="1"/>
        </w:pBdr>
      </w:pPr>
    </w:p>
    <w:p w:rsidR="009D536A" w:rsidRDefault="009D536A">
      <w:pPr>
        <w:pBdr>
          <w:top w:val="single" w:sz="12" w:space="0" w:color="auto" w:shadow="1"/>
          <w:left w:val="single" w:sz="12" w:space="4" w:color="auto" w:shadow="1"/>
          <w:bottom w:val="single" w:sz="12" w:space="1" w:color="auto" w:shadow="1"/>
          <w:right w:val="single" w:sz="12" w:space="1" w:color="auto" w:shadow="1"/>
        </w:pBdr>
      </w:pPr>
    </w:p>
    <w:p w:rsidR="009D536A" w:rsidRDefault="009D536A">
      <w:pPr>
        <w:pBdr>
          <w:top w:val="single" w:sz="12" w:space="0" w:color="auto" w:shadow="1"/>
          <w:left w:val="single" w:sz="12" w:space="4" w:color="auto" w:shadow="1"/>
          <w:bottom w:val="single" w:sz="12" w:space="1" w:color="auto" w:shadow="1"/>
          <w:right w:val="single" w:sz="12" w:space="1" w:color="auto" w:shadow="1"/>
        </w:pBdr>
      </w:pPr>
    </w:p>
    <w:p w:rsidR="009D536A" w:rsidRDefault="00621161">
      <w:pPr>
        <w:pBdr>
          <w:top w:val="single" w:sz="12" w:space="0" w:color="auto" w:shadow="1"/>
          <w:left w:val="single" w:sz="12" w:space="4" w:color="auto" w:shadow="1"/>
          <w:bottom w:val="single" w:sz="12" w:space="1" w:color="auto" w:shadow="1"/>
          <w:right w:val="single" w:sz="12" w:space="1" w:color="auto" w:shadow="1"/>
        </w:pBd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57150</wp:posOffset>
                </wp:positionV>
                <wp:extent cx="3314700" cy="1014730"/>
                <wp:effectExtent l="9525" t="9525"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14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4.5pt;width:261pt;height:7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0oAIQIAAD0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"/>
            </w:pict>
          </mc:Fallback>
        </mc:AlternateContent>
      </w:r>
      <w:r w:rsidR="009D536A">
        <w:rPr>
          <w:b/>
          <w:bCs/>
        </w:rPr>
        <w:t>DEVELOPMENT NAME &amp; ADDRESS:</w:t>
      </w:r>
      <w:r w:rsidR="009D536A">
        <w:tab/>
      </w:r>
      <w:r w:rsidR="009D536A">
        <w:tab/>
      </w:r>
      <w:r w:rsidR="009D536A">
        <w:tab/>
      </w:r>
      <w:r w:rsidR="009D536A">
        <w:tab/>
      </w:r>
      <w:r w:rsidR="009D536A">
        <w:tab/>
      </w:r>
      <w:r w:rsidR="009D536A">
        <w:tab/>
      </w:r>
      <w:r w:rsidR="009D536A">
        <w:tab/>
      </w:r>
      <w:r w:rsidR="009D536A">
        <w:tab/>
      </w:r>
      <w:r w:rsidR="009D536A">
        <w:tab/>
      </w:r>
      <w:r w:rsidR="009D536A">
        <w:rPr>
          <w:b/>
          <w:bCs/>
        </w:rPr>
        <w:t>TYPE OF DEVELOPMENT:</w:t>
      </w:r>
      <w:r w:rsidR="009D536A">
        <w:rPr>
          <w:sz w:val="20"/>
        </w:rPr>
        <w:t xml:space="preserve"> </w:t>
      </w:r>
      <w:r w:rsidR="009D536A" w:rsidRPr="0092034B">
        <w:rPr>
          <w:sz w:val="16"/>
          <w:szCs w:val="16"/>
        </w:rPr>
        <w:t>(INDICATE)</w:t>
      </w:r>
    </w:p>
    <w:p w:rsidR="009D536A" w:rsidRDefault="009D536A">
      <w:pPr>
        <w:pBdr>
          <w:top w:val="single" w:sz="12" w:space="0" w:color="auto" w:shadow="1"/>
          <w:left w:val="single" w:sz="12" w:space="4" w:color="auto" w:shadow="1"/>
          <w:bottom w:val="single" w:sz="12" w:space="1" w:color="auto" w:shadow="1"/>
          <w:right w:val="single" w:sz="12" w:space="1" w:color="auto" w:shadow="1"/>
        </w:pBdr>
      </w:pPr>
    </w:p>
    <w:p w:rsidR="009D536A" w:rsidRDefault="009D536A">
      <w:pPr>
        <w:pBdr>
          <w:top w:val="single" w:sz="12" w:space="0" w:color="auto" w:shadow="1"/>
          <w:left w:val="single" w:sz="12" w:space="4" w:color="auto" w:shadow="1"/>
          <w:bottom w:val="single" w:sz="12" w:space="1" w:color="auto" w:shadow="1"/>
          <w:right w:val="single" w:sz="12" w:space="1" w:color="auto" w:shadow="1"/>
        </w:pBdr>
      </w:pPr>
      <w:r>
        <w:tab/>
      </w:r>
      <w:r>
        <w:tab/>
      </w:r>
      <w:r>
        <w:tab/>
      </w:r>
      <w:r>
        <w:tab/>
      </w:r>
      <w:r>
        <w:tab/>
      </w:r>
      <w:r>
        <w:tab/>
      </w:r>
      <w:r>
        <w:tab/>
      </w:r>
      <w:r>
        <w:tab/>
      </w:r>
      <w:r>
        <w:tab/>
      </w:r>
      <w:r>
        <w:tab/>
      </w:r>
      <w:r>
        <w:tab/>
      </w:r>
      <w:r>
        <w:tab/>
      </w:r>
      <w:r>
        <w:tab/>
      </w:r>
      <w:r>
        <w:tab/>
        <w:t xml:space="preserve">CONVERSION / </w:t>
      </w:r>
      <w:r w:rsidR="00E8717A">
        <w:t>DEMOLITION /</w:t>
      </w:r>
      <w:r w:rsidR="00E8717A" w:rsidRPr="00E8717A">
        <w:t xml:space="preserve"> </w:t>
      </w:r>
      <w:r w:rsidR="00E8717A">
        <w:t>NEW BUILD</w:t>
      </w:r>
    </w:p>
    <w:p w:rsidR="009D536A" w:rsidRDefault="00E8717A">
      <w:pPr>
        <w:pBdr>
          <w:top w:val="single" w:sz="12" w:space="0" w:color="auto" w:shadow="1"/>
          <w:left w:val="single" w:sz="12" w:space="4" w:color="auto" w:shadow="1"/>
          <w:bottom w:val="single" w:sz="12" w:space="1" w:color="auto" w:shadow="1"/>
          <w:right w:val="single" w:sz="12" w:space="1" w:color="auto" w:shadow="1"/>
        </w:pBdr>
      </w:pPr>
      <w:r>
        <w:t xml:space="preserve">                                                                                                                                                                        RE-ISSUE</w:t>
      </w:r>
      <w:r w:rsidRPr="00E8717A">
        <w:t xml:space="preserve"> </w:t>
      </w:r>
      <w:r>
        <w:t>/ RE-NAMING OR NUMBERING</w:t>
      </w:r>
    </w:p>
    <w:p w:rsidR="009D536A" w:rsidRDefault="009D536A">
      <w:pPr>
        <w:pBdr>
          <w:top w:val="single" w:sz="12" w:space="0" w:color="auto" w:shadow="1"/>
          <w:left w:val="single" w:sz="12" w:space="4" w:color="auto" w:shadow="1"/>
          <w:bottom w:val="single" w:sz="12" w:space="1" w:color="auto" w:shadow="1"/>
          <w:right w:val="single" w:sz="12" w:space="1" w:color="auto" w:shadow="1"/>
        </w:pBdr>
      </w:pPr>
    </w:p>
    <w:p w:rsidR="009D536A" w:rsidRDefault="00E8717A">
      <w:pPr>
        <w:pBdr>
          <w:top w:val="single" w:sz="12" w:space="0" w:color="auto" w:shadow="1"/>
          <w:left w:val="single" w:sz="12" w:space="4" w:color="auto" w:shadow="1"/>
          <w:bottom w:val="single" w:sz="12" w:space="1" w:color="auto" w:shadow="1"/>
          <w:right w:val="single" w:sz="12" w:space="1" w:color="auto" w:shadow="1"/>
        </w:pBdr>
      </w:pPr>
      <w:r>
        <w:t xml:space="preserve">                                                                                                                                                                           </w:t>
      </w:r>
    </w:p>
    <w:p w:rsidR="009D536A" w:rsidRDefault="009D536A">
      <w:pPr>
        <w:pBdr>
          <w:top w:val="single" w:sz="12" w:space="0" w:color="auto" w:shadow="1"/>
          <w:left w:val="single" w:sz="12" w:space="4" w:color="auto" w:shadow="1"/>
          <w:bottom w:val="single" w:sz="12" w:space="1" w:color="auto" w:shadow="1"/>
          <w:right w:val="single" w:sz="12" w:space="1" w:color="auto" w:shadow="1"/>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830"/>
        <w:gridCol w:w="1830"/>
        <w:gridCol w:w="1830"/>
        <w:gridCol w:w="1830"/>
        <w:gridCol w:w="1830"/>
        <w:gridCol w:w="1830"/>
      </w:tblGrid>
      <w:tr w:rsidR="009D536A">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9D536A" w:rsidRDefault="009D536A">
            <w:pPr>
              <w:rPr>
                <w:b/>
                <w:bCs/>
              </w:rPr>
            </w:pPr>
          </w:p>
          <w:p w:rsidR="009D536A" w:rsidRDefault="009D536A">
            <w:pPr>
              <w:rPr>
                <w:b/>
                <w:bCs/>
              </w:rPr>
            </w:pPr>
            <w:r>
              <w:rPr>
                <w:b/>
                <w:bCs/>
              </w:rPr>
              <w:t>PLOT NOS:</w:t>
            </w:r>
          </w:p>
        </w:tc>
        <w:tc>
          <w:tcPr>
            <w:tcW w:w="1830" w:type="dxa"/>
            <w:tcBorders>
              <w:left w:val="single" w:sz="4" w:space="0" w:color="auto"/>
            </w:tcBorders>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r>
      <w:tr w:rsidR="009D536A">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9D536A" w:rsidRDefault="009D536A">
            <w:pPr>
              <w:rPr>
                <w:b/>
                <w:bCs/>
              </w:rPr>
            </w:pPr>
          </w:p>
          <w:p w:rsidR="009D536A" w:rsidRDefault="009D536A">
            <w:r>
              <w:rPr>
                <w:b/>
                <w:bCs/>
              </w:rPr>
              <w:t xml:space="preserve">BUILDING No./ NAME: </w:t>
            </w:r>
            <w:r>
              <w:t>(if applicable)</w:t>
            </w:r>
          </w:p>
        </w:tc>
        <w:tc>
          <w:tcPr>
            <w:tcW w:w="1830" w:type="dxa"/>
            <w:tcBorders>
              <w:left w:val="single" w:sz="4" w:space="0" w:color="auto"/>
            </w:tcBorders>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r>
      <w:tr w:rsidR="009D536A">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9D536A" w:rsidRDefault="009D536A">
            <w:pPr>
              <w:rPr>
                <w:b/>
                <w:bCs/>
              </w:rPr>
            </w:pPr>
          </w:p>
          <w:p w:rsidR="009D536A" w:rsidRDefault="009D536A">
            <w:pPr>
              <w:rPr>
                <w:b/>
                <w:bCs/>
              </w:rPr>
            </w:pPr>
            <w:r>
              <w:rPr>
                <w:b/>
                <w:bCs/>
              </w:rPr>
              <w:t>PROPERTY TYPE:</w:t>
            </w:r>
            <w:r w:rsidR="00E8717A">
              <w:rPr>
                <w:b/>
                <w:bCs/>
              </w:rPr>
              <w:t xml:space="preserve">  </w:t>
            </w:r>
            <w:r w:rsidR="00E8717A" w:rsidRPr="00E8717A">
              <w:rPr>
                <w:bCs/>
                <w:sz w:val="16"/>
                <w:szCs w:val="16"/>
              </w:rPr>
              <w:t>(SEE OVER)</w:t>
            </w:r>
          </w:p>
        </w:tc>
        <w:tc>
          <w:tcPr>
            <w:tcW w:w="1830" w:type="dxa"/>
            <w:tcBorders>
              <w:left w:val="single" w:sz="4" w:space="0" w:color="auto"/>
            </w:tcBorders>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r>
      <w:tr w:rsidR="009D536A">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9D536A" w:rsidRDefault="009D536A">
            <w:pPr>
              <w:rPr>
                <w:b/>
                <w:bCs/>
              </w:rPr>
            </w:pPr>
          </w:p>
          <w:p w:rsidR="009D536A" w:rsidRDefault="009D536A">
            <w:pPr>
              <w:rPr>
                <w:b/>
                <w:bCs/>
              </w:rPr>
            </w:pPr>
            <w:smartTag w:uri="urn:schemas-microsoft-com:office:smarttags" w:element="place">
              <w:smartTag w:uri="urn:schemas-microsoft-com:office:smarttags" w:element="PlaceName">
                <w:r>
                  <w:rPr>
                    <w:b/>
                    <w:bCs/>
                  </w:rPr>
                  <w:t>PROPERTY</w:t>
                </w:r>
              </w:smartTag>
              <w:r>
                <w:rPr>
                  <w:b/>
                  <w:bCs/>
                </w:rPr>
                <w:t xml:space="preserve"> </w:t>
              </w:r>
              <w:smartTag w:uri="urn:schemas-microsoft-com:office:smarttags" w:element="PlaceType">
                <w:r>
                  <w:rPr>
                    <w:b/>
                    <w:bCs/>
                  </w:rPr>
                  <w:t>STATE</w:t>
                </w:r>
              </w:smartTag>
            </w:smartTag>
            <w:r>
              <w:rPr>
                <w:b/>
                <w:bCs/>
              </w:rPr>
              <w:t>:</w:t>
            </w:r>
            <w:r w:rsidR="00E8717A" w:rsidRPr="00E8717A">
              <w:rPr>
                <w:bCs/>
                <w:sz w:val="16"/>
                <w:szCs w:val="16"/>
              </w:rPr>
              <w:t xml:space="preserve"> (SEE OVER)</w:t>
            </w:r>
          </w:p>
        </w:tc>
        <w:tc>
          <w:tcPr>
            <w:tcW w:w="1830" w:type="dxa"/>
            <w:tcBorders>
              <w:left w:val="single" w:sz="4" w:space="0" w:color="auto"/>
            </w:tcBorders>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r>
      <w:tr w:rsidR="009D536A">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9D536A" w:rsidRDefault="009D536A">
            <w:pPr>
              <w:rPr>
                <w:b/>
                <w:bCs/>
              </w:rPr>
            </w:pPr>
          </w:p>
          <w:p w:rsidR="009D536A" w:rsidRDefault="009D536A">
            <w:pPr>
              <w:rPr>
                <w:b/>
                <w:bCs/>
              </w:rPr>
            </w:pPr>
            <w:r>
              <w:rPr>
                <w:b/>
                <w:bCs/>
              </w:rPr>
              <w:t>FLOOR LEVEL:</w:t>
            </w:r>
            <w:r w:rsidR="00E8717A" w:rsidRPr="00E8717A">
              <w:rPr>
                <w:bCs/>
                <w:sz w:val="16"/>
                <w:szCs w:val="16"/>
              </w:rPr>
              <w:t xml:space="preserve"> (SEE OVER)</w:t>
            </w:r>
          </w:p>
        </w:tc>
        <w:tc>
          <w:tcPr>
            <w:tcW w:w="1830" w:type="dxa"/>
            <w:tcBorders>
              <w:left w:val="single" w:sz="4" w:space="0" w:color="auto"/>
            </w:tcBorders>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r>
      <w:tr w:rsidR="009D536A" w:rsidRPr="00E8717A">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9D536A" w:rsidRPr="00E8717A" w:rsidRDefault="009D536A">
            <w:pPr>
              <w:rPr>
                <w:b/>
                <w:bCs/>
                <w:lang w:val="en-US"/>
              </w:rPr>
            </w:pPr>
          </w:p>
          <w:p w:rsidR="009D536A" w:rsidRPr="00E8717A" w:rsidRDefault="009D536A">
            <w:pPr>
              <w:rPr>
                <w:b/>
                <w:bCs/>
                <w:lang w:val="en-US"/>
              </w:rPr>
            </w:pPr>
            <w:r w:rsidRPr="00E8717A">
              <w:rPr>
                <w:b/>
                <w:bCs/>
                <w:lang w:val="en-US"/>
              </w:rPr>
              <w:t>POSTAL/NON POSTAL:</w:t>
            </w:r>
            <w:r w:rsidR="00E8717A" w:rsidRPr="00E8717A">
              <w:rPr>
                <w:bCs/>
                <w:sz w:val="16"/>
                <w:szCs w:val="16"/>
              </w:rPr>
              <w:t xml:space="preserve"> (SEE OVER)</w:t>
            </w:r>
          </w:p>
        </w:tc>
        <w:tc>
          <w:tcPr>
            <w:tcW w:w="1830" w:type="dxa"/>
            <w:tcBorders>
              <w:left w:val="single" w:sz="4" w:space="0" w:color="auto"/>
            </w:tcBorders>
          </w:tcPr>
          <w:p w:rsidR="009D536A" w:rsidRPr="00E8717A" w:rsidRDefault="009D536A">
            <w:pPr>
              <w:rPr>
                <w:b/>
                <w:bCs/>
                <w:lang w:val="en-US"/>
              </w:rPr>
            </w:pPr>
          </w:p>
        </w:tc>
        <w:tc>
          <w:tcPr>
            <w:tcW w:w="1830" w:type="dxa"/>
          </w:tcPr>
          <w:p w:rsidR="009D536A" w:rsidRPr="00E8717A" w:rsidRDefault="009D536A">
            <w:pPr>
              <w:rPr>
                <w:b/>
                <w:bCs/>
                <w:lang w:val="en-US"/>
              </w:rPr>
            </w:pPr>
          </w:p>
        </w:tc>
        <w:tc>
          <w:tcPr>
            <w:tcW w:w="1830" w:type="dxa"/>
          </w:tcPr>
          <w:p w:rsidR="009D536A" w:rsidRPr="00E8717A" w:rsidRDefault="009D536A">
            <w:pPr>
              <w:rPr>
                <w:b/>
                <w:bCs/>
                <w:lang w:val="en-US"/>
              </w:rPr>
            </w:pPr>
          </w:p>
        </w:tc>
        <w:tc>
          <w:tcPr>
            <w:tcW w:w="1830" w:type="dxa"/>
          </w:tcPr>
          <w:p w:rsidR="009D536A" w:rsidRPr="00E8717A" w:rsidRDefault="009D536A">
            <w:pPr>
              <w:rPr>
                <w:b/>
                <w:bCs/>
                <w:lang w:val="en-US"/>
              </w:rPr>
            </w:pPr>
          </w:p>
        </w:tc>
        <w:tc>
          <w:tcPr>
            <w:tcW w:w="1830" w:type="dxa"/>
          </w:tcPr>
          <w:p w:rsidR="009D536A" w:rsidRPr="00E8717A" w:rsidRDefault="009D536A">
            <w:pPr>
              <w:rPr>
                <w:b/>
                <w:bCs/>
                <w:lang w:val="en-US"/>
              </w:rPr>
            </w:pPr>
          </w:p>
        </w:tc>
        <w:tc>
          <w:tcPr>
            <w:tcW w:w="1830" w:type="dxa"/>
          </w:tcPr>
          <w:p w:rsidR="009D536A" w:rsidRPr="00E8717A" w:rsidRDefault="009D536A">
            <w:pPr>
              <w:rPr>
                <w:b/>
                <w:bCs/>
                <w:lang w:val="en-US"/>
              </w:rPr>
            </w:pPr>
          </w:p>
        </w:tc>
      </w:tr>
      <w:tr w:rsidR="009D536A">
        <w:tblPrEx>
          <w:tblCellMar>
            <w:top w:w="0" w:type="dxa"/>
            <w:bottom w:w="0" w:type="dxa"/>
          </w:tblCellMar>
        </w:tblPrEx>
        <w:tc>
          <w:tcPr>
            <w:tcW w:w="4608" w:type="dxa"/>
            <w:tcBorders>
              <w:top w:val="single" w:sz="4" w:space="0" w:color="auto"/>
              <w:left w:val="single" w:sz="4" w:space="0" w:color="auto"/>
              <w:bottom w:val="single" w:sz="4" w:space="0" w:color="auto"/>
              <w:right w:val="single" w:sz="4" w:space="0" w:color="auto"/>
            </w:tcBorders>
          </w:tcPr>
          <w:p w:rsidR="009D536A" w:rsidRPr="00E8717A" w:rsidRDefault="009D536A">
            <w:pPr>
              <w:rPr>
                <w:b/>
                <w:bCs/>
                <w:lang w:val="en-US"/>
              </w:rPr>
            </w:pPr>
          </w:p>
          <w:p w:rsidR="009D536A" w:rsidRDefault="009D536A">
            <w:r>
              <w:rPr>
                <w:b/>
                <w:bCs/>
              </w:rPr>
              <w:t>BUSINESS NAME</w:t>
            </w:r>
            <w:r>
              <w:t>:</w:t>
            </w:r>
          </w:p>
          <w:p w:rsidR="009D536A" w:rsidRPr="00E8717A" w:rsidRDefault="009D536A">
            <w:pPr>
              <w:rPr>
                <w:b/>
                <w:bCs/>
                <w:sz w:val="16"/>
                <w:szCs w:val="16"/>
              </w:rPr>
            </w:pPr>
            <w:r w:rsidRPr="00E8717A">
              <w:rPr>
                <w:sz w:val="16"/>
                <w:szCs w:val="16"/>
              </w:rPr>
              <w:t>(</w:t>
            </w:r>
            <w:r w:rsidR="00E8717A">
              <w:rPr>
                <w:sz w:val="16"/>
                <w:szCs w:val="16"/>
              </w:rPr>
              <w:t xml:space="preserve">COMMERCIAL PREMISES ONLY - </w:t>
            </w:r>
            <w:r w:rsidR="00E8717A" w:rsidRPr="00E8717A">
              <w:rPr>
                <w:bCs/>
                <w:sz w:val="16"/>
                <w:szCs w:val="16"/>
              </w:rPr>
              <w:t>SEE OVER)</w:t>
            </w:r>
          </w:p>
        </w:tc>
        <w:tc>
          <w:tcPr>
            <w:tcW w:w="1830" w:type="dxa"/>
            <w:tcBorders>
              <w:left w:val="single" w:sz="4" w:space="0" w:color="auto"/>
            </w:tcBorders>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c>
          <w:tcPr>
            <w:tcW w:w="1830" w:type="dxa"/>
          </w:tcPr>
          <w:p w:rsidR="009D536A" w:rsidRDefault="009D536A">
            <w:pPr>
              <w:rPr>
                <w:b/>
                <w:bCs/>
              </w:rPr>
            </w:pPr>
          </w:p>
        </w:tc>
      </w:tr>
    </w:tbl>
    <w:p w:rsidR="009D536A" w:rsidRDefault="00621161">
      <w:pPr>
        <w:pBdr>
          <w:top w:val="single" w:sz="12" w:space="0" w:color="auto" w:shadow="1"/>
          <w:left w:val="single" w:sz="12" w:space="4" w:color="auto" w:shadow="1"/>
          <w:bottom w:val="single" w:sz="12" w:space="1" w:color="auto" w:shadow="1"/>
          <w:right w:val="single" w:sz="12" w:space="1" w:color="auto" w:shadow="1"/>
        </w:pBdr>
      </w:pPr>
      <w:r>
        <w:rPr>
          <w:b/>
          <w:bCs/>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8229600</wp:posOffset>
                </wp:positionH>
                <wp:positionV relativeFrom="paragraph">
                  <wp:posOffset>106045</wp:posOffset>
                </wp:positionV>
                <wp:extent cx="1371600" cy="457200"/>
                <wp:effectExtent l="9525" t="10795" r="9525"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in;margin-top:8.3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aIHgIAADw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"/>
            </w:pict>
          </mc:Fallback>
        </mc:AlternateContent>
      </w:r>
      <w:r>
        <w:rPr>
          <w:b/>
          <w:bCs/>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74295</wp:posOffset>
                </wp:positionV>
                <wp:extent cx="1371600" cy="457200"/>
                <wp:effectExtent l="9525" t="7620" r="952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5pt;margin-top:5.85pt;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NRHg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"/>
            </w:pict>
          </mc:Fallback>
        </mc:AlternateContent>
      </w:r>
      <w:r>
        <w:rPr>
          <w:b/>
          <w:bCs/>
          <w:noProof/>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74295</wp:posOffset>
                </wp:positionV>
                <wp:extent cx="1028700" cy="457200"/>
                <wp:effectExtent l="9525" t="7620" r="952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5.85pt;width:8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"/>
            </w:pict>
          </mc:Fallback>
        </mc:AlternateContent>
      </w:r>
      <w:r w:rsidR="009D536A" w:rsidRPr="00E8717A">
        <w:rPr>
          <w:sz w:val="16"/>
          <w:szCs w:val="16"/>
        </w:rPr>
        <w:t>OFFICE USE</w:t>
      </w:r>
      <w:r w:rsidR="009D536A">
        <w:t>:</w:t>
      </w:r>
    </w:p>
    <w:p w:rsidR="009D536A" w:rsidRDefault="009D536A">
      <w:pPr>
        <w:pBdr>
          <w:top w:val="single" w:sz="12" w:space="0" w:color="auto" w:shadow="1"/>
          <w:left w:val="single" w:sz="12" w:space="4" w:color="auto" w:shadow="1"/>
          <w:bottom w:val="single" w:sz="12" w:space="1" w:color="auto" w:shadow="1"/>
          <w:right w:val="single" w:sz="12" w:space="1" w:color="auto" w:shadow="1"/>
        </w:pBdr>
        <w:rPr>
          <w:b/>
          <w:bCs/>
        </w:rPr>
      </w:pPr>
      <w:r>
        <w:rPr>
          <w:b/>
          <w:bCs/>
        </w:rPr>
        <w:t xml:space="preserve">SNN REF: </w:t>
      </w:r>
      <w:r>
        <w:rPr>
          <w:b/>
          <w:bCs/>
        </w:rPr>
        <w:tab/>
      </w:r>
      <w:r>
        <w:rPr>
          <w:b/>
          <w:bCs/>
        </w:rPr>
        <w:tab/>
      </w:r>
      <w:r>
        <w:rPr>
          <w:b/>
          <w:bCs/>
        </w:rPr>
        <w:tab/>
        <w:t xml:space="preserve">       DATE OF APPLICATION:</w:t>
      </w:r>
      <w:r>
        <w:rPr>
          <w:b/>
          <w:bCs/>
        </w:rPr>
        <w:tab/>
      </w:r>
      <w:r>
        <w:rPr>
          <w:b/>
          <w:bCs/>
        </w:rPr>
        <w:tab/>
      </w:r>
      <w:r>
        <w:rPr>
          <w:b/>
          <w:bCs/>
        </w:rPr>
        <w:tab/>
        <w:t xml:space="preserve">      </w:t>
      </w:r>
      <w:r>
        <w:rPr>
          <w:b/>
          <w:bCs/>
        </w:rPr>
        <w:tab/>
        <w:t>DATE REF TO LLPG CUSTODIAN</w:t>
      </w:r>
    </w:p>
    <w:p w:rsidR="009D536A" w:rsidRDefault="009D536A">
      <w:pPr>
        <w:pBdr>
          <w:top w:val="single" w:sz="12" w:space="0" w:color="auto" w:shadow="1"/>
          <w:left w:val="single" w:sz="12" w:space="4" w:color="auto" w:shadow="1"/>
          <w:bottom w:val="single" w:sz="12" w:space="1" w:color="auto" w:shadow="1"/>
          <w:right w:val="single" w:sz="12" w:space="1" w:color="auto" w:shadow="1"/>
        </w:pBdr>
      </w:pPr>
      <w:r>
        <w:tab/>
      </w:r>
      <w:r>
        <w:tab/>
      </w:r>
      <w:r>
        <w:tab/>
      </w:r>
      <w:r>
        <w:tab/>
      </w:r>
      <w:r>
        <w:tab/>
      </w:r>
      <w:r>
        <w:tab/>
      </w:r>
      <w:r>
        <w:tab/>
      </w:r>
      <w:r>
        <w:tab/>
      </w:r>
      <w:r>
        <w:tab/>
      </w:r>
      <w:r>
        <w:tab/>
      </w:r>
      <w:r>
        <w:tab/>
      </w:r>
      <w:r>
        <w:tab/>
      </w:r>
      <w:r>
        <w:tab/>
      </w:r>
      <w:r>
        <w:tab/>
      </w:r>
      <w:r>
        <w:tab/>
      </w:r>
      <w:r>
        <w:tab/>
      </w:r>
      <w:r>
        <w:tab/>
      </w:r>
      <w:r>
        <w:tab/>
      </w:r>
      <w:r>
        <w:tab/>
      </w:r>
      <w:r>
        <w:tab/>
      </w:r>
      <w:r>
        <w:tab/>
      </w:r>
      <w:r>
        <w:tab/>
      </w:r>
      <w:r>
        <w:tab/>
      </w:r>
    </w:p>
    <w:p w:rsidR="009D536A" w:rsidRDefault="009D536A">
      <w:pPr>
        <w:pStyle w:val="Heading2"/>
      </w:pPr>
      <w:r>
        <w:lastRenderedPageBreak/>
        <w:t>STREET NAMING &amp; NUMBERING PROCEDURES</w:t>
      </w:r>
    </w:p>
    <w:p w:rsidR="009D536A" w:rsidRDefault="009D536A">
      <w:pPr>
        <w:numPr>
          <w:ilvl w:val="0"/>
          <w:numId w:val="1"/>
        </w:numPr>
        <w:pBdr>
          <w:top w:val="single" w:sz="12" w:space="0" w:color="auto" w:shadow="1"/>
          <w:left w:val="single" w:sz="12" w:space="19" w:color="auto" w:shadow="1"/>
          <w:bottom w:val="single" w:sz="12" w:space="1" w:color="auto" w:shadow="1"/>
          <w:right w:val="single" w:sz="12" w:space="1" w:color="auto" w:shadow="1"/>
        </w:pBdr>
      </w:pPr>
      <w:r>
        <w:t>The Developer is responsible for submittin</w:t>
      </w:r>
      <w:r w:rsidR="00FC3A07">
        <w:t>g a layout plan to the Council for</w:t>
      </w:r>
      <w:r>
        <w:t xml:space="preserve"> S</w:t>
      </w:r>
      <w:r w:rsidR="00FC3A07">
        <w:t>treet Naming &amp; Numbering (c/o Business Support Communities)</w:t>
      </w:r>
      <w:r>
        <w:t xml:space="preserve">, for any new build or conversion of a property into two or more units to allow the property to be formally addressed. </w:t>
      </w:r>
    </w:p>
    <w:p w:rsidR="009D536A" w:rsidRDefault="009D536A">
      <w:pPr>
        <w:numPr>
          <w:ilvl w:val="0"/>
          <w:numId w:val="1"/>
        </w:numPr>
        <w:pBdr>
          <w:top w:val="single" w:sz="12" w:space="0" w:color="auto" w:shadow="1"/>
          <w:left w:val="single" w:sz="12" w:space="19" w:color="auto" w:shadow="1"/>
          <w:bottom w:val="single" w:sz="12" w:space="1" w:color="auto" w:shadow="1"/>
          <w:right w:val="single" w:sz="12" w:space="1" w:color="auto" w:shadow="1"/>
        </w:pBdr>
      </w:pPr>
      <w:r>
        <w:t>Where a new street name is required, the Developer is able to suggest a suitable name that will be considered during the consultation process. New names must be related to the historical, geographical or natural features of the site. Adoption of Welsh names will be promoted.</w:t>
      </w:r>
    </w:p>
    <w:p w:rsidR="009D536A" w:rsidRDefault="009D536A">
      <w:pPr>
        <w:numPr>
          <w:ilvl w:val="0"/>
          <w:numId w:val="1"/>
        </w:numPr>
        <w:pBdr>
          <w:top w:val="single" w:sz="12" w:space="0" w:color="auto" w:shadow="1"/>
          <w:left w:val="single" w:sz="12" w:space="19" w:color="auto" w:shadow="1"/>
          <w:bottom w:val="single" w:sz="12" w:space="1" w:color="auto" w:shadow="1"/>
          <w:right w:val="single" w:sz="12" w:space="1" w:color="auto" w:shadow="1"/>
        </w:pBdr>
      </w:pPr>
      <w:r>
        <w:t xml:space="preserve">Once the consultation with the Town/Community Council and Royal Mail is complete, the name will be circulated to Councillors under the Council’s Delegated Powers. </w:t>
      </w:r>
    </w:p>
    <w:p w:rsidR="009D536A" w:rsidRDefault="009D536A">
      <w:pPr>
        <w:numPr>
          <w:ilvl w:val="0"/>
          <w:numId w:val="1"/>
        </w:numPr>
        <w:pBdr>
          <w:top w:val="single" w:sz="12" w:space="0" w:color="auto" w:shadow="1"/>
          <w:left w:val="single" w:sz="12" w:space="19" w:color="auto" w:shadow="1"/>
          <w:bottom w:val="single" w:sz="12" w:space="1" w:color="auto" w:shadow="1"/>
          <w:right w:val="single" w:sz="12" w:space="1" w:color="auto" w:shadow="1"/>
        </w:pBdr>
      </w:pPr>
      <w:r>
        <w:t>The Council will normally only number properties once 50% of the layout is under construction.</w:t>
      </w:r>
    </w:p>
    <w:p w:rsidR="009D536A" w:rsidRDefault="009D536A">
      <w:pPr>
        <w:numPr>
          <w:ilvl w:val="0"/>
          <w:numId w:val="1"/>
        </w:numPr>
        <w:pBdr>
          <w:top w:val="single" w:sz="12" w:space="0" w:color="auto" w:shadow="1"/>
          <w:left w:val="single" w:sz="12" w:space="19" w:color="auto" w:shadow="1"/>
          <w:bottom w:val="single" w:sz="12" w:space="1" w:color="auto" w:shadow="1"/>
          <w:right w:val="single" w:sz="12" w:space="1" w:color="auto" w:shadow="1"/>
        </w:pBdr>
      </w:pPr>
      <w:r>
        <w:t xml:space="preserve">The official address will be notified to </w:t>
      </w:r>
      <w:r w:rsidR="00E8717A">
        <w:t>d</w:t>
      </w:r>
      <w:r>
        <w:t>eveloper and homeowners. Where properties are not yet habited, the</w:t>
      </w:r>
      <w:r w:rsidR="00E8717A">
        <w:t xml:space="preserve"> letters will be issued to the d</w:t>
      </w:r>
      <w:r>
        <w:t xml:space="preserve">eveloper for distribution with the purchase documents. </w:t>
      </w:r>
    </w:p>
    <w:p w:rsidR="009D536A" w:rsidRDefault="009D536A">
      <w:pPr>
        <w:numPr>
          <w:ilvl w:val="0"/>
          <w:numId w:val="1"/>
        </w:numPr>
        <w:pBdr>
          <w:top w:val="single" w:sz="12" w:space="0" w:color="auto" w:shadow="1"/>
          <w:left w:val="single" w:sz="12" w:space="19" w:color="auto" w:shadow="1"/>
          <w:bottom w:val="single" w:sz="12" w:space="1" w:color="auto" w:shadow="1"/>
          <w:right w:val="single" w:sz="12" w:space="1" w:color="auto" w:shadow="1"/>
        </w:pBdr>
      </w:pPr>
      <w:r>
        <w:t>Upon completion of the numbering schedule, the details will be forwarded to Royal Mail, who are responsible for the distribution of post codes</w:t>
      </w:r>
    </w:p>
    <w:p w:rsidR="009D536A" w:rsidRDefault="009D536A">
      <w:pPr>
        <w:numPr>
          <w:ilvl w:val="0"/>
          <w:numId w:val="1"/>
        </w:numPr>
        <w:pBdr>
          <w:top w:val="single" w:sz="12" w:space="0" w:color="auto" w:shadow="1"/>
          <w:left w:val="single" w:sz="12" w:space="19" w:color="auto" w:shadow="1"/>
          <w:bottom w:val="single" w:sz="12" w:space="1" w:color="auto" w:shadow="1"/>
          <w:right w:val="single" w:sz="12" w:space="1" w:color="auto" w:shadow="1"/>
        </w:pBdr>
      </w:pPr>
      <w:r>
        <w:t>Where street signs are required</w:t>
      </w:r>
      <w:r w:rsidR="004E7D39">
        <w:t>,</w:t>
      </w:r>
      <w:r>
        <w:t xml:space="preserve"> </w:t>
      </w:r>
      <w:r w:rsidR="00FC3A07">
        <w:t>t</w:t>
      </w:r>
      <w:r>
        <w:t xml:space="preserve">he dimensions of signs must comply with a recognised national standard. </w:t>
      </w:r>
    </w:p>
    <w:p w:rsidR="009D536A" w:rsidRDefault="009D536A">
      <w:pPr>
        <w:pBdr>
          <w:top w:val="single" w:sz="12" w:space="0" w:color="auto" w:shadow="1"/>
          <w:left w:val="single" w:sz="12" w:space="19" w:color="auto" w:shadow="1"/>
          <w:bottom w:val="single" w:sz="12" w:space="1" w:color="auto" w:shadow="1"/>
          <w:right w:val="single" w:sz="12" w:space="1" w:color="auto" w:shadow="1"/>
        </w:pBdr>
        <w:ind w:left="360"/>
      </w:pPr>
    </w:p>
    <w:p w:rsidR="004E7D39" w:rsidRDefault="004E7D39">
      <w:pPr>
        <w:pBdr>
          <w:top w:val="single" w:sz="12" w:space="0" w:color="auto" w:shadow="1"/>
          <w:left w:val="single" w:sz="12" w:space="0" w:color="auto" w:shadow="1"/>
          <w:bottom w:val="single" w:sz="12" w:space="1" w:color="auto" w:shadow="1"/>
          <w:right w:val="single" w:sz="12" w:space="1" w:color="auto" w:shadow="1"/>
        </w:pBdr>
        <w:rPr>
          <w:b/>
          <w:bCs/>
        </w:rPr>
      </w:pPr>
    </w:p>
    <w:p w:rsidR="009D536A" w:rsidRDefault="009D536A">
      <w:pPr>
        <w:pBdr>
          <w:top w:val="single" w:sz="12" w:space="0" w:color="auto" w:shadow="1"/>
          <w:left w:val="single" w:sz="12" w:space="0" w:color="auto" w:shadow="1"/>
          <w:bottom w:val="single" w:sz="12" w:space="1" w:color="auto" w:shadow="1"/>
          <w:right w:val="single" w:sz="12" w:space="1" w:color="auto" w:shadow="1"/>
        </w:pBdr>
      </w:pPr>
      <w:r>
        <w:rPr>
          <w:b/>
          <w:bCs/>
        </w:rPr>
        <w:t>PROPERTY TYPE</w:t>
      </w:r>
      <w:r>
        <w:t>: classifications are listed below: -</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tab/>
        <w:t>C</w:t>
      </w:r>
      <w:r>
        <w:tab/>
        <w:t>Commercial</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tab/>
        <w:t>R</w:t>
      </w:r>
      <w:r>
        <w:tab/>
        <w:t>Residential</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tab/>
        <w:t>P</w:t>
      </w:r>
      <w:r>
        <w:tab/>
        <w:t>Parent Shell (refers to property of multiple occupancy, where the name of the holding company must be incl.)</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tab/>
        <w:t>Z</w:t>
      </w:r>
      <w:r>
        <w:tab/>
        <w:t>Places of Worship or others</w:t>
      </w:r>
    </w:p>
    <w:p w:rsidR="009D536A" w:rsidRDefault="009D536A">
      <w:pPr>
        <w:pBdr>
          <w:top w:val="single" w:sz="12" w:space="0" w:color="auto" w:shadow="1"/>
          <w:left w:val="single" w:sz="12" w:space="0" w:color="auto" w:shadow="1"/>
          <w:bottom w:val="single" w:sz="12" w:space="1" w:color="auto" w:shadow="1"/>
          <w:right w:val="single" w:sz="12" w:space="1" w:color="auto" w:shadow="1"/>
        </w:pBdr>
      </w:pPr>
      <w:smartTag w:uri="urn:schemas-microsoft-com:office:smarttags" w:element="place">
        <w:smartTag w:uri="urn:schemas-microsoft-com:office:smarttags" w:element="PlaceName">
          <w:r>
            <w:rPr>
              <w:b/>
              <w:bCs/>
            </w:rPr>
            <w:t>PROPERTY</w:t>
          </w:r>
        </w:smartTag>
        <w:r>
          <w:rPr>
            <w:b/>
            <w:bCs/>
          </w:rPr>
          <w:t xml:space="preserve"> </w:t>
        </w:r>
        <w:smartTag w:uri="urn:schemas-microsoft-com:office:smarttags" w:element="PlaceType">
          <w:r>
            <w:rPr>
              <w:b/>
              <w:bCs/>
            </w:rPr>
            <w:t>STATE</w:t>
          </w:r>
        </w:smartTag>
      </w:smartTag>
      <w:r>
        <w:t>: classification is listed below: -</w:t>
      </w:r>
    </w:p>
    <w:p w:rsidR="009D536A" w:rsidRDefault="009D536A">
      <w:pPr>
        <w:pBdr>
          <w:top w:val="single" w:sz="12" w:space="0" w:color="auto" w:shadow="1"/>
          <w:left w:val="single" w:sz="12" w:space="0" w:color="auto" w:shadow="1"/>
          <w:bottom w:val="single" w:sz="12" w:space="1" w:color="auto" w:shadow="1"/>
          <w:right w:val="single" w:sz="12" w:space="1" w:color="auto" w:shadow="1"/>
        </w:pBdr>
        <w:ind w:firstLine="720"/>
      </w:pPr>
      <w:r>
        <w:t>Under Construction</w:t>
      </w:r>
      <w:r>
        <w:tab/>
      </w:r>
      <w:r>
        <w:tab/>
        <w:t>1</w:t>
      </w:r>
    </w:p>
    <w:p w:rsidR="009D536A" w:rsidRDefault="009D536A">
      <w:pPr>
        <w:pBdr>
          <w:top w:val="single" w:sz="12" w:space="0" w:color="auto" w:shadow="1"/>
          <w:left w:val="single" w:sz="12" w:space="0" w:color="auto" w:shadow="1"/>
          <w:bottom w:val="single" w:sz="12" w:space="1" w:color="auto" w:shadow="1"/>
          <w:right w:val="single" w:sz="12" w:space="1" w:color="auto" w:shadow="1"/>
        </w:pBdr>
        <w:ind w:firstLine="720"/>
      </w:pPr>
      <w:r>
        <w:t>In Use</w:t>
      </w:r>
      <w:r>
        <w:tab/>
      </w:r>
      <w:r>
        <w:tab/>
      </w:r>
      <w:r>
        <w:tab/>
      </w:r>
      <w:r>
        <w:tab/>
        <w:t>2</w:t>
      </w:r>
    </w:p>
    <w:p w:rsidR="009D536A" w:rsidRDefault="009D536A">
      <w:pPr>
        <w:pBdr>
          <w:top w:val="single" w:sz="12" w:space="0" w:color="auto" w:shadow="1"/>
          <w:left w:val="single" w:sz="12" w:space="0" w:color="auto" w:shadow="1"/>
          <w:bottom w:val="single" w:sz="12" w:space="1" w:color="auto" w:shadow="1"/>
          <w:right w:val="single" w:sz="12" w:space="1" w:color="auto" w:shadow="1"/>
        </w:pBdr>
        <w:ind w:firstLine="720"/>
      </w:pPr>
      <w:r>
        <w:t>Unoccupied</w:t>
      </w:r>
      <w:r>
        <w:tab/>
      </w:r>
      <w:r>
        <w:tab/>
      </w:r>
      <w:r>
        <w:tab/>
        <w:t>3</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rPr>
          <w:b/>
          <w:bCs/>
        </w:rPr>
        <w:t>FLOOR LEVEL:</w:t>
      </w:r>
      <w:r>
        <w:t xml:space="preserve"> classification refers to levels within property. In the case of flats or multiple units, indicate level of entry point to each unit</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tab/>
        <w:t>Ground Floor</w:t>
      </w:r>
      <w:r>
        <w:tab/>
      </w:r>
      <w:r>
        <w:tab/>
      </w:r>
      <w:r>
        <w:tab/>
        <w:t>0</w:t>
      </w:r>
      <w:r>
        <w:tab/>
      </w:r>
    </w:p>
    <w:p w:rsidR="009D536A" w:rsidRDefault="009D536A">
      <w:pPr>
        <w:pBdr>
          <w:top w:val="single" w:sz="12" w:space="0" w:color="auto" w:shadow="1"/>
          <w:left w:val="single" w:sz="12" w:space="0" w:color="auto" w:shadow="1"/>
          <w:bottom w:val="single" w:sz="12" w:space="1" w:color="auto" w:shadow="1"/>
          <w:right w:val="single" w:sz="12" w:space="1" w:color="auto" w:shadow="1"/>
        </w:pBdr>
      </w:pPr>
      <w:r>
        <w:tab/>
        <w:t>First Floor</w:t>
      </w:r>
      <w:r>
        <w:tab/>
      </w:r>
      <w:r>
        <w:tab/>
      </w:r>
      <w:r>
        <w:tab/>
        <w:t>1</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tab/>
        <w:t>Second Floor</w:t>
      </w:r>
      <w:r>
        <w:tab/>
      </w:r>
      <w:r>
        <w:tab/>
      </w:r>
      <w:r>
        <w:tab/>
        <w:t>2</w:t>
      </w:r>
      <w:r>
        <w:tab/>
      </w:r>
    </w:p>
    <w:p w:rsidR="009D536A" w:rsidRDefault="009D536A">
      <w:pPr>
        <w:pBdr>
          <w:top w:val="single" w:sz="12" w:space="0" w:color="auto" w:shadow="1"/>
          <w:left w:val="single" w:sz="12" w:space="0" w:color="auto" w:shadow="1"/>
          <w:bottom w:val="single" w:sz="12" w:space="1" w:color="auto" w:shadow="1"/>
          <w:right w:val="single" w:sz="12" w:space="1" w:color="auto" w:shadow="1"/>
        </w:pBdr>
      </w:pPr>
      <w:r>
        <w:tab/>
        <w:t>Third Floor</w:t>
      </w:r>
      <w:r>
        <w:tab/>
      </w:r>
      <w:r>
        <w:tab/>
      </w:r>
      <w:r>
        <w:tab/>
        <w:t>3</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t xml:space="preserve">i.e. </w:t>
      </w:r>
      <w:r>
        <w:tab/>
        <w:t>For a two floor house – enter 2</w:t>
      </w:r>
      <w:r>
        <w:tab/>
        <w:t>For entry to a second floor flat – enter 2</w:t>
      </w:r>
      <w:r>
        <w:tab/>
        <w:t>For a Ground floor unit – enter 1</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rPr>
          <w:b/>
          <w:bCs/>
          <w:lang w:val="en-US"/>
        </w:rPr>
        <w:t>POSTAL/NON-POSTAL</w:t>
      </w:r>
      <w:r>
        <w:rPr>
          <w:lang w:val="en-US"/>
        </w:rPr>
        <w:t>: refers to whether a postal address is required for the property/units</w:t>
      </w:r>
    </w:p>
    <w:p w:rsidR="009D536A" w:rsidRDefault="009D536A">
      <w:pPr>
        <w:pBdr>
          <w:top w:val="single" w:sz="12" w:space="0" w:color="auto" w:shadow="1"/>
          <w:left w:val="single" w:sz="12" w:space="0" w:color="auto" w:shadow="1"/>
          <w:bottom w:val="single" w:sz="12" w:space="1" w:color="auto" w:shadow="1"/>
          <w:right w:val="single" w:sz="12" w:space="1" w:color="auto" w:shadow="1"/>
        </w:pBdr>
      </w:pPr>
      <w:r>
        <w:rPr>
          <w:b/>
          <w:bCs/>
        </w:rPr>
        <w:t>BUSINESS NAME</w:t>
      </w:r>
      <w:r>
        <w:t xml:space="preserve">: refers to commercial premises where the name of the </w:t>
      </w:r>
      <w:r w:rsidR="00E8717A">
        <w:t>business is unlikely to change for a long period of time</w:t>
      </w:r>
    </w:p>
    <w:p w:rsidR="009D536A" w:rsidRDefault="009D536A">
      <w:pPr>
        <w:pBdr>
          <w:top w:val="single" w:sz="12" w:space="0" w:color="auto" w:shadow="1"/>
          <w:left w:val="single" w:sz="12" w:space="0" w:color="auto" w:shadow="1"/>
          <w:bottom w:val="single" w:sz="12" w:space="1" w:color="auto" w:shadow="1"/>
          <w:right w:val="single" w:sz="12" w:space="1" w:color="auto" w:shadow="1"/>
        </w:pBdr>
      </w:pPr>
    </w:p>
    <w:p w:rsidR="009D536A" w:rsidRDefault="009D536A">
      <w:pPr>
        <w:pStyle w:val="Heading3"/>
      </w:pPr>
      <w:r>
        <w:t>Any queries in relation to Street Naming &amp; Numbering should be addressed to: -</w:t>
      </w:r>
    </w:p>
    <w:p w:rsidR="009D536A" w:rsidRDefault="00FC3A07">
      <w:pPr>
        <w:pBdr>
          <w:top w:val="single" w:sz="12" w:space="0" w:color="auto" w:shadow="1"/>
          <w:left w:val="single" w:sz="12" w:space="0" w:color="auto" w:shadow="1"/>
          <w:bottom w:val="single" w:sz="12" w:space="1" w:color="auto" w:shadow="1"/>
          <w:right w:val="single" w:sz="12" w:space="1" w:color="auto" w:shadow="1"/>
        </w:pBdr>
        <w:rPr>
          <w:b/>
          <w:bCs/>
        </w:rPr>
      </w:pPr>
      <w:r>
        <w:rPr>
          <w:b/>
          <w:bCs/>
        </w:rPr>
        <w:t>Business Support Communities</w:t>
      </w:r>
      <w:r w:rsidR="009D536A">
        <w:rPr>
          <w:b/>
          <w:bCs/>
        </w:rPr>
        <w:t xml:space="preserve"> </w:t>
      </w:r>
      <w:r>
        <w:rPr>
          <w:b/>
          <w:bCs/>
        </w:rPr>
        <w:t>(</w:t>
      </w:r>
      <w:r w:rsidR="009D536A">
        <w:rPr>
          <w:b/>
          <w:bCs/>
        </w:rPr>
        <w:t>S</w:t>
      </w:r>
      <w:r>
        <w:rPr>
          <w:b/>
          <w:bCs/>
        </w:rPr>
        <w:t>treet Naming &amp; Numbering)</w:t>
      </w:r>
      <w:r w:rsidR="009D536A">
        <w:rPr>
          <w:b/>
          <w:bCs/>
        </w:rPr>
        <w:t>, Bridgend County Borough Council,</w:t>
      </w:r>
      <w:r>
        <w:rPr>
          <w:b/>
          <w:bCs/>
        </w:rPr>
        <w:t xml:space="preserve"> Civic Offices,</w:t>
      </w:r>
      <w:r w:rsidR="009D536A">
        <w:rPr>
          <w:b/>
          <w:bCs/>
        </w:rPr>
        <w:t xml:space="preserve"> Angel Street, Bridgend CF31 4WB</w:t>
      </w:r>
    </w:p>
    <w:p w:rsidR="009D536A" w:rsidRDefault="0092034B" w:rsidP="0092034B">
      <w:pPr>
        <w:pBdr>
          <w:top w:val="single" w:sz="12" w:space="0" w:color="auto" w:shadow="1"/>
          <w:left w:val="single" w:sz="12" w:space="0" w:color="auto" w:shadow="1"/>
          <w:bottom w:val="single" w:sz="12" w:space="1" w:color="auto" w:shadow="1"/>
          <w:right w:val="single" w:sz="12" w:space="1" w:color="auto" w:shadow="1"/>
        </w:pBdr>
        <w:ind w:firstLine="720"/>
        <w:rPr>
          <w:b/>
          <w:bCs/>
        </w:rPr>
      </w:pPr>
      <w:r>
        <w:rPr>
          <w:b/>
          <w:bCs/>
        </w:rPr>
        <w:t xml:space="preserve">                   </w:t>
      </w:r>
      <w:r w:rsidR="00FC3A07">
        <w:rPr>
          <w:b/>
          <w:bCs/>
        </w:rPr>
        <w:t>Tel: 01656 643622</w:t>
      </w:r>
      <w:r w:rsidR="009D536A">
        <w:rPr>
          <w:b/>
          <w:bCs/>
        </w:rPr>
        <w:t xml:space="preserve">   </w:t>
      </w:r>
      <w:r w:rsidR="009D536A">
        <w:rPr>
          <w:b/>
          <w:bCs/>
        </w:rPr>
        <w:tab/>
      </w:r>
      <w:r w:rsidR="009D536A">
        <w:rPr>
          <w:b/>
          <w:bCs/>
        </w:rPr>
        <w:tab/>
        <w:t>e:mail</w:t>
      </w:r>
      <w:r w:rsidR="00FC3A07">
        <w:rPr>
          <w:b/>
          <w:bCs/>
        </w:rPr>
        <w:t>:</w:t>
      </w:r>
      <w:r w:rsidR="009D536A">
        <w:rPr>
          <w:b/>
          <w:bCs/>
        </w:rPr>
        <w:t xml:space="preserve"> </w:t>
      </w:r>
      <w:r>
        <w:rPr>
          <w:b/>
          <w:bCs/>
        </w:rPr>
        <w:t xml:space="preserve"> </w:t>
      </w:r>
      <w:hyperlink r:id="rId6" w:history="1">
        <w:r w:rsidR="001F51EE" w:rsidRPr="00C81C7B">
          <w:rPr>
            <w:rStyle w:val="Hyperlink"/>
            <w:b/>
            <w:bCs/>
          </w:rPr>
          <w:t>streetnamingandnumbering@bridgend.gov.uk</w:t>
        </w:r>
      </w:hyperlink>
    </w:p>
    <w:p w:rsidR="009D536A" w:rsidRDefault="009D536A">
      <w:pPr>
        <w:pBdr>
          <w:top w:val="single" w:sz="12" w:space="0" w:color="auto" w:shadow="1"/>
          <w:left w:val="single" w:sz="12" w:space="0" w:color="auto" w:shadow="1"/>
          <w:bottom w:val="single" w:sz="12" w:space="1" w:color="auto" w:shadow="1"/>
          <w:right w:val="single" w:sz="12" w:space="1" w:color="auto" w:shadow="1"/>
        </w:pBdr>
        <w:rPr>
          <w:b/>
          <w:bCs/>
        </w:rPr>
      </w:pPr>
    </w:p>
    <w:sectPr w:rsidR="009D536A">
      <w:pgSz w:w="16838" w:h="11906" w:orient="landscape" w:code="9"/>
      <w:pgMar w:top="720" w:right="459" w:bottom="18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0A4"/>
    <w:multiLevelType w:val="hybridMultilevel"/>
    <w:tmpl w:val="F37EB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018A7"/>
    <w:multiLevelType w:val="hybridMultilevel"/>
    <w:tmpl w:val="164E0614"/>
    <w:lvl w:ilvl="0" w:tplc="1C24137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88C6714"/>
    <w:multiLevelType w:val="hybridMultilevel"/>
    <w:tmpl w:val="240E9582"/>
    <w:lvl w:ilvl="0" w:tplc="8C7C0CE6">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7A"/>
    <w:rsid w:val="001F51EE"/>
    <w:rsid w:val="004A47A2"/>
    <w:rsid w:val="004E7D39"/>
    <w:rsid w:val="00621161"/>
    <w:rsid w:val="006315BF"/>
    <w:rsid w:val="0092034B"/>
    <w:rsid w:val="009D536A"/>
    <w:rsid w:val="00A65BA5"/>
    <w:rsid w:val="00BA206D"/>
    <w:rsid w:val="00E8717A"/>
    <w:rsid w:val="00F64949"/>
    <w:rsid w:val="00FC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12" w:space="0" w:color="auto" w:shadow="1"/>
        <w:left w:val="single" w:sz="12" w:space="4" w:color="auto" w:shadow="1"/>
        <w:bottom w:val="single" w:sz="12" w:space="1" w:color="auto" w:shadow="1"/>
        <w:right w:val="single" w:sz="12" w:space="4" w:color="auto" w:shadow="1"/>
      </w:pBdr>
      <w:jc w:val="center"/>
      <w:outlineLvl w:val="0"/>
    </w:pPr>
    <w:rPr>
      <w:b/>
      <w:bCs/>
      <w:sz w:val="36"/>
      <w:u w:val="single"/>
    </w:rPr>
  </w:style>
  <w:style w:type="paragraph" w:styleId="Heading2">
    <w:name w:val="heading 2"/>
    <w:basedOn w:val="Normal"/>
    <w:next w:val="Normal"/>
    <w:qFormat/>
    <w:pPr>
      <w:keepNext/>
      <w:pBdr>
        <w:top w:val="single" w:sz="12" w:space="0" w:color="auto" w:shadow="1"/>
        <w:left w:val="single" w:sz="12" w:space="1" w:color="auto" w:shadow="1"/>
        <w:bottom w:val="single" w:sz="12" w:space="1" w:color="auto" w:shadow="1"/>
        <w:right w:val="single" w:sz="12" w:space="1" w:color="auto" w:shadow="1"/>
      </w:pBdr>
      <w:outlineLvl w:val="1"/>
    </w:pPr>
    <w:rPr>
      <w:b/>
      <w:bCs/>
      <w:u w:val="single"/>
    </w:rPr>
  </w:style>
  <w:style w:type="paragraph" w:styleId="Heading3">
    <w:name w:val="heading 3"/>
    <w:basedOn w:val="Normal"/>
    <w:next w:val="Normal"/>
    <w:qFormat/>
    <w:pPr>
      <w:keepNext/>
      <w:pBdr>
        <w:top w:val="single" w:sz="12" w:space="0" w:color="auto" w:shadow="1"/>
        <w:left w:val="single" w:sz="12" w:space="0" w:color="auto" w:shadow="1"/>
        <w:bottom w:val="single" w:sz="12" w:space="1" w:color="auto" w:shadow="1"/>
        <w:right w:val="single" w:sz="12" w:space="1" w:color="auto" w:shadow="1"/>
      </w:pBd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920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12" w:space="0" w:color="auto" w:shadow="1"/>
        <w:left w:val="single" w:sz="12" w:space="4" w:color="auto" w:shadow="1"/>
        <w:bottom w:val="single" w:sz="12" w:space="1" w:color="auto" w:shadow="1"/>
        <w:right w:val="single" w:sz="12" w:space="4" w:color="auto" w:shadow="1"/>
      </w:pBdr>
      <w:jc w:val="center"/>
      <w:outlineLvl w:val="0"/>
    </w:pPr>
    <w:rPr>
      <w:b/>
      <w:bCs/>
      <w:sz w:val="36"/>
      <w:u w:val="single"/>
    </w:rPr>
  </w:style>
  <w:style w:type="paragraph" w:styleId="Heading2">
    <w:name w:val="heading 2"/>
    <w:basedOn w:val="Normal"/>
    <w:next w:val="Normal"/>
    <w:qFormat/>
    <w:pPr>
      <w:keepNext/>
      <w:pBdr>
        <w:top w:val="single" w:sz="12" w:space="0" w:color="auto" w:shadow="1"/>
        <w:left w:val="single" w:sz="12" w:space="1" w:color="auto" w:shadow="1"/>
        <w:bottom w:val="single" w:sz="12" w:space="1" w:color="auto" w:shadow="1"/>
        <w:right w:val="single" w:sz="12" w:space="1" w:color="auto" w:shadow="1"/>
      </w:pBdr>
      <w:outlineLvl w:val="1"/>
    </w:pPr>
    <w:rPr>
      <w:b/>
      <w:bCs/>
      <w:u w:val="single"/>
    </w:rPr>
  </w:style>
  <w:style w:type="paragraph" w:styleId="Heading3">
    <w:name w:val="heading 3"/>
    <w:basedOn w:val="Normal"/>
    <w:next w:val="Normal"/>
    <w:qFormat/>
    <w:pPr>
      <w:keepNext/>
      <w:pBdr>
        <w:top w:val="single" w:sz="12" w:space="0" w:color="auto" w:shadow="1"/>
        <w:left w:val="single" w:sz="12" w:space="0" w:color="auto" w:shadow="1"/>
        <w:bottom w:val="single" w:sz="12" w:space="1" w:color="auto" w:shadow="1"/>
        <w:right w:val="single" w:sz="12" w:space="1" w:color="auto" w:shadow="1"/>
      </w:pBd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920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eetnamingandnumbering@bridgen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STREET NAMING &amp; NUMBERING DATA INFORMATION</vt:lpstr>
    </vt:vector>
  </TitlesOfParts>
  <Company>BCBC</Company>
  <LinksUpToDate>false</LinksUpToDate>
  <CharactersWithSpaces>3494</CharactersWithSpaces>
  <SharedDoc>false</SharedDoc>
  <HLinks>
    <vt:vector size="6" baseType="variant">
      <vt:variant>
        <vt:i4>5636139</vt:i4>
      </vt:variant>
      <vt:variant>
        <vt:i4>0</vt:i4>
      </vt:variant>
      <vt:variant>
        <vt:i4>0</vt:i4>
      </vt:variant>
      <vt:variant>
        <vt:i4>5</vt:i4>
      </vt:variant>
      <vt:variant>
        <vt:lpwstr>mailto:streetnamingandnumbering@bridgend.gov.uk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NAMING &amp; NUMBERING DATA INFORMATION</dc:title>
  <dc:creator>hooper</dc:creator>
  <cp:lastModifiedBy>Susanna Winstanley</cp:lastModifiedBy>
  <cp:revision>2</cp:revision>
  <cp:lastPrinted>2011-05-10T13:07:00Z</cp:lastPrinted>
  <dcterms:created xsi:type="dcterms:W3CDTF">2018-05-21T12:19:00Z</dcterms:created>
  <dcterms:modified xsi:type="dcterms:W3CDTF">2018-05-21T12:19:00Z</dcterms:modified>
</cp:coreProperties>
</file>