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C0C" w:rsidRPr="00BD4C0C" w:rsidRDefault="00BB0230" w:rsidP="00BD4C0C">
      <w:pPr>
        <w:spacing w:before="120" w:after="0" w:line="240" w:lineRule="auto"/>
        <w:jc w:val="center"/>
        <w:rPr>
          <w:rFonts w:ascii="Verdana" w:eastAsia="Times New Roman" w:hAnsi="Verdana" w:cs="Times New Roman"/>
          <w:sz w:val="24"/>
          <w:szCs w:val="24"/>
        </w:rPr>
      </w:pPr>
      <w:bookmarkStart w:id="0" w:name="_GoBack"/>
      <w:bookmarkEnd w:id="0"/>
      <w:r>
        <w:rPr>
          <w:rFonts w:ascii="Verdana" w:hAnsi="Verdana"/>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-114300</wp:posOffset>
                </wp:positionV>
                <wp:extent cx="5938520" cy="1143000"/>
                <wp:effectExtent l="0" t="0" r="62230" b="571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8520" cy="1143000"/>
                        </a:xfrm>
                        <a:prstGeom prst="rect">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B8C23" id="Rectangle 6" o:spid="_x0000_s1026" style="position:absolute;margin-left:-9pt;margin-top:-9pt;width:467.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" filled="f">
                <v:shadow on="t"/>
              </v:rect>
            </w:pict>
          </mc:Fallback>
        </mc:AlternateContent>
      </w:r>
      <w:r w:rsidR="00D44FFC">
        <w:rPr>
          <w:rFonts w:ascii="Verdana" w:hAnsi="Verdana"/>
          <w:noProof/>
          <w:sz w:val="24"/>
          <w:szCs w:val="24"/>
          <w:lang w:eastAsia="en-GB"/>
        </w:rPr>
        <w:drawing>
          <wp:anchor distT="0" distB="0" distL="114300" distR="114300" simplePos="0" relativeHeight="251659264" behindDoc="0" locked="0" layoutInCell="1" allowOverlap="1">
            <wp:simplePos x="0" y="0"/>
            <wp:positionH relativeFrom="column">
              <wp:align>right</wp:align>
            </wp:positionH>
            <wp:positionV relativeFrom="paragraph">
              <wp:posOffset>0</wp:posOffset>
            </wp:positionV>
            <wp:extent cx="644525" cy="95250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525" cy="952500"/>
                    </a:xfrm>
                    <a:prstGeom prst="rect">
                      <a:avLst/>
                    </a:prstGeom>
                    <a:noFill/>
                    <a:ln>
                      <a:noFill/>
                    </a:ln>
                  </pic:spPr>
                </pic:pic>
              </a:graphicData>
            </a:graphic>
          </wp:anchor>
        </w:drawing>
      </w:r>
      <w:r w:rsidR="00D44FFC">
        <w:rPr>
          <w:rFonts w:ascii="Verdana" w:hAnsi="Verdana"/>
          <w:sz w:val="24"/>
          <w:szCs w:val="24"/>
        </w:rPr>
        <w:t>Cyngor Bwrdeistref Sirol Pen-y-bont ar Ogwr</w:t>
      </w:r>
    </w:p>
    <w:p w:rsidR="00BD4C0C" w:rsidRDefault="00BD4C0C" w:rsidP="00BD4C0C">
      <w:pPr>
        <w:spacing w:before="120" w:after="0" w:line="240" w:lineRule="auto"/>
        <w:jc w:val="center"/>
        <w:rPr>
          <w:rFonts w:ascii="Verdana" w:eastAsia="Times New Roman" w:hAnsi="Verdana" w:cs="Times New Roman"/>
          <w:sz w:val="28"/>
          <w:szCs w:val="28"/>
        </w:rPr>
      </w:pPr>
      <w:r>
        <w:rPr>
          <w:rFonts w:ascii="Verdana" w:hAnsi="Verdana"/>
          <w:sz w:val="28"/>
          <w:szCs w:val="28"/>
        </w:rPr>
        <w:t>Prosiect Ailfodelu Gwasanaethau Preswyl i Blant</w:t>
      </w:r>
    </w:p>
    <w:p w:rsidR="00BD4C0C" w:rsidRPr="00BD4C0C" w:rsidRDefault="00385850" w:rsidP="00BD4C0C">
      <w:pPr>
        <w:spacing w:before="120" w:after="0" w:line="240" w:lineRule="auto"/>
        <w:jc w:val="center"/>
        <w:rPr>
          <w:rFonts w:ascii="Verdana" w:eastAsia="Times New Roman" w:hAnsi="Verdana" w:cs="Times New Roman"/>
          <w:sz w:val="28"/>
          <w:szCs w:val="28"/>
        </w:rPr>
      </w:pPr>
      <w:r>
        <w:rPr>
          <w:rFonts w:ascii="Verdana" w:hAnsi="Verdana"/>
          <w:sz w:val="28"/>
          <w:szCs w:val="28"/>
        </w:rPr>
        <w:t>Ymgysylltu â Rhanddeiliaid</w:t>
      </w:r>
    </w:p>
    <w:p w:rsidR="00BD4C0C" w:rsidRDefault="00BD4C0C"/>
    <w:p w:rsidR="00A362F1" w:rsidRDefault="00A362F1"/>
    <w:p w:rsidR="00776380" w:rsidRDefault="00776380">
      <w:r>
        <w:t xml:space="preserve">Yn dilyn dadansoddiad o'n darpariaeth gwasanaeth a’n hymgysylltiad presennol ag amrywiaeth eang o randdeiliaid, mae Cyngor Bwrdeistref Sirol Pen-y-bont ar Ogwr wedi llunio cynnig ar gyfer ailfodelu’r gwasanaethau preswyl i blant sy'n cael eu darparu gan y sir. Nod y model arfaethedig yw cynyddu nifer y dewisiadau o ran lleoliad sydd ar gael a sicrhau’r canlyniadau gorau posibl i’r bobl ifanc sy'n cael cymorth. </w:t>
      </w:r>
    </w:p>
    <w:p w:rsidR="00866AB4" w:rsidRDefault="00866AB4">
      <w:r>
        <w:t>Mae’r model arfaethedig yn cynnwys y canlynol:</w:t>
      </w:r>
    </w:p>
    <w:p w:rsidR="00866AB4" w:rsidRDefault="00A11A0C" w:rsidP="00866AB4">
      <w:pPr>
        <w:pStyle w:val="ListParagraph"/>
        <w:numPr>
          <w:ilvl w:val="0"/>
          <w:numId w:val="3"/>
        </w:numPr>
      </w:pPr>
      <w:r>
        <w:t>Hyb</w:t>
      </w:r>
      <w:r w:rsidR="00866AB4">
        <w:t xml:space="preserve"> - sy'n cynnwys dau wely mewn argyfwng a phedwar gwely tymor byr/asesu</w:t>
      </w:r>
    </w:p>
    <w:p w:rsidR="00866AB4" w:rsidRDefault="00866AB4" w:rsidP="00866AB4">
      <w:pPr>
        <w:pStyle w:val="ListParagraph"/>
        <w:numPr>
          <w:ilvl w:val="0"/>
          <w:numId w:val="3"/>
        </w:numPr>
      </w:pPr>
      <w:r>
        <w:t>Uned Breswyl Tymor Canolig gyda phedwar gwely</w:t>
      </w:r>
    </w:p>
    <w:p w:rsidR="00866AB4" w:rsidRDefault="00866AB4" w:rsidP="00866AB4">
      <w:pPr>
        <w:pStyle w:val="ListParagraph"/>
        <w:numPr>
          <w:ilvl w:val="0"/>
          <w:numId w:val="3"/>
        </w:numPr>
      </w:pPr>
      <w:r>
        <w:t>Gwasanaeth Gofalwyr Pontio</w:t>
      </w:r>
    </w:p>
    <w:p w:rsidR="00866AB4" w:rsidRDefault="00866AB4" w:rsidP="00866AB4">
      <w:pPr>
        <w:pStyle w:val="ListParagraph"/>
        <w:numPr>
          <w:ilvl w:val="0"/>
          <w:numId w:val="3"/>
        </w:numPr>
      </w:pPr>
      <w:r>
        <w:t xml:space="preserve">Gwasanaeth Llety </w:t>
      </w:r>
      <w:r w:rsidR="00A11A0C">
        <w:t>â</w:t>
      </w:r>
      <w:r>
        <w:t xml:space="preserve"> Chymorth wedi'i gomisiynu'n allanol</w:t>
      </w:r>
    </w:p>
    <w:p w:rsidR="00866AB4" w:rsidRDefault="00866AB4" w:rsidP="00866AB4">
      <w:pPr>
        <w:pStyle w:val="ListParagraph"/>
        <w:numPr>
          <w:ilvl w:val="0"/>
          <w:numId w:val="3"/>
        </w:numPr>
      </w:pPr>
      <w:r>
        <w:t xml:space="preserve">Gwasanaeth Byw </w:t>
      </w:r>
      <w:r w:rsidR="00A11A0C">
        <w:t>â</w:t>
      </w:r>
      <w:r>
        <w:t xml:space="preserve"> Chymorth </w:t>
      </w:r>
    </w:p>
    <w:p w:rsidR="00866AB4" w:rsidRDefault="00866AB4" w:rsidP="00866AB4">
      <w:r>
        <w:t>Mae manylion sut mae’r model presennol yn cymharu â’r model arfaethedig o ran nifer y lleoliadau sydd ar gael i’w gweld isod:</w:t>
      </w:r>
    </w:p>
    <w:tbl>
      <w:tblPr>
        <w:tblStyle w:val="TableGrid"/>
        <w:tblW w:w="9464" w:type="dxa"/>
        <w:tblLayout w:type="fixed"/>
        <w:tblLook w:val="04A0" w:firstRow="1" w:lastRow="0" w:firstColumn="1" w:lastColumn="0" w:noHBand="0" w:noVBand="1"/>
      </w:tblPr>
      <w:tblGrid>
        <w:gridCol w:w="1384"/>
        <w:gridCol w:w="1276"/>
        <w:gridCol w:w="1701"/>
        <w:gridCol w:w="2126"/>
        <w:gridCol w:w="1276"/>
        <w:gridCol w:w="1701"/>
      </w:tblGrid>
      <w:tr w:rsidR="00866AB4" w:rsidTr="00A11A0C">
        <w:tc>
          <w:tcPr>
            <w:tcW w:w="1384" w:type="dxa"/>
          </w:tcPr>
          <w:p w:rsidR="00866AB4" w:rsidRDefault="00866AB4" w:rsidP="00866AB4"/>
        </w:tc>
        <w:tc>
          <w:tcPr>
            <w:tcW w:w="1276" w:type="dxa"/>
          </w:tcPr>
          <w:p w:rsidR="00866AB4" w:rsidRDefault="00866AB4" w:rsidP="00866AB4">
            <w:r>
              <w:t>Preswyl mewn argyfwng</w:t>
            </w:r>
          </w:p>
        </w:tc>
        <w:tc>
          <w:tcPr>
            <w:tcW w:w="1701" w:type="dxa"/>
          </w:tcPr>
          <w:p w:rsidR="00866AB4" w:rsidRDefault="00866AB4" w:rsidP="00866AB4">
            <w:r>
              <w:t>Gwelyau preswyl eraill</w:t>
            </w:r>
          </w:p>
        </w:tc>
        <w:tc>
          <w:tcPr>
            <w:tcW w:w="2126" w:type="dxa"/>
          </w:tcPr>
          <w:p w:rsidR="00866AB4" w:rsidRDefault="00866AB4" w:rsidP="00866AB4">
            <w:r>
              <w:t xml:space="preserve">Gofalwyr pontio </w:t>
            </w:r>
          </w:p>
        </w:tc>
        <w:tc>
          <w:tcPr>
            <w:tcW w:w="1276" w:type="dxa"/>
          </w:tcPr>
          <w:p w:rsidR="00866AB4" w:rsidRDefault="00866AB4" w:rsidP="00A11A0C">
            <w:r>
              <w:t xml:space="preserve">Llety </w:t>
            </w:r>
            <w:r w:rsidR="00A11A0C">
              <w:t>â</w:t>
            </w:r>
            <w:r>
              <w:t xml:space="preserve"> chymorth</w:t>
            </w:r>
          </w:p>
        </w:tc>
        <w:tc>
          <w:tcPr>
            <w:tcW w:w="1701" w:type="dxa"/>
          </w:tcPr>
          <w:p w:rsidR="00866AB4" w:rsidRDefault="00866AB4" w:rsidP="00A11A0C">
            <w:r>
              <w:t xml:space="preserve">Byw </w:t>
            </w:r>
            <w:r w:rsidR="00A11A0C">
              <w:t>â</w:t>
            </w:r>
            <w:r>
              <w:t xml:space="preserve"> chymorth (ar gyfer plant sy'n derbyn gofal) </w:t>
            </w:r>
          </w:p>
        </w:tc>
      </w:tr>
      <w:tr w:rsidR="00866AB4" w:rsidTr="00A11A0C">
        <w:tc>
          <w:tcPr>
            <w:tcW w:w="1384" w:type="dxa"/>
          </w:tcPr>
          <w:p w:rsidR="00866AB4" w:rsidRDefault="00866AB4" w:rsidP="00866AB4">
            <w:r>
              <w:t>Presennol</w:t>
            </w:r>
          </w:p>
        </w:tc>
        <w:tc>
          <w:tcPr>
            <w:tcW w:w="1276" w:type="dxa"/>
          </w:tcPr>
          <w:p w:rsidR="00866AB4" w:rsidRDefault="00866AB4" w:rsidP="00866AB4">
            <w:r>
              <w:t>0</w:t>
            </w:r>
          </w:p>
        </w:tc>
        <w:tc>
          <w:tcPr>
            <w:tcW w:w="1701" w:type="dxa"/>
          </w:tcPr>
          <w:p w:rsidR="00866AB4" w:rsidRDefault="00866AB4" w:rsidP="00866AB4">
            <w:r>
              <w:t>10</w:t>
            </w:r>
          </w:p>
        </w:tc>
        <w:tc>
          <w:tcPr>
            <w:tcW w:w="2126" w:type="dxa"/>
          </w:tcPr>
          <w:p w:rsidR="00866AB4" w:rsidRDefault="00866AB4" w:rsidP="00866AB4">
            <w:r>
              <w:t>0</w:t>
            </w:r>
          </w:p>
        </w:tc>
        <w:tc>
          <w:tcPr>
            <w:tcW w:w="1276" w:type="dxa"/>
          </w:tcPr>
          <w:p w:rsidR="00866AB4" w:rsidRDefault="00866AB4" w:rsidP="00866AB4">
            <w:r>
              <w:t>8</w:t>
            </w:r>
          </w:p>
        </w:tc>
        <w:tc>
          <w:tcPr>
            <w:tcW w:w="1701" w:type="dxa"/>
          </w:tcPr>
          <w:p w:rsidR="00866AB4" w:rsidRDefault="00866AB4" w:rsidP="00866AB4">
            <w:r>
              <w:t>0</w:t>
            </w:r>
          </w:p>
        </w:tc>
      </w:tr>
      <w:tr w:rsidR="00866AB4" w:rsidTr="00A11A0C">
        <w:tc>
          <w:tcPr>
            <w:tcW w:w="1384" w:type="dxa"/>
          </w:tcPr>
          <w:p w:rsidR="00866AB4" w:rsidRDefault="00866AB4" w:rsidP="00866AB4">
            <w:r>
              <w:t>Arfaethedig</w:t>
            </w:r>
          </w:p>
        </w:tc>
        <w:tc>
          <w:tcPr>
            <w:tcW w:w="1276" w:type="dxa"/>
          </w:tcPr>
          <w:p w:rsidR="00866AB4" w:rsidRDefault="00866AB4" w:rsidP="00866AB4">
            <w:r>
              <w:t>2</w:t>
            </w:r>
          </w:p>
        </w:tc>
        <w:tc>
          <w:tcPr>
            <w:tcW w:w="1701" w:type="dxa"/>
          </w:tcPr>
          <w:p w:rsidR="00866AB4" w:rsidRDefault="00866AB4" w:rsidP="00866AB4">
            <w:r>
              <w:t>8</w:t>
            </w:r>
          </w:p>
        </w:tc>
        <w:tc>
          <w:tcPr>
            <w:tcW w:w="2126" w:type="dxa"/>
          </w:tcPr>
          <w:p w:rsidR="00866AB4" w:rsidRDefault="00866AB4" w:rsidP="00866AB4">
            <w:r>
              <w:t>6+</w:t>
            </w:r>
          </w:p>
        </w:tc>
        <w:tc>
          <w:tcPr>
            <w:tcW w:w="1276" w:type="dxa"/>
          </w:tcPr>
          <w:p w:rsidR="00866AB4" w:rsidRDefault="00866AB4" w:rsidP="00866AB4">
            <w:r>
              <w:t>10+</w:t>
            </w:r>
          </w:p>
        </w:tc>
        <w:tc>
          <w:tcPr>
            <w:tcW w:w="1701" w:type="dxa"/>
          </w:tcPr>
          <w:p w:rsidR="00866AB4" w:rsidRDefault="00866AB4" w:rsidP="00866AB4">
            <w:r>
              <w:t>4-6</w:t>
            </w:r>
          </w:p>
        </w:tc>
      </w:tr>
    </w:tbl>
    <w:p w:rsidR="00866AB4" w:rsidRDefault="00866AB4" w:rsidP="00866AB4">
      <w:pPr>
        <w:spacing w:after="0"/>
      </w:pPr>
    </w:p>
    <w:p w:rsidR="00866AB4" w:rsidRDefault="00866AB4" w:rsidP="00866AB4">
      <w:pPr>
        <w:spacing w:after="0"/>
      </w:pPr>
      <w:r>
        <w:t>Bydd y newidiadau pwysig eraill y bydd y model arfaethedig yn eu hwyluso yn cynnwys:</w:t>
      </w:r>
    </w:p>
    <w:p w:rsidR="00866AB4" w:rsidRDefault="00866AB4" w:rsidP="00866AB4">
      <w:pPr>
        <w:pStyle w:val="ListParagraph"/>
        <w:numPr>
          <w:ilvl w:val="0"/>
          <w:numId w:val="4"/>
        </w:numPr>
        <w:spacing w:after="0"/>
      </w:pPr>
      <w:r>
        <w:t>Cynnydd yn faint o amser mae gweithwyr preswyl yn ei dreulio yn ymgymryd â gwaith allgymorth i gefnogi lleoliadau/osgoi lleoliadau'n methu</w:t>
      </w:r>
    </w:p>
    <w:p w:rsidR="000D1200" w:rsidRDefault="000D1200" w:rsidP="00866AB4">
      <w:pPr>
        <w:pStyle w:val="ListParagraph"/>
        <w:numPr>
          <w:ilvl w:val="0"/>
          <w:numId w:val="4"/>
        </w:numPr>
        <w:spacing w:after="0"/>
      </w:pPr>
      <w:r>
        <w:t xml:space="preserve">Cyflwyno un model therapiwtig o gefnogaeth ar draws holl elfennau’r gwasanaeth, a fydd yn cael ei gefnogi gan staff therapiwtig mewnol </w:t>
      </w:r>
    </w:p>
    <w:p w:rsidR="000D1200" w:rsidRDefault="000D1200" w:rsidP="000D1200">
      <w:pPr>
        <w:pStyle w:val="ListParagraph"/>
        <w:numPr>
          <w:ilvl w:val="0"/>
          <w:numId w:val="4"/>
        </w:numPr>
        <w:spacing w:after="0"/>
      </w:pPr>
      <w:r>
        <w:t>Darparu addysg</w:t>
      </w:r>
      <w:r w:rsidR="00A11A0C" w:rsidRPr="00A11A0C">
        <w:t xml:space="preserve"> </w:t>
      </w:r>
      <w:r w:rsidR="00A11A0C">
        <w:t>yn fewnol</w:t>
      </w:r>
      <w:r>
        <w:t xml:space="preserve"> i bobl ifanc mewn lleoliadau nad ydynt yn cael eu haddysg yn yr ysgol ar hyn o bryd</w:t>
      </w:r>
    </w:p>
    <w:p w:rsidR="000D1200" w:rsidRDefault="000D1200" w:rsidP="00866AB4">
      <w:pPr>
        <w:pStyle w:val="ListParagraph"/>
        <w:numPr>
          <w:ilvl w:val="0"/>
          <w:numId w:val="4"/>
        </w:numPr>
        <w:spacing w:after="0"/>
      </w:pPr>
      <w:r>
        <w:t xml:space="preserve">Trosglwyddo’r gwasanaeth Llety </w:t>
      </w:r>
      <w:r w:rsidR="00A11A0C">
        <w:t>â</w:t>
      </w:r>
      <w:r>
        <w:t xml:space="preserve"> Chymorth i ddarparwr allanol sydd â phrofiad o ddarparu a chefnogi gwasanaethau Llety </w:t>
      </w:r>
      <w:r w:rsidR="00A11A0C">
        <w:t>â</w:t>
      </w:r>
      <w:r>
        <w:t xml:space="preserve"> Chymorth a </w:t>
      </w:r>
      <w:r w:rsidR="00A11A0C">
        <w:t>sicrhau</w:t>
      </w:r>
      <w:r>
        <w:t xml:space="preserve"> canlyniadau i bobl ifanc.</w:t>
      </w:r>
    </w:p>
    <w:p w:rsidR="000D1200" w:rsidRDefault="000D1200" w:rsidP="000D1200">
      <w:pPr>
        <w:spacing w:after="0"/>
      </w:pPr>
    </w:p>
    <w:p w:rsidR="000D1200" w:rsidRDefault="000D1200" w:rsidP="000D1200">
      <w:pPr>
        <w:spacing w:after="0"/>
      </w:pPr>
      <w:r>
        <w:t>Mae manylion llawn o bob elfen o’r gwasanaeth sydd wedi'u cynnwys yn y model arfaethedig i’w gweld isod.</w:t>
      </w:r>
    </w:p>
    <w:p w:rsidR="000D1200" w:rsidRDefault="000D1200" w:rsidP="000D1200">
      <w:pPr>
        <w:spacing w:after="0"/>
      </w:pPr>
    </w:p>
    <w:p w:rsidR="000D1200" w:rsidRDefault="000D1200" w:rsidP="000D1200">
      <w:pPr>
        <w:spacing w:after="0"/>
      </w:pPr>
    </w:p>
    <w:p w:rsidR="000D1200" w:rsidRDefault="000D1200" w:rsidP="000D1200">
      <w:pPr>
        <w:spacing w:after="0"/>
      </w:pPr>
    </w:p>
    <w:p w:rsidR="000D1200" w:rsidRDefault="000D1200" w:rsidP="000D1200">
      <w:pPr>
        <w:spacing w:after="0"/>
      </w:pPr>
    </w:p>
    <w:p w:rsidR="000D1200" w:rsidRDefault="000D1200" w:rsidP="000D1200">
      <w:pPr>
        <w:spacing w:after="0"/>
      </w:pPr>
    </w:p>
    <w:p w:rsidR="000D1200" w:rsidRDefault="000D1200" w:rsidP="000D1200">
      <w:pPr>
        <w:spacing w:after="0"/>
      </w:pPr>
    </w:p>
    <w:tbl>
      <w:tblPr>
        <w:tblStyle w:val="TableGrid"/>
        <w:tblW w:w="0" w:type="auto"/>
        <w:tblLook w:val="04A0" w:firstRow="1" w:lastRow="0" w:firstColumn="1" w:lastColumn="0" w:noHBand="0" w:noVBand="1"/>
      </w:tblPr>
      <w:tblGrid>
        <w:gridCol w:w="9242"/>
      </w:tblGrid>
      <w:tr w:rsidR="00161131" w:rsidRPr="007B253C" w:rsidTr="007B253C">
        <w:tc>
          <w:tcPr>
            <w:tcW w:w="9242" w:type="dxa"/>
            <w:shd w:val="clear" w:color="auto" w:fill="C6D9F1" w:themeFill="text2" w:themeFillTint="33"/>
          </w:tcPr>
          <w:p w:rsidR="00161131" w:rsidRPr="00DD07EB" w:rsidRDefault="00161131" w:rsidP="00A11A0C">
            <w:pPr>
              <w:rPr>
                <w:rFonts w:ascii="Verdana" w:hAnsi="Verdana"/>
                <w:b/>
                <w:sz w:val="24"/>
              </w:rPr>
            </w:pPr>
            <w:r>
              <w:rPr>
                <w:rFonts w:ascii="Verdana" w:hAnsi="Verdana"/>
                <w:b/>
                <w:sz w:val="24"/>
              </w:rPr>
              <w:t>Gwasanaeth: Y</w:t>
            </w:r>
            <w:r w:rsidR="00A11A0C">
              <w:rPr>
                <w:rFonts w:ascii="Verdana" w:hAnsi="Verdana"/>
                <w:b/>
                <w:sz w:val="24"/>
              </w:rPr>
              <w:t>r Hyb</w:t>
            </w:r>
          </w:p>
        </w:tc>
      </w:tr>
      <w:tr w:rsidR="00161131" w:rsidRPr="007B253C" w:rsidTr="00796F94">
        <w:tc>
          <w:tcPr>
            <w:tcW w:w="9242" w:type="dxa"/>
            <w:tcBorders>
              <w:bottom w:val="single" w:sz="4" w:space="0" w:color="auto"/>
            </w:tcBorders>
          </w:tcPr>
          <w:p w:rsidR="00DD07EB" w:rsidRDefault="00DD07EB" w:rsidP="00DD07EB"/>
          <w:p w:rsidR="00DD07EB" w:rsidRDefault="00DD07EB" w:rsidP="00DD07EB">
            <w:pPr>
              <w:ind w:left="996" w:hangingChars="451" w:hanging="996"/>
            </w:pPr>
            <w:r>
              <w:rPr>
                <w:b/>
              </w:rPr>
              <w:t>Trosolwg:</w:t>
            </w:r>
            <w:r w:rsidR="00A11A0C">
              <w:t xml:space="preserve"> Bydd yr Hyb </w:t>
            </w:r>
            <w:r>
              <w:t>yn eiddo preswyl a chanddo ddau wely mewn argyfwng a phedwar gwely tymor byr/asesu. Bydd staff yn gweithio yn yr e</w:t>
            </w:r>
            <w:r w:rsidR="00A11A0C">
              <w:t xml:space="preserve">iddo 24/7 a bydd staff hefyd yn </w:t>
            </w:r>
            <w:r>
              <w:t>darparu cefnogaeth allgymorth i bobl ifanc, teuluoedd a gofalwyr. Bydd y Tîm Sta</w:t>
            </w:r>
            <w:r w:rsidR="00A11A0C">
              <w:t xml:space="preserve">ff Therapiwtig yn gweithio yn yr Hyb </w:t>
            </w:r>
            <w:r>
              <w:t>rhan-amser er mwyn sicrhau bod anghenion therapiwtig y preswylwyr yn cael eu diwallu. Bydd lle i gynnal ymy</w:t>
            </w:r>
            <w:r w:rsidR="00A11A0C">
              <w:t>riadau addysg a therapiwtig yn yr Hyb</w:t>
            </w:r>
            <w:r>
              <w:t xml:space="preserve">. </w:t>
            </w:r>
          </w:p>
          <w:p w:rsidR="00DD07EB" w:rsidRDefault="00DD07EB" w:rsidP="00DD07EB"/>
          <w:p w:rsidR="00DD07EB" w:rsidRDefault="00DD07EB" w:rsidP="00DD07EB">
            <w:pPr>
              <w:ind w:left="1992" w:hangingChars="902" w:hanging="1992"/>
            </w:pPr>
            <w:r>
              <w:rPr>
                <w:b/>
              </w:rPr>
              <w:t>Hyd y lleoliad:</w:t>
            </w:r>
            <w:r>
              <w:t xml:space="preserve"> Y cyfnod hiraf y bydd modd aros </w:t>
            </w:r>
            <w:r w:rsidR="00A11A0C">
              <w:t xml:space="preserve">am </w:t>
            </w:r>
            <w:r>
              <w:t xml:space="preserve">leoliad </w:t>
            </w:r>
            <w:r w:rsidR="00A11A0C">
              <w:t xml:space="preserve">mewn </w:t>
            </w:r>
            <w:r>
              <w:t>argyfwng fydd 72 o oriau gwaith. Bydd y lleoliadau tymor byr/asesu ar gael am hyd at 6 mis.</w:t>
            </w:r>
          </w:p>
          <w:p w:rsidR="00DD07EB" w:rsidRDefault="00DD07EB" w:rsidP="00DD07EB"/>
          <w:p w:rsidR="00DD07EB" w:rsidRDefault="00DD07EB" w:rsidP="00DD07EB">
            <w:r>
              <w:rPr>
                <w:b/>
              </w:rPr>
              <w:t>Ystod oedran:</w:t>
            </w:r>
            <w:r>
              <w:t xml:space="preserve"> 11-17 oed (dim mwy na phedair blynedd o wahaniaeth rhwng y preswylwyr ieuengaf a’r preswylwyr hynaf)</w:t>
            </w:r>
          </w:p>
          <w:p w:rsidR="00DD07EB" w:rsidRDefault="00DD07EB" w:rsidP="00DD07EB"/>
          <w:p w:rsidR="00DD07EB" w:rsidRDefault="00DD07EB" w:rsidP="00DD07EB">
            <w:r>
              <w:rPr>
                <w:b/>
              </w:rPr>
              <w:t>Statws cyfreithiol:</w:t>
            </w:r>
            <w:r>
              <w:t xml:space="preserve"> Plant sy'n derbyn gofal yn unig </w:t>
            </w:r>
          </w:p>
          <w:p w:rsidR="00DD07EB" w:rsidRDefault="00DD07EB" w:rsidP="00DD07EB"/>
          <w:p w:rsidR="00DD07EB" w:rsidRDefault="00DD07EB" w:rsidP="00DD07EB">
            <w:r>
              <w:rPr>
                <w:b/>
              </w:rPr>
              <w:t>Symud ymlaen:</w:t>
            </w:r>
            <w:r>
              <w:t xml:space="preserve"> Mae’r opsiynau o ran cynlluniau symud ymlaen o’r </w:t>
            </w:r>
            <w:r w:rsidR="00A11A0C">
              <w:t>Hyb</w:t>
            </w:r>
            <w:r>
              <w:t xml:space="preserve"> fel rhan o’r model hwn yn cynnwys</w:t>
            </w:r>
          </w:p>
          <w:p w:rsidR="00DD07EB" w:rsidRDefault="00DD07EB" w:rsidP="00DD07EB">
            <w:pPr>
              <w:pStyle w:val="ListParagraph"/>
              <w:numPr>
                <w:ilvl w:val="0"/>
                <w:numId w:val="1"/>
              </w:numPr>
              <w:ind w:left="1276" w:hanging="283"/>
            </w:pPr>
            <w:r>
              <w:t>Uned breswyl tymor canolig</w:t>
            </w:r>
          </w:p>
          <w:p w:rsidR="00DD07EB" w:rsidRDefault="00DD07EB" w:rsidP="00DD07EB">
            <w:pPr>
              <w:pStyle w:val="ListParagraph"/>
              <w:numPr>
                <w:ilvl w:val="0"/>
                <w:numId w:val="1"/>
              </w:numPr>
              <w:ind w:left="1276" w:hanging="283"/>
            </w:pPr>
            <w:r>
              <w:t xml:space="preserve">Llety </w:t>
            </w:r>
            <w:r w:rsidR="00A11A0C">
              <w:t>â</w:t>
            </w:r>
            <w:r>
              <w:t xml:space="preserve"> Chymorth</w:t>
            </w:r>
          </w:p>
          <w:p w:rsidR="00DD07EB" w:rsidRDefault="00DD07EB" w:rsidP="00DD07EB">
            <w:pPr>
              <w:pStyle w:val="ListParagraph"/>
              <w:numPr>
                <w:ilvl w:val="0"/>
                <w:numId w:val="1"/>
              </w:numPr>
              <w:ind w:left="1276" w:hanging="283"/>
            </w:pPr>
            <w:r>
              <w:t>Lleoliadau Gofalwyr Pontio</w:t>
            </w:r>
          </w:p>
          <w:p w:rsidR="00DD07EB" w:rsidRDefault="00DD07EB" w:rsidP="00DD07EB">
            <w:pPr>
              <w:pStyle w:val="ListParagraph"/>
              <w:numPr>
                <w:ilvl w:val="0"/>
                <w:numId w:val="1"/>
              </w:numPr>
              <w:ind w:left="1276" w:hanging="283"/>
            </w:pPr>
            <w:r>
              <w:t xml:space="preserve">Byw </w:t>
            </w:r>
            <w:r w:rsidR="00A11A0C">
              <w:t>â</w:t>
            </w:r>
            <w:r>
              <w:t xml:space="preserve"> Chymorth</w:t>
            </w:r>
          </w:p>
          <w:p w:rsidR="00DD07EB" w:rsidRDefault="00DD07EB" w:rsidP="00DD07EB">
            <w:pPr>
              <w:pStyle w:val="ListParagraph"/>
              <w:numPr>
                <w:ilvl w:val="0"/>
                <w:numId w:val="1"/>
              </w:numPr>
              <w:ind w:left="1276" w:hanging="283"/>
            </w:pPr>
            <w:r>
              <w:t>Lleoliad maethu</w:t>
            </w:r>
          </w:p>
          <w:p w:rsidR="00DD07EB" w:rsidRDefault="00DD07EB" w:rsidP="00DD07EB">
            <w:pPr>
              <w:pStyle w:val="ListParagraph"/>
              <w:numPr>
                <w:ilvl w:val="0"/>
                <w:numId w:val="1"/>
              </w:numPr>
              <w:ind w:left="1276" w:hanging="283"/>
            </w:pPr>
            <w:r>
              <w:t>Llety annibynnol</w:t>
            </w:r>
          </w:p>
          <w:p w:rsidR="00697063" w:rsidRDefault="00697063" w:rsidP="00DD07EB">
            <w:pPr>
              <w:pStyle w:val="ListParagraph"/>
              <w:numPr>
                <w:ilvl w:val="0"/>
                <w:numId w:val="1"/>
              </w:numPr>
              <w:ind w:left="1276" w:hanging="283"/>
            </w:pPr>
            <w:r>
              <w:t>Mynd yn ôl adref neu at aelodau o'r teulu</w:t>
            </w:r>
          </w:p>
          <w:p w:rsidR="00161131" w:rsidRPr="007B253C" w:rsidRDefault="00161131">
            <w:pPr>
              <w:rPr>
                <w:rFonts w:ascii="Verdana" w:hAnsi="Verdana"/>
              </w:rPr>
            </w:pPr>
          </w:p>
        </w:tc>
      </w:tr>
      <w:tr w:rsidR="00161131" w:rsidRPr="007B253C" w:rsidTr="00796F94">
        <w:tc>
          <w:tcPr>
            <w:tcW w:w="9242" w:type="dxa"/>
            <w:tcBorders>
              <w:top w:val="single" w:sz="4" w:space="0" w:color="auto"/>
              <w:left w:val="nil"/>
              <w:bottom w:val="single" w:sz="4" w:space="0" w:color="auto"/>
              <w:right w:val="nil"/>
            </w:tcBorders>
          </w:tcPr>
          <w:p w:rsidR="00161131" w:rsidRDefault="00161131">
            <w:pPr>
              <w:rPr>
                <w:rFonts w:ascii="Verdana" w:hAnsi="Verdana"/>
              </w:rPr>
            </w:pPr>
          </w:p>
          <w:p w:rsidR="00FD65E4" w:rsidRPr="007B253C" w:rsidRDefault="00FD65E4">
            <w:pPr>
              <w:rPr>
                <w:rFonts w:ascii="Verdana" w:hAnsi="Verdana"/>
              </w:rPr>
            </w:pPr>
          </w:p>
        </w:tc>
      </w:tr>
      <w:tr w:rsidR="00161131" w:rsidRPr="007B253C" w:rsidTr="00796F94">
        <w:tc>
          <w:tcPr>
            <w:tcW w:w="9242" w:type="dxa"/>
            <w:tcBorders>
              <w:top w:val="single" w:sz="4" w:space="0" w:color="auto"/>
            </w:tcBorders>
            <w:shd w:val="clear" w:color="auto" w:fill="C6D9F1" w:themeFill="text2" w:themeFillTint="33"/>
          </w:tcPr>
          <w:p w:rsidR="00161131" w:rsidRPr="00796F94" w:rsidRDefault="00796F94">
            <w:pPr>
              <w:rPr>
                <w:rFonts w:ascii="Verdana" w:hAnsi="Verdana"/>
                <w:b/>
                <w:sz w:val="24"/>
              </w:rPr>
            </w:pPr>
            <w:r>
              <w:rPr>
                <w:rFonts w:ascii="Verdana" w:hAnsi="Verdana"/>
                <w:b/>
                <w:sz w:val="24"/>
              </w:rPr>
              <w:t>Gwasanaeth: Uned Breswyl Tymor Canolig</w:t>
            </w:r>
          </w:p>
        </w:tc>
      </w:tr>
      <w:tr w:rsidR="00161131" w:rsidRPr="007B253C" w:rsidTr="00FD65E4">
        <w:tc>
          <w:tcPr>
            <w:tcW w:w="9242" w:type="dxa"/>
            <w:tcBorders>
              <w:bottom w:val="single" w:sz="4" w:space="0" w:color="auto"/>
            </w:tcBorders>
          </w:tcPr>
          <w:p w:rsidR="00796F94" w:rsidRDefault="00796F94" w:rsidP="00796F94"/>
          <w:p w:rsidR="00796F94" w:rsidRDefault="00796F94" w:rsidP="000447E5">
            <w:pPr>
              <w:ind w:left="996" w:hangingChars="451" w:hanging="996"/>
            </w:pPr>
            <w:r>
              <w:rPr>
                <w:b/>
              </w:rPr>
              <w:t>Trosolwg:</w:t>
            </w:r>
            <w:r>
              <w:t xml:space="preserve"> Bydd yr uned breswyl tymor canolig yn cynnwys pedwar gwely i blant a phobl ifanc sydd angen cymorth am fwy o amser na</w:t>
            </w:r>
            <w:r w:rsidR="00A11A0C">
              <w:t>’r rheini sy'n cael eu rhoi yn yr Hyb</w:t>
            </w:r>
            <w:r>
              <w:t xml:space="preserve">. Bydd y plant a’r bobl ifanc sy'n cael eu rhoi yn yr uned hon hefyd yn cael mynediad at yr addysg a’r ymyriadau therapiwtig sy'n cael eu darparu drwy’r </w:t>
            </w:r>
            <w:r w:rsidR="00A11A0C">
              <w:t>Hyb</w:t>
            </w:r>
            <w:r>
              <w:t xml:space="preserve">. Bydd yr uned tymor canolig wedi'i lleoli yn Sunnybank. </w:t>
            </w:r>
          </w:p>
          <w:p w:rsidR="00796F94" w:rsidRDefault="00796F94" w:rsidP="00796F94"/>
          <w:p w:rsidR="00796F94" w:rsidRDefault="00796F94" w:rsidP="00796F94">
            <w:r>
              <w:rPr>
                <w:b/>
              </w:rPr>
              <w:t>Hyd y lleoliad:</w:t>
            </w:r>
            <w:r>
              <w:t xml:space="preserve"> Bydd lleoliadau yn yr uned hon ar gael am hyd at 5 mlynedd yn unol â chynlluniau gofal.</w:t>
            </w:r>
          </w:p>
          <w:p w:rsidR="00796F94" w:rsidRDefault="00796F94" w:rsidP="00796F94"/>
          <w:p w:rsidR="00796F94" w:rsidRDefault="00796F94" w:rsidP="00796F94">
            <w:r>
              <w:rPr>
                <w:b/>
              </w:rPr>
              <w:t>Ystod oedran:</w:t>
            </w:r>
            <w:r>
              <w:t xml:space="preserve"> 11-17 oed (dim mwy na phedair blynedd o wahaniaeth rhwng y preswylwyr ieuengaf a’r preswylwyr hynaf)</w:t>
            </w:r>
          </w:p>
          <w:p w:rsidR="00796F94" w:rsidRDefault="00796F94" w:rsidP="00796F94"/>
          <w:p w:rsidR="00796F94" w:rsidRDefault="00796F94" w:rsidP="00796F94">
            <w:r>
              <w:rPr>
                <w:b/>
              </w:rPr>
              <w:t>Statws cyfreithiol:</w:t>
            </w:r>
            <w:r>
              <w:t xml:space="preserve"> Plant sy'n derbyn gofal yn unig </w:t>
            </w:r>
          </w:p>
          <w:p w:rsidR="00796F94" w:rsidRDefault="00796F94" w:rsidP="00796F94"/>
          <w:p w:rsidR="00796F94" w:rsidRDefault="00796F94" w:rsidP="000447E5">
            <w:pPr>
              <w:ind w:left="992" w:hangingChars="449" w:hanging="992"/>
            </w:pPr>
            <w:r>
              <w:rPr>
                <w:b/>
              </w:rPr>
              <w:t>Symud ymlaen:</w:t>
            </w:r>
            <w:r>
              <w:t xml:space="preserve"> Mae’r opsiynau o ran cynlluniau symud ymlaen o’r Uned Breswyl Tymor Canolig yn y model hwn yn cynnwys</w:t>
            </w:r>
          </w:p>
          <w:p w:rsidR="00796F94" w:rsidRDefault="00796F94" w:rsidP="000447E5">
            <w:pPr>
              <w:pStyle w:val="ListParagraph"/>
              <w:numPr>
                <w:ilvl w:val="0"/>
                <w:numId w:val="1"/>
              </w:numPr>
              <w:ind w:left="1276" w:hanging="218"/>
            </w:pPr>
            <w:r>
              <w:t xml:space="preserve">Llety </w:t>
            </w:r>
            <w:r w:rsidR="00A11A0C">
              <w:t>â</w:t>
            </w:r>
            <w:r>
              <w:t xml:space="preserve"> Chymorth</w:t>
            </w:r>
          </w:p>
          <w:p w:rsidR="00796F94" w:rsidRDefault="00796F94" w:rsidP="000447E5">
            <w:pPr>
              <w:pStyle w:val="ListParagraph"/>
              <w:numPr>
                <w:ilvl w:val="0"/>
                <w:numId w:val="1"/>
              </w:numPr>
              <w:ind w:left="1276" w:hanging="218"/>
            </w:pPr>
            <w:r>
              <w:lastRenderedPageBreak/>
              <w:t>Lleoliadau Gofalwyr Pontio</w:t>
            </w:r>
          </w:p>
          <w:p w:rsidR="00796F94" w:rsidRDefault="00796F94" w:rsidP="000447E5">
            <w:pPr>
              <w:pStyle w:val="ListParagraph"/>
              <w:numPr>
                <w:ilvl w:val="0"/>
                <w:numId w:val="1"/>
              </w:numPr>
              <w:ind w:left="1276" w:hanging="218"/>
            </w:pPr>
            <w:r>
              <w:t xml:space="preserve">Byw </w:t>
            </w:r>
            <w:r w:rsidR="00A11A0C">
              <w:t>â</w:t>
            </w:r>
            <w:r>
              <w:t xml:space="preserve"> Chymorth</w:t>
            </w:r>
          </w:p>
          <w:p w:rsidR="00796F94" w:rsidRDefault="00796F94" w:rsidP="000447E5">
            <w:pPr>
              <w:pStyle w:val="ListParagraph"/>
              <w:numPr>
                <w:ilvl w:val="0"/>
                <w:numId w:val="1"/>
              </w:numPr>
              <w:ind w:left="1276" w:hanging="218"/>
            </w:pPr>
            <w:r>
              <w:t>Lleoliad maethu</w:t>
            </w:r>
          </w:p>
          <w:p w:rsidR="00796F94" w:rsidRDefault="00796F94" w:rsidP="000447E5">
            <w:pPr>
              <w:pStyle w:val="ListParagraph"/>
              <w:numPr>
                <w:ilvl w:val="0"/>
                <w:numId w:val="1"/>
              </w:numPr>
              <w:ind w:left="1276" w:hanging="218"/>
            </w:pPr>
            <w:r>
              <w:t>Llety annibynnol</w:t>
            </w:r>
          </w:p>
          <w:p w:rsidR="00697063" w:rsidRDefault="00697063" w:rsidP="000447E5">
            <w:pPr>
              <w:pStyle w:val="ListParagraph"/>
              <w:numPr>
                <w:ilvl w:val="0"/>
                <w:numId w:val="1"/>
              </w:numPr>
              <w:ind w:left="1276" w:hanging="218"/>
            </w:pPr>
            <w:r>
              <w:t>Mynd yn ôl adref neu at aelodau o'r teulu</w:t>
            </w:r>
          </w:p>
          <w:p w:rsidR="00161131" w:rsidRPr="007B253C" w:rsidRDefault="00161131">
            <w:pPr>
              <w:rPr>
                <w:rFonts w:ascii="Verdana" w:hAnsi="Verdana"/>
              </w:rPr>
            </w:pPr>
          </w:p>
        </w:tc>
      </w:tr>
      <w:tr w:rsidR="00161131" w:rsidRPr="007B253C" w:rsidTr="00FD65E4">
        <w:tc>
          <w:tcPr>
            <w:tcW w:w="9242" w:type="dxa"/>
            <w:tcBorders>
              <w:top w:val="single" w:sz="4" w:space="0" w:color="auto"/>
              <w:left w:val="nil"/>
              <w:bottom w:val="single" w:sz="4" w:space="0" w:color="auto"/>
              <w:right w:val="nil"/>
            </w:tcBorders>
          </w:tcPr>
          <w:p w:rsidR="00161131" w:rsidRDefault="00161131">
            <w:pPr>
              <w:rPr>
                <w:rFonts w:ascii="Verdana" w:hAnsi="Verdana"/>
              </w:rPr>
            </w:pPr>
          </w:p>
          <w:p w:rsidR="00FD65E4" w:rsidRPr="007B253C" w:rsidRDefault="00FD65E4">
            <w:pPr>
              <w:rPr>
                <w:rFonts w:ascii="Verdana" w:hAnsi="Verdana"/>
              </w:rPr>
            </w:pPr>
          </w:p>
        </w:tc>
      </w:tr>
      <w:tr w:rsidR="00161131" w:rsidRPr="007B253C" w:rsidTr="00FD65E4">
        <w:tc>
          <w:tcPr>
            <w:tcW w:w="9242" w:type="dxa"/>
            <w:tcBorders>
              <w:top w:val="single" w:sz="4" w:space="0" w:color="auto"/>
            </w:tcBorders>
            <w:shd w:val="clear" w:color="auto" w:fill="C6D9F1" w:themeFill="text2" w:themeFillTint="33"/>
          </w:tcPr>
          <w:p w:rsidR="00161131" w:rsidRPr="00FD65E4" w:rsidRDefault="00FD65E4">
            <w:pPr>
              <w:rPr>
                <w:rFonts w:ascii="Verdana" w:hAnsi="Verdana"/>
                <w:b/>
                <w:sz w:val="24"/>
              </w:rPr>
            </w:pPr>
            <w:r>
              <w:rPr>
                <w:rFonts w:ascii="Verdana" w:hAnsi="Verdana"/>
                <w:b/>
                <w:sz w:val="24"/>
              </w:rPr>
              <w:t>Gwasanaeth: Gofalwyr Pontio</w:t>
            </w:r>
          </w:p>
        </w:tc>
      </w:tr>
      <w:tr w:rsidR="00161131" w:rsidRPr="007B253C" w:rsidTr="009D3F3E">
        <w:tc>
          <w:tcPr>
            <w:tcW w:w="9242" w:type="dxa"/>
            <w:tcBorders>
              <w:bottom w:val="single" w:sz="4" w:space="0" w:color="auto"/>
            </w:tcBorders>
          </w:tcPr>
          <w:p w:rsidR="009D3F3E" w:rsidRDefault="009D3F3E" w:rsidP="009D3F3E">
            <w:pPr>
              <w:ind w:left="992" w:hangingChars="451" w:hanging="992"/>
            </w:pPr>
          </w:p>
          <w:p w:rsidR="00FD65E4" w:rsidRDefault="00FD65E4" w:rsidP="009D3F3E">
            <w:pPr>
              <w:ind w:left="996" w:hangingChars="451" w:hanging="996"/>
            </w:pPr>
            <w:r>
              <w:rPr>
                <w:b/>
              </w:rPr>
              <w:t>Trosolwg:</w:t>
            </w:r>
            <w:r>
              <w:t xml:space="preserve"> Bydd chwe Gofalwr Pontio yn cael eu recriwtio i weithredu fel opsiwn lleoliad cam-i-lawr dwys ar gyfer plant a phobl ifanc sy'n symud ymlaen o’r unedau preswyl. Byddant yn eu cefnogi drwy’r cyfnod pontio o leoliad preswyl </w:t>
            </w:r>
            <w:r w:rsidR="00A11A0C">
              <w:t xml:space="preserve">i </w:t>
            </w:r>
            <w:r>
              <w:t>leoliad â theuluoedd cyn iddynt gael eu rhoi yno am y tymor hir er mwyn lleihau’r perygl o achosion lle mae lleoliadau gyda theuluoedd yn methu. Bydd y Gofalwyr Pontio yn cael eu hyfforddi mewn ffordd therapiwtig a byddant yn cael ffi uwch na’r gofalwyr maeth band tri cyfredol. Bydd gan y Gofalwyr Pontio un unigolyn neu un grŵp o frodyr a chwiorydd ar y tro. Ar unrhyw adeg, dim ond pedwar o’r chwe gofalwr pontio fydd gan leoliadau; bydd y ddau arall ar gael i helpu’r pedwar gofalwr gyda lleoliadau neu i ddarparu lleoliadau seibiant/argyfwng fel y bo angen.</w:t>
            </w:r>
          </w:p>
          <w:p w:rsidR="009D3F3E" w:rsidRDefault="009D3F3E" w:rsidP="00FD65E4"/>
          <w:p w:rsidR="009D3F3E" w:rsidRDefault="00FD65E4" w:rsidP="00FD65E4">
            <w:r>
              <w:rPr>
                <w:b/>
              </w:rPr>
              <w:t>Hyd y lleoliad:</w:t>
            </w:r>
            <w:r>
              <w:t xml:space="preserve"> Bydd lleoliadau gyda Gofalwyr Pontio ar gael am hyd at 24 wythnos.</w:t>
            </w:r>
          </w:p>
          <w:p w:rsidR="00FD65E4" w:rsidRDefault="00FD65E4" w:rsidP="00FD65E4">
            <w:r>
              <w:t xml:space="preserve"> </w:t>
            </w:r>
          </w:p>
          <w:p w:rsidR="00FD65E4" w:rsidRDefault="00FD65E4" w:rsidP="00FD65E4">
            <w:r>
              <w:rPr>
                <w:b/>
              </w:rPr>
              <w:t>Ystod oedran:</w:t>
            </w:r>
            <w:r>
              <w:t xml:space="preserve"> Hyd at 17 oed</w:t>
            </w:r>
          </w:p>
          <w:p w:rsidR="009D3F3E" w:rsidRDefault="009D3F3E" w:rsidP="00FD65E4"/>
          <w:p w:rsidR="009D3F3E" w:rsidRDefault="00FD65E4" w:rsidP="00FD65E4">
            <w:r>
              <w:rPr>
                <w:b/>
              </w:rPr>
              <w:t>Statws cyfreithiol:</w:t>
            </w:r>
            <w:r>
              <w:t xml:space="preserve"> Plant sy'n derbyn gofal yn unig </w:t>
            </w:r>
          </w:p>
          <w:p w:rsidR="009D3F3E" w:rsidRDefault="009D3F3E" w:rsidP="00FD65E4"/>
          <w:p w:rsidR="00FD65E4" w:rsidRDefault="009D3F3E" w:rsidP="009D3F3E">
            <w:pPr>
              <w:ind w:left="996" w:hangingChars="451" w:hanging="996"/>
            </w:pPr>
            <w:r>
              <w:rPr>
                <w:b/>
              </w:rPr>
              <w:t>Symud ymlaen:</w:t>
            </w:r>
            <w:r>
              <w:t xml:space="preserve"> Mae’r opsiynau o r</w:t>
            </w:r>
            <w:r w:rsidR="00A11A0C">
              <w:t xml:space="preserve">an cynlluniau symud ymlaen o </w:t>
            </w:r>
            <w:r>
              <w:t>leoliadau</w:t>
            </w:r>
            <w:r w:rsidR="00A11A0C">
              <w:t>’r</w:t>
            </w:r>
            <w:r>
              <w:t xml:space="preserve"> Gofalwyr Pontio yn y model hwn yn cynnwys</w:t>
            </w:r>
          </w:p>
          <w:p w:rsidR="00FD65E4" w:rsidRDefault="00FD65E4" w:rsidP="009D3F3E">
            <w:pPr>
              <w:pStyle w:val="ListParagraph"/>
              <w:numPr>
                <w:ilvl w:val="0"/>
                <w:numId w:val="1"/>
              </w:numPr>
              <w:ind w:left="1276" w:hanging="218"/>
            </w:pPr>
            <w:r>
              <w:t xml:space="preserve">Llety </w:t>
            </w:r>
            <w:r w:rsidR="00A11A0C">
              <w:t>â</w:t>
            </w:r>
            <w:r>
              <w:t xml:space="preserve"> Chymorth</w:t>
            </w:r>
          </w:p>
          <w:p w:rsidR="00FD65E4" w:rsidRDefault="00FD65E4" w:rsidP="009D3F3E">
            <w:pPr>
              <w:pStyle w:val="ListParagraph"/>
              <w:numPr>
                <w:ilvl w:val="0"/>
                <w:numId w:val="1"/>
              </w:numPr>
              <w:ind w:left="1276" w:hanging="218"/>
            </w:pPr>
            <w:r>
              <w:t xml:space="preserve">Byw </w:t>
            </w:r>
            <w:r w:rsidR="00A11A0C">
              <w:t>â</w:t>
            </w:r>
            <w:r>
              <w:t xml:space="preserve"> Chymorth</w:t>
            </w:r>
          </w:p>
          <w:p w:rsidR="00FD65E4" w:rsidRDefault="00FD65E4" w:rsidP="009D3F3E">
            <w:pPr>
              <w:pStyle w:val="ListParagraph"/>
              <w:numPr>
                <w:ilvl w:val="0"/>
                <w:numId w:val="1"/>
              </w:numPr>
              <w:ind w:left="1276" w:hanging="218"/>
            </w:pPr>
            <w:r>
              <w:t>Lleoliad maethu</w:t>
            </w:r>
          </w:p>
          <w:p w:rsidR="00FD65E4" w:rsidRDefault="00FD65E4" w:rsidP="009D3F3E">
            <w:pPr>
              <w:pStyle w:val="ListParagraph"/>
              <w:numPr>
                <w:ilvl w:val="0"/>
                <w:numId w:val="1"/>
              </w:numPr>
              <w:ind w:left="1276" w:hanging="218"/>
            </w:pPr>
            <w:r>
              <w:t>Llety annibynnol</w:t>
            </w:r>
          </w:p>
          <w:p w:rsidR="00697063" w:rsidRDefault="00697063" w:rsidP="009D3F3E">
            <w:pPr>
              <w:pStyle w:val="ListParagraph"/>
              <w:numPr>
                <w:ilvl w:val="0"/>
                <w:numId w:val="1"/>
              </w:numPr>
              <w:ind w:left="1276" w:hanging="218"/>
            </w:pPr>
            <w:r>
              <w:t>Mynd yn ôl adref neu at aelodau o'r teulu</w:t>
            </w:r>
          </w:p>
          <w:p w:rsidR="00161131" w:rsidRPr="007B253C" w:rsidRDefault="00161131">
            <w:pPr>
              <w:rPr>
                <w:rFonts w:ascii="Verdana" w:hAnsi="Verdana"/>
              </w:rPr>
            </w:pPr>
          </w:p>
        </w:tc>
      </w:tr>
      <w:tr w:rsidR="00FD65E4" w:rsidRPr="007B253C" w:rsidTr="009D3F3E">
        <w:tc>
          <w:tcPr>
            <w:tcW w:w="9242" w:type="dxa"/>
            <w:tcBorders>
              <w:top w:val="single" w:sz="4" w:space="0" w:color="auto"/>
              <w:left w:val="nil"/>
              <w:bottom w:val="single" w:sz="4" w:space="0" w:color="auto"/>
              <w:right w:val="nil"/>
            </w:tcBorders>
          </w:tcPr>
          <w:p w:rsidR="00FD65E4" w:rsidRDefault="00FD65E4">
            <w:pPr>
              <w:rPr>
                <w:rFonts w:ascii="Verdana" w:hAnsi="Verdana"/>
              </w:rPr>
            </w:pPr>
          </w:p>
          <w:p w:rsidR="009D3F3E" w:rsidRPr="007B253C" w:rsidRDefault="009D3F3E">
            <w:pPr>
              <w:rPr>
                <w:rFonts w:ascii="Verdana" w:hAnsi="Verdana"/>
              </w:rPr>
            </w:pPr>
          </w:p>
        </w:tc>
      </w:tr>
      <w:tr w:rsidR="00FD65E4" w:rsidRPr="007B253C" w:rsidTr="009D3F3E">
        <w:tc>
          <w:tcPr>
            <w:tcW w:w="9242" w:type="dxa"/>
            <w:tcBorders>
              <w:top w:val="single" w:sz="4" w:space="0" w:color="auto"/>
            </w:tcBorders>
            <w:shd w:val="clear" w:color="auto" w:fill="C6D9F1" w:themeFill="text2" w:themeFillTint="33"/>
          </w:tcPr>
          <w:p w:rsidR="00FD65E4" w:rsidRPr="009D3F3E" w:rsidRDefault="009D3F3E" w:rsidP="00A11A0C">
            <w:pPr>
              <w:rPr>
                <w:rFonts w:ascii="Verdana" w:hAnsi="Verdana"/>
                <w:b/>
                <w:sz w:val="24"/>
              </w:rPr>
            </w:pPr>
            <w:r>
              <w:rPr>
                <w:rFonts w:ascii="Verdana" w:hAnsi="Verdana"/>
                <w:b/>
                <w:sz w:val="24"/>
              </w:rPr>
              <w:t xml:space="preserve">Gwasanaeth: Llety </w:t>
            </w:r>
            <w:r w:rsidR="00A11A0C">
              <w:rPr>
                <w:rFonts w:ascii="Verdana" w:hAnsi="Verdana"/>
                <w:b/>
                <w:sz w:val="24"/>
              </w:rPr>
              <w:t>â</w:t>
            </w:r>
            <w:r>
              <w:rPr>
                <w:rFonts w:ascii="Verdana" w:hAnsi="Verdana"/>
                <w:b/>
                <w:sz w:val="24"/>
              </w:rPr>
              <w:t xml:space="preserve"> Chymorth</w:t>
            </w:r>
          </w:p>
        </w:tc>
      </w:tr>
      <w:tr w:rsidR="00FD65E4" w:rsidRPr="007B253C" w:rsidTr="009D3F3E">
        <w:tc>
          <w:tcPr>
            <w:tcW w:w="9242" w:type="dxa"/>
            <w:tcBorders>
              <w:bottom w:val="single" w:sz="4" w:space="0" w:color="auto"/>
            </w:tcBorders>
          </w:tcPr>
          <w:p w:rsidR="009D3F3E" w:rsidRDefault="009D3F3E" w:rsidP="009D3F3E"/>
          <w:p w:rsidR="009D3F3E" w:rsidRDefault="009D3F3E" w:rsidP="009D3F3E">
            <w:pPr>
              <w:ind w:left="996" w:hangingChars="451" w:hanging="996"/>
            </w:pPr>
            <w:r>
              <w:rPr>
                <w:b/>
              </w:rPr>
              <w:t>Trosolwg:</w:t>
            </w:r>
            <w:r>
              <w:t xml:space="preserve"> Mae Llety </w:t>
            </w:r>
            <w:r w:rsidR="00A11A0C">
              <w:t>â</w:t>
            </w:r>
            <w:r>
              <w:t xml:space="preserve"> Chymorth yn lleoliad heb ei reoleiddio ar gyfer person ifanc mewn amgylchedd cartref </w:t>
            </w:r>
            <w:r w:rsidR="00A11A0C">
              <w:t>â</w:t>
            </w:r>
            <w:r>
              <w:t xml:space="preserve"> chymorth. Bydd gan y person ifanc ei ystafell ei hun a bydd yn breswylydd llawn amser yn yr eiddo ond bydd ganddo ei ffordd o fyw ei hun y tu allan i’r tŷ (e.e. gwaith, addysg ac ati) Er bod y gefnogaeth sy'n cael ei darparu yn llai dwys na lleoliad maethu, mae’n fwy na’r hyn fyddai’r person ifanc yn ei gael petai'n byw yn annibynnol. Mae hyn yn cael ei ddarparu'n fewnol ar hyn o bryd, ond byddai’n cael ei drosglwyddo i ddarparwr allanol sydd â phrofiad o ddarparu llety </w:t>
            </w:r>
            <w:r w:rsidR="00A11A0C">
              <w:t>â</w:t>
            </w:r>
            <w:r>
              <w:t xml:space="preserve"> chymorth dan y model arfaethedig. </w:t>
            </w:r>
          </w:p>
          <w:p w:rsidR="009D3F3E" w:rsidRDefault="009D3F3E" w:rsidP="009D3F3E"/>
          <w:p w:rsidR="009D3F3E" w:rsidRDefault="009D3F3E" w:rsidP="009D3F3E">
            <w:r>
              <w:rPr>
                <w:b/>
              </w:rPr>
              <w:t>Hyd y lleoliad:</w:t>
            </w:r>
            <w:r>
              <w:t xml:space="preserve"> Dim cyfnod hiraf </w:t>
            </w:r>
            <w:r w:rsidR="00A11A0C">
              <w:t>hyd at</w:t>
            </w:r>
            <w:r>
              <w:t xml:space="preserve"> 21 oed neu hyd at 25 oed os bydd y person ifanc mewn addysg neu hyfforddiant. </w:t>
            </w:r>
          </w:p>
          <w:p w:rsidR="009D3F3E" w:rsidRDefault="009D3F3E" w:rsidP="009D3F3E"/>
          <w:p w:rsidR="009D3F3E" w:rsidRDefault="009D3F3E" w:rsidP="009D3F3E">
            <w:r>
              <w:rPr>
                <w:b/>
              </w:rPr>
              <w:lastRenderedPageBreak/>
              <w:t>Ystod oedran:</w:t>
            </w:r>
            <w:r>
              <w:t xml:space="preserve"> 16+</w:t>
            </w:r>
          </w:p>
          <w:p w:rsidR="009D3F3E" w:rsidRDefault="009D3F3E" w:rsidP="009D3F3E"/>
          <w:p w:rsidR="009D3F3E" w:rsidRDefault="009D3F3E" w:rsidP="009D3F3E">
            <w:r>
              <w:rPr>
                <w:b/>
              </w:rPr>
              <w:t>Statws cyfreithiol:</w:t>
            </w:r>
            <w:r>
              <w:t xml:space="preserve"> Plant sy'n derbyn gofal a heb fod yn derbyn gofal </w:t>
            </w:r>
          </w:p>
          <w:p w:rsidR="009D3F3E" w:rsidRDefault="009D3F3E" w:rsidP="009D3F3E"/>
          <w:p w:rsidR="009D3F3E" w:rsidRDefault="009D3F3E" w:rsidP="009D3F3E">
            <w:pPr>
              <w:ind w:left="992" w:hangingChars="449" w:hanging="992"/>
            </w:pPr>
            <w:r>
              <w:rPr>
                <w:b/>
              </w:rPr>
              <w:t>Symud ymlaen:</w:t>
            </w:r>
            <w:r>
              <w:t xml:space="preserve"> Mae’r opsiynau o ran cynlluniau symud ymlaen o leoliadau Llety </w:t>
            </w:r>
            <w:r w:rsidR="00A11A0C">
              <w:t>â</w:t>
            </w:r>
            <w:r>
              <w:t xml:space="preserve"> Chymorth yn y model hwn yn cynnwys</w:t>
            </w:r>
          </w:p>
          <w:p w:rsidR="009D3F3E" w:rsidRDefault="009D3F3E" w:rsidP="009D3F3E">
            <w:pPr>
              <w:pStyle w:val="ListParagraph"/>
              <w:numPr>
                <w:ilvl w:val="0"/>
                <w:numId w:val="1"/>
              </w:numPr>
              <w:ind w:left="1276" w:hanging="218"/>
            </w:pPr>
            <w:r>
              <w:t xml:space="preserve">Byw </w:t>
            </w:r>
            <w:r w:rsidR="00A11A0C">
              <w:t>â</w:t>
            </w:r>
            <w:r>
              <w:t xml:space="preserve"> Chymorth</w:t>
            </w:r>
          </w:p>
          <w:p w:rsidR="00FD65E4" w:rsidRPr="007B253C" w:rsidRDefault="009D3F3E" w:rsidP="00F76E48">
            <w:pPr>
              <w:pStyle w:val="ListParagraph"/>
              <w:numPr>
                <w:ilvl w:val="0"/>
                <w:numId w:val="1"/>
              </w:numPr>
              <w:ind w:left="1276" w:hanging="218"/>
              <w:rPr>
                <w:rFonts w:ascii="Verdana" w:hAnsi="Verdana"/>
              </w:rPr>
            </w:pPr>
            <w:r>
              <w:t>Llety annibynnol</w:t>
            </w:r>
          </w:p>
        </w:tc>
      </w:tr>
      <w:tr w:rsidR="00FD65E4" w:rsidRPr="007B253C" w:rsidTr="009D3F3E">
        <w:tc>
          <w:tcPr>
            <w:tcW w:w="9242" w:type="dxa"/>
            <w:tcBorders>
              <w:top w:val="single" w:sz="4" w:space="0" w:color="auto"/>
              <w:left w:val="nil"/>
              <w:bottom w:val="single" w:sz="4" w:space="0" w:color="auto"/>
              <w:right w:val="nil"/>
            </w:tcBorders>
          </w:tcPr>
          <w:p w:rsidR="00FD65E4" w:rsidRDefault="00FD65E4">
            <w:pPr>
              <w:rPr>
                <w:rFonts w:ascii="Verdana" w:hAnsi="Verdana"/>
              </w:rPr>
            </w:pPr>
          </w:p>
          <w:p w:rsidR="009D3F3E" w:rsidRPr="007B253C" w:rsidRDefault="009D3F3E">
            <w:pPr>
              <w:rPr>
                <w:rFonts w:ascii="Verdana" w:hAnsi="Verdana"/>
              </w:rPr>
            </w:pPr>
          </w:p>
        </w:tc>
      </w:tr>
      <w:tr w:rsidR="00FD65E4" w:rsidRPr="007B253C" w:rsidTr="009D3F3E">
        <w:tc>
          <w:tcPr>
            <w:tcW w:w="9242" w:type="dxa"/>
            <w:tcBorders>
              <w:top w:val="single" w:sz="4" w:space="0" w:color="auto"/>
            </w:tcBorders>
            <w:shd w:val="clear" w:color="auto" w:fill="C6D9F1" w:themeFill="text2" w:themeFillTint="33"/>
          </w:tcPr>
          <w:p w:rsidR="00FD65E4" w:rsidRPr="009D3F3E" w:rsidRDefault="009D3F3E" w:rsidP="00A11A0C">
            <w:pPr>
              <w:rPr>
                <w:rFonts w:ascii="Verdana" w:hAnsi="Verdana"/>
                <w:b/>
                <w:sz w:val="24"/>
              </w:rPr>
            </w:pPr>
            <w:r>
              <w:rPr>
                <w:rFonts w:ascii="Verdana" w:hAnsi="Verdana"/>
                <w:b/>
                <w:sz w:val="24"/>
              </w:rPr>
              <w:t xml:space="preserve">Gwasanaeth: Byw </w:t>
            </w:r>
            <w:r w:rsidR="00A11A0C">
              <w:rPr>
                <w:rFonts w:ascii="Verdana" w:hAnsi="Verdana"/>
                <w:b/>
                <w:sz w:val="24"/>
              </w:rPr>
              <w:t>â</w:t>
            </w:r>
            <w:r>
              <w:rPr>
                <w:rFonts w:ascii="Verdana" w:hAnsi="Verdana"/>
                <w:b/>
                <w:sz w:val="24"/>
              </w:rPr>
              <w:t xml:space="preserve"> Chymorth </w:t>
            </w:r>
          </w:p>
        </w:tc>
      </w:tr>
      <w:tr w:rsidR="00FD65E4" w:rsidRPr="007B253C" w:rsidTr="00161131">
        <w:tc>
          <w:tcPr>
            <w:tcW w:w="9242" w:type="dxa"/>
          </w:tcPr>
          <w:p w:rsidR="009D3F3E" w:rsidRDefault="009D3F3E" w:rsidP="009D3F3E"/>
          <w:p w:rsidR="009D3F3E" w:rsidRDefault="009D3F3E" w:rsidP="009D3F3E">
            <w:pPr>
              <w:ind w:left="996" w:hangingChars="451" w:hanging="996"/>
            </w:pPr>
            <w:r>
              <w:rPr>
                <w:b/>
              </w:rPr>
              <w:t>Trosolwg:</w:t>
            </w:r>
            <w:r>
              <w:t xml:space="preserve"> Mae Byw </w:t>
            </w:r>
            <w:r w:rsidR="00A11A0C">
              <w:t>â</w:t>
            </w:r>
            <w:r>
              <w:t xml:space="preserve"> Chymorth yn opsiwn llety </w:t>
            </w:r>
            <w:r w:rsidR="00A11A0C">
              <w:t>â</w:t>
            </w:r>
            <w:r>
              <w:t xml:space="preserve"> chymorth lled-annibynnol ar gyfer pobl ifanc 16+. I’r rheini sy'n gadael gofal, bydd yn cynnig cam rhwng gofal a symud ymlaen at annibyniaeth lwyr. Mae’r model hwn fel arfer yn cynnwys nifer o unedau annibynnol gyda chymorth ar y safle 24/7 y gellir ei addasu a darparu mwy/llai yn dibynnu ar anghenion yr unigolyn. Bydd manylion y gwasanaeth hwn yn cael eu datblygu gyda</w:t>
            </w:r>
            <w:r w:rsidR="00A11A0C">
              <w:t>’r gwasanaeth C</w:t>
            </w:r>
            <w:r>
              <w:t xml:space="preserve">efnogi Pobl drwy ei broses o wneud cais am grant, gan ystyried y ddarpariaeth gyfredol o wasanaethau a’r ‘bylchau’ posibl mewn gwasanaethau. </w:t>
            </w:r>
          </w:p>
          <w:p w:rsidR="009D3F3E" w:rsidRDefault="009D3F3E" w:rsidP="009D3F3E"/>
          <w:p w:rsidR="009D3F3E" w:rsidRDefault="009D3F3E" w:rsidP="009D3F3E">
            <w:r>
              <w:rPr>
                <w:b/>
              </w:rPr>
              <w:t>Hyd y lleoliad:</w:t>
            </w:r>
            <w:r>
              <w:t xml:space="preserve"> I’w gadarnhau </w:t>
            </w:r>
          </w:p>
          <w:p w:rsidR="009D3F3E" w:rsidRDefault="009D3F3E" w:rsidP="009D3F3E"/>
          <w:p w:rsidR="009D3F3E" w:rsidRDefault="009D3F3E" w:rsidP="009D3F3E">
            <w:r>
              <w:rPr>
                <w:b/>
              </w:rPr>
              <w:t>Ystod oedran:</w:t>
            </w:r>
            <w:r>
              <w:t xml:space="preserve"> 16+</w:t>
            </w:r>
          </w:p>
          <w:p w:rsidR="009D3F3E" w:rsidRDefault="009D3F3E" w:rsidP="009D3F3E"/>
          <w:p w:rsidR="009D3F3E" w:rsidRDefault="009D3F3E" w:rsidP="009D3F3E">
            <w:r>
              <w:rPr>
                <w:b/>
              </w:rPr>
              <w:t>Statws cyfreithiol:</w:t>
            </w:r>
            <w:r>
              <w:t xml:space="preserve"> Plant sy'n derbyn gofal a heb fod yn derbyn gofal </w:t>
            </w:r>
          </w:p>
          <w:p w:rsidR="009D3F3E" w:rsidRDefault="009D3F3E" w:rsidP="009D3F3E"/>
          <w:p w:rsidR="009D3F3E" w:rsidRDefault="009D3F3E" w:rsidP="009D3F3E">
            <w:r>
              <w:rPr>
                <w:b/>
              </w:rPr>
              <w:t>Symud ymlaen:</w:t>
            </w:r>
            <w:r>
              <w:t xml:space="preserve"> Mae’r opsiynau o ran cynlluniau symud ymlaen o’r gwasanaeth Byw </w:t>
            </w:r>
            <w:r w:rsidR="00A11A0C">
              <w:t>â</w:t>
            </w:r>
            <w:r>
              <w:t xml:space="preserve"> Chymorth yn y model hwn yn cynnwys</w:t>
            </w:r>
          </w:p>
          <w:p w:rsidR="009D3F3E" w:rsidRDefault="009D3F3E" w:rsidP="009D3F3E">
            <w:pPr>
              <w:pStyle w:val="ListParagraph"/>
              <w:numPr>
                <w:ilvl w:val="0"/>
                <w:numId w:val="1"/>
              </w:numPr>
              <w:ind w:left="1276" w:hanging="218"/>
            </w:pPr>
            <w:r>
              <w:t>Llety annibynnol</w:t>
            </w:r>
          </w:p>
          <w:p w:rsidR="00FD65E4" w:rsidRPr="007B253C" w:rsidRDefault="00FD65E4">
            <w:pPr>
              <w:rPr>
                <w:rFonts w:ascii="Verdana" w:hAnsi="Verdana"/>
              </w:rPr>
            </w:pPr>
          </w:p>
        </w:tc>
      </w:tr>
    </w:tbl>
    <w:p w:rsidR="009F24D4" w:rsidRDefault="009F24D4"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Default="000D1200" w:rsidP="009D3F3E"/>
    <w:p w:rsidR="000D1200" w:rsidRPr="000D1200" w:rsidRDefault="000D1200" w:rsidP="009D3F3E">
      <w:pPr>
        <w:rPr>
          <w:u w:val="single"/>
        </w:rPr>
      </w:pPr>
      <w:r>
        <w:rPr>
          <w:u w:val="single"/>
        </w:rPr>
        <w:t xml:space="preserve">Holiadur </w:t>
      </w:r>
    </w:p>
    <w:p w:rsidR="00776380" w:rsidRDefault="00776380" w:rsidP="00776380">
      <w:pPr>
        <w:pStyle w:val="NoSpacing"/>
        <w:numPr>
          <w:ilvl w:val="0"/>
          <w:numId w:val="2"/>
        </w:numPr>
        <w:rPr>
          <w:b/>
          <w:color w:val="000000"/>
        </w:rPr>
      </w:pPr>
      <w:r>
        <w:rPr>
          <w:b/>
          <w:color w:val="000000"/>
        </w:rPr>
        <w:t>Nodwch isod y datganiad sy'n disgrifio orau eich cysylltiad</w:t>
      </w:r>
      <w:r w:rsidR="00A11A0C">
        <w:rPr>
          <w:b/>
          <w:color w:val="000000"/>
        </w:rPr>
        <w:t xml:space="preserve"> chi</w:t>
      </w:r>
      <w:r>
        <w:rPr>
          <w:b/>
          <w:color w:val="000000"/>
        </w:rPr>
        <w:t xml:space="preserve"> â’r Ddarpariaeth Breswyl i Blant:</w:t>
      </w:r>
    </w:p>
    <w:p w:rsidR="00776380" w:rsidRDefault="00776380" w:rsidP="00776380">
      <w:pPr>
        <w:pStyle w:val="NoSpacing"/>
        <w:rPr>
          <w:b/>
          <w:color w:val="000000"/>
        </w:rPr>
      </w:pPr>
    </w:p>
    <w:p w:rsidR="00776380" w:rsidRPr="00775BED" w:rsidRDefault="00776380" w:rsidP="00776380">
      <w:pPr>
        <w:pStyle w:val="NoSpacing"/>
        <w:rPr>
          <w:rFonts w:eastAsia="MS Gothic"/>
          <w:color w:val="000000"/>
        </w:rPr>
      </w:pPr>
      <w:r>
        <w:rPr>
          <w:color w:val="000000"/>
        </w:rPr>
        <w:t>Preswylydd</w:t>
      </w:r>
      <w:r>
        <w:rPr>
          <w:color w:val="000000"/>
        </w:rPr>
        <w:tab/>
      </w:r>
      <w:r>
        <w:rPr>
          <w:color w:val="000000"/>
        </w:rPr>
        <w:tab/>
      </w:r>
      <w:r>
        <w:rPr>
          <w:color w:val="000000"/>
        </w:rPr>
        <w:tab/>
      </w:r>
      <w:r>
        <w:rPr>
          <w:color w:val="000000"/>
        </w:rPr>
        <w:tab/>
      </w:r>
      <w:r>
        <w:rPr>
          <w:color w:val="000000"/>
        </w:rPr>
        <w:tab/>
      </w:r>
      <w:sdt>
        <w:sdtPr>
          <w:rPr>
            <w:rFonts w:eastAsia="MS Gothic"/>
            <w:color w:val="000000"/>
          </w:rPr>
          <w:id w:val="-714502659"/>
        </w:sdtPr>
        <w:sdtEndPr/>
        <w:sdtContent>
          <w:r w:rsidR="00A11A0C">
            <w:rPr>
              <w:rFonts w:eastAsia="MS Gothic"/>
              <w:color w:val="000000"/>
            </w:rPr>
            <w:tab/>
          </w:r>
          <w:r w:rsidR="00A11A0C">
            <w:rPr>
              <w:rFonts w:eastAsia="MS Gothic"/>
              <w:color w:val="000000"/>
            </w:rPr>
            <w:tab/>
          </w:r>
          <w:r>
            <w:rPr>
              <w:rFonts w:ascii="MS Gothic" w:hAnsi="MS Gothic"/>
              <w:color w:val="000000"/>
            </w:rPr>
            <w:t>☐</w:t>
          </w:r>
        </w:sdtContent>
      </w:sdt>
      <w:r>
        <w:rPr>
          <w:color w:val="000000"/>
        </w:rPr>
        <w:t xml:space="preserve"> </w:t>
      </w:r>
      <w:r>
        <w:rPr>
          <w:color w:val="000000"/>
        </w:rPr>
        <w:tab/>
      </w:r>
    </w:p>
    <w:p w:rsidR="00776380" w:rsidRDefault="00776380" w:rsidP="00776380">
      <w:pPr>
        <w:pStyle w:val="NoSpacing"/>
        <w:rPr>
          <w:rFonts w:eastAsia="MS Gothic"/>
          <w:color w:val="000000"/>
        </w:rPr>
      </w:pPr>
    </w:p>
    <w:p w:rsidR="00776380" w:rsidRPr="00775BED" w:rsidRDefault="00776380" w:rsidP="00776380">
      <w:pPr>
        <w:pStyle w:val="NoSpacing"/>
        <w:rPr>
          <w:rFonts w:eastAsia="MS Gothic"/>
          <w:color w:val="000000"/>
        </w:rPr>
      </w:pPr>
      <w:r>
        <w:t>Aelod o'r teulu</w:t>
      </w:r>
      <w:r>
        <w:rPr>
          <w:color w:val="000000"/>
        </w:rPr>
        <w:t>/gofalwr/ffrind i'r preswylydd</w:t>
      </w:r>
      <w:r>
        <w:rPr>
          <w:color w:val="000000"/>
        </w:rPr>
        <w:tab/>
      </w:r>
      <w:sdt>
        <w:sdtPr>
          <w:rPr>
            <w:rFonts w:eastAsia="MS Gothic"/>
            <w:color w:val="000000"/>
          </w:rPr>
          <w:id w:val="1919741591"/>
        </w:sdtPr>
        <w:sdtEndPr/>
        <w:sdtContent>
          <w:r w:rsidR="00A11A0C">
            <w:rPr>
              <w:rFonts w:eastAsia="MS Gothic"/>
              <w:color w:val="000000"/>
            </w:rPr>
            <w:tab/>
          </w:r>
          <w:r w:rsidR="00A11A0C">
            <w:rPr>
              <w:rFonts w:eastAsia="MS Gothic"/>
              <w:color w:val="000000"/>
            </w:rPr>
            <w:tab/>
          </w:r>
          <w:r>
            <w:rPr>
              <w:rFonts w:ascii="MS Gothic" w:hAnsi="MS Gothic"/>
              <w:color w:val="000000"/>
            </w:rPr>
            <w:t>☐</w:t>
          </w:r>
        </w:sdtContent>
      </w:sdt>
      <w:r>
        <w:rPr>
          <w:color w:val="000000"/>
        </w:rPr>
        <w:t xml:space="preserve"> </w:t>
      </w:r>
    </w:p>
    <w:p w:rsidR="00776380" w:rsidRDefault="00776380" w:rsidP="00776380">
      <w:pPr>
        <w:pStyle w:val="NoSpacing"/>
        <w:rPr>
          <w:rFonts w:eastAsia="MS Gothic"/>
          <w:color w:val="000000"/>
        </w:rPr>
      </w:pPr>
    </w:p>
    <w:p w:rsidR="00776380" w:rsidRDefault="00776380" w:rsidP="00776380">
      <w:pPr>
        <w:pStyle w:val="NoSpacing"/>
        <w:rPr>
          <w:rFonts w:eastAsia="MS Gothic"/>
          <w:color w:val="000000"/>
        </w:rPr>
      </w:pPr>
      <w:r>
        <w:t>Aelod o staff (Cyngor Bwrdeistref Sirol Pen-y-bont ar Ogwr)</w:t>
      </w:r>
      <w:r w:rsidR="00A11A0C">
        <w:tab/>
      </w:r>
      <w:sdt>
        <w:sdtPr>
          <w:rPr>
            <w:rFonts w:eastAsia="MS Gothic"/>
            <w:color w:val="000000"/>
          </w:rPr>
          <w:id w:val="-106591301"/>
        </w:sdtPr>
        <w:sdtEndPr/>
        <w:sdtContent>
          <w:r>
            <w:rPr>
              <w:rFonts w:ascii="MS Gothic" w:hAnsi="MS Gothic"/>
              <w:color w:val="000000"/>
            </w:rPr>
            <w:t>☐</w:t>
          </w:r>
        </w:sdtContent>
      </w:sdt>
      <w:r>
        <w:rPr>
          <w:color w:val="000000"/>
        </w:rPr>
        <w:t xml:space="preserve"> </w:t>
      </w:r>
      <w:r>
        <w:rPr>
          <w:color w:val="000000"/>
        </w:rPr>
        <w:tab/>
      </w:r>
    </w:p>
    <w:p w:rsidR="00776380" w:rsidRDefault="00776380" w:rsidP="00776380">
      <w:pPr>
        <w:pStyle w:val="NoSpacing"/>
        <w:rPr>
          <w:rFonts w:eastAsia="MS Gothic"/>
          <w:color w:val="000000"/>
        </w:rPr>
      </w:pPr>
    </w:p>
    <w:p w:rsidR="00776380" w:rsidRPr="00775BED" w:rsidRDefault="00776380" w:rsidP="00776380">
      <w:pPr>
        <w:pStyle w:val="NoSpacing"/>
        <w:rPr>
          <w:rFonts w:eastAsia="MS Gothic"/>
          <w:color w:val="000000"/>
        </w:rPr>
      </w:pPr>
      <w:r>
        <w:rPr>
          <w:color w:val="000000"/>
        </w:rPr>
        <w:t>Rhanddeiliad o sefydliad allanol</w:t>
      </w:r>
      <w:r>
        <w:rPr>
          <w:color w:val="000000"/>
        </w:rPr>
        <w:tab/>
      </w:r>
      <w:r>
        <w:rPr>
          <w:color w:val="000000"/>
        </w:rPr>
        <w:tab/>
      </w:r>
      <w:sdt>
        <w:sdtPr>
          <w:rPr>
            <w:rFonts w:eastAsia="MS Gothic"/>
            <w:color w:val="000000"/>
          </w:rPr>
          <w:id w:val="40331606"/>
        </w:sdtPr>
        <w:sdtEndPr/>
        <w:sdtContent>
          <w:r w:rsidR="00A11A0C">
            <w:rPr>
              <w:rFonts w:eastAsia="MS Gothic"/>
              <w:color w:val="000000"/>
            </w:rPr>
            <w:tab/>
          </w:r>
          <w:r w:rsidR="00A11A0C">
            <w:rPr>
              <w:rFonts w:eastAsia="MS Gothic"/>
              <w:color w:val="000000"/>
            </w:rPr>
            <w:tab/>
          </w:r>
          <w:r w:rsidR="00A11A0C">
            <w:rPr>
              <w:rFonts w:eastAsia="MS Gothic"/>
              <w:color w:val="000000"/>
            </w:rPr>
            <w:tab/>
          </w:r>
          <w:r>
            <w:rPr>
              <w:rFonts w:ascii="MS Gothic" w:hAnsi="MS Gothic"/>
              <w:color w:val="000000"/>
            </w:rPr>
            <w:t>☐</w:t>
          </w:r>
        </w:sdtContent>
      </w:sdt>
    </w:p>
    <w:p w:rsidR="00776380" w:rsidRDefault="00776380" w:rsidP="00776380">
      <w:pPr>
        <w:pStyle w:val="NoSpacing"/>
        <w:rPr>
          <w:rFonts w:eastAsia="MS Gothic"/>
          <w:color w:val="000000"/>
        </w:rPr>
      </w:pPr>
    </w:p>
    <w:p w:rsidR="00776380" w:rsidRPr="00775BED" w:rsidRDefault="00776380" w:rsidP="00776380">
      <w:pPr>
        <w:pStyle w:val="NoSpacing"/>
        <w:rPr>
          <w:rFonts w:eastAsia="MS Gothic"/>
          <w:color w:val="000000"/>
        </w:rPr>
      </w:pPr>
      <w:r>
        <w:rPr>
          <w:color w:val="000000"/>
        </w:rPr>
        <w:t>Arall:</w:t>
      </w:r>
      <w:r>
        <w:rPr>
          <w:color w:val="000000"/>
        </w:rPr>
        <w:tab/>
        <w:t xml:space="preserve">…………………………………………………………………………………… </w:t>
      </w:r>
    </w:p>
    <w:p w:rsidR="00776380" w:rsidRDefault="00776380" w:rsidP="00776380">
      <w:pPr>
        <w:pStyle w:val="NoSpacing"/>
        <w:rPr>
          <w:b/>
          <w:color w:val="000000"/>
        </w:rPr>
      </w:pPr>
    </w:p>
    <w:p w:rsidR="00776380" w:rsidRDefault="00776380" w:rsidP="00776380">
      <w:pPr>
        <w:pStyle w:val="NoSpacing"/>
        <w:rPr>
          <w:b/>
          <w:color w:val="000000"/>
        </w:rPr>
      </w:pPr>
    </w:p>
    <w:p w:rsidR="00776380" w:rsidRDefault="00776380" w:rsidP="00776380">
      <w:pPr>
        <w:pStyle w:val="NoSpacing"/>
        <w:numPr>
          <w:ilvl w:val="0"/>
          <w:numId w:val="2"/>
        </w:numPr>
        <w:rPr>
          <w:b/>
        </w:rPr>
      </w:pPr>
      <w:r>
        <w:rPr>
          <w:b/>
        </w:rPr>
        <w:t xml:space="preserve">Ydych chi’n cefnogi’r cynnig newydd </w:t>
      </w:r>
      <w:r w:rsidR="00A11A0C">
        <w:rPr>
          <w:b/>
        </w:rPr>
        <w:t>o ran D</w:t>
      </w:r>
      <w:r>
        <w:rPr>
          <w:b/>
        </w:rPr>
        <w:t xml:space="preserve">arpariaeth Breswyl i Blant? </w:t>
      </w:r>
    </w:p>
    <w:p w:rsidR="00776380" w:rsidRDefault="00776380" w:rsidP="00776380">
      <w:pPr>
        <w:pStyle w:val="NoSpacing"/>
        <w:rPr>
          <w:b/>
        </w:rPr>
      </w:pPr>
      <w:r>
        <w:rPr>
          <w:b/>
        </w:rPr>
        <w:tab/>
      </w:r>
    </w:p>
    <w:p w:rsidR="00776380" w:rsidRPr="000C0C5B" w:rsidRDefault="00776380" w:rsidP="00776380">
      <w:pPr>
        <w:pStyle w:val="NoSpacing"/>
        <w:ind w:firstLine="360"/>
      </w:pPr>
      <w:r>
        <w:rPr>
          <w:color w:val="000000"/>
        </w:rPr>
        <w:t>Ydw</w:t>
      </w:r>
      <w:sdt>
        <w:sdtPr>
          <w:rPr>
            <w:rFonts w:ascii="MS Gothic" w:eastAsia="MS Gothic" w:hAnsi="MS Gothic" w:cs="MS Gothic"/>
            <w:color w:val="000000"/>
          </w:rPr>
          <w:id w:val="1352988038"/>
        </w:sdtPr>
        <w:sdtEndPr/>
        <w:sdtContent>
          <w:r>
            <w:rPr>
              <w:rFonts w:ascii="MS Gothic" w:hAnsi="MS Gothic"/>
              <w:color w:val="000000"/>
            </w:rPr>
            <w:t>☐</w:t>
          </w:r>
        </w:sdtContent>
      </w:sdt>
      <w:r>
        <w:rPr>
          <w:color w:val="000000"/>
        </w:rPr>
        <w:t xml:space="preserve"> </w:t>
      </w:r>
      <w:r>
        <w:rPr>
          <w:color w:val="000000"/>
        </w:rPr>
        <w:tab/>
      </w:r>
      <w:r>
        <w:rPr>
          <w:color w:val="000000"/>
        </w:rPr>
        <w:tab/>
        <w:t xml:space="preserve">Nac ydw </w:t>
      </w:r>
      <w:sdt>
        <w:sdtPr>
          <w:rPr>
            <w:rFonts w:ascii="MS Gothic" w:eastAsia="MS Gothic" w:hAnsi="MS Gothic" w:cs="MS Gothic"/>
            <w:color w:val="000000"/>
          </w:rPr>
          <w:id w:val="2113017295"/>
        </w:sdtPr>
        <w:sdtEndPr/>
        <w:sdtContent>
          <w:r>
            <w:rPr>
              <w:rFonts w:ascii="MS Gothic" w:hAnsi="MS Gothic"/>
              <w:color w:val="000000"/>
            </w:rPr>
            <w:t>☐</w:t>
          </w:r>
        </w:sdtContent>
      </w:sdt>
    </w:p>
    <w:p w:rsidR="00776380" w:rsidRDefault="00776380" w:rsidP="00776380">
      <w:pPr>
        <w:pStyle w:val="NoSpacing"/>
        <w:rPr>
          <w:b/>
          <w:i/>
        </w:rPr>
      </w:pPr>
    </w:p>
    <w:p w:rsidR="00776380" w:rsidRDefault="00776380" w:rsidP="00776380">
      <w:pPr>
        <w:pStyle w:val="NoSpacing"/>
        <w:ind w:firstLine="360"/>
        <w:rPr>
          <w:b/>
        </w:rPr>
      </w:pPr>
      <w:r>
        <w:rPr>
          <w:b/>
        </w:rPr>
        <w:t xml:space="preserve">Esboniwch eich ateb: </w:t>
      </w:r>
    </w:p>
    <w:p w:rsidR="00776380" w:rsidRDefault="00776380" w:rsidP="00776380">
      <w:pPr>
        <w:pStyle w:val="NoSpacing"/>
        <w:rPr>
          <w:b/>
        </w:rPr>
      </w:pPr>
    </w:p>
    <w:p w:rsidR="00776380" w:rsidRPr="00A4683E" w:rsidRDefault="00776380" w:rsidP="00776380">
      <w:pPr>
        <w:pStyle w:val="NoSpacing"/>
      </w:pPr>
      <w:r>
        <w:t>…………………………………………………………………………………………………………………………………………………………………………………………………………………………………………………………………………………………………………………………………………………………………………………………………………………………………………………………………………………………………………………………………………………………………………………………………………………………………………………………………………………………………………………………………………………………………………………………………………………………………………………………………………………………………………………………………………………………………………………………………………………………………………………………………………………………………………………………………………………………………………………………………………………………………………………………………………………………………………</w:t>
      </w:r>
    </w:p>
    <w:p w:rsidR="00776380" w:rsidRDefault="00776380" w:rsidP="00776380">
      <w:pPr>
        <w:pStyle w:val="NoSpacing"/>
        <w:rPr>
          <w:b/>
          <w:color w:val="000000"/>
        </w:rPr>
      </w:pPr>
    </w:p>
    <w:p w:rsidR="00776380" w:rsidRDefault="00776380" w:rsidP="00776380">
      <w:pPr>
        <w:pStyle w:val="NoSpacing"/>
        <w:rPr>
          <w:b/>
          <w:color w:val="000000"/>
        </w:rPr>
      </w:pPr>
    </w:p>
    <w:p w:rsidR="00776380" w:rsidRDefault="00776380" w:rsidP="00776380">
      <w:pPr>
        <w:pStyle w:val="NoSpacing"/>
        <w:numPr>
          <w:ilvl w:val="0"/>
          <w:numId w:val="2"/>
        </w:numPr>
        <w:rPr>
          <w:b/>
          <w:color w:val="000000"/>
        </w:rPr>
      </w:pPr>
      <w:r>
        <w:rPr>
          <w:b/>
          <w:color w:val="000000"/>
        </w:rPr>
        <w:t>Beth yw prif fanteision y cynnig hwn, yn eich barn chi?</w:t>
      </w:r>
    </w:p>
    <w:p w:rsidR="00776380" w:rsidRDefault="00776380" w:rsidP="00776380">
      <w:pPr>
        <w:pStyle w:val="NoSpacing"/>
        <w:rPr>
          <w:b/>
          <w:color w:val="000000"/>
        </w:rPr>
      </w:pPr>
    </w:p>
    <w:p w:rsidR="00776380" w:rsidRDefault="00776380" w:rsidP="00776380">
      <w:pPr>
        <w:pStyle w:val="NoSpacing"/>
      </w:pPr>
      <w:r>
        <w:t>…………………………………………………………………………………………………………………………………………………………………………………………………………………………………………………………………………………………………………………………………………………………………………………………………………………………………………………………………………………………………………………………………………………………………………………………………………………………………………………………………………………………………………………………………………………………………………………………………………………………………………………………………………………………………………………………………………………………………………………………………………………………………………………………………………………………………………………………………………………………………………………………………………………………………………………………………………………………………………</w:t>
      </w:r>
    </w:p>
    <w:p w:rsidR="00776380" w:rsidRDefault="00776380" w:rsidP="00776380">
      <w:pPr>
        <w:pStyle w:val="NoSpacing"/>
        <w:rPr>
          <w:b/>
          <w:color w:val="000000"/>
        </w:rPr>
      </w:pPr>
    </w:p>
    <w:p w:rsidR="00776380" w:rsidRDefault="00776380" w:rsidP="00776380">
      <w:pPr>
        <w:pStyle w:val="NoSpacing"/>
        <w:rPr>
          <w:b/>
          <w:color w:val="000000"/>
        </w:rPr>
      </w:pPr>
    </w:p>
    <w:p w:rsidR="00776380" w:rsidRDefault="00776380" w:rsidP="00776380">
      <w:pPr>
        <w:pStyle w:val="NoSpacing"/>
        <w:numPr>
          <w:ilvl w:val="0"/>
          <w:numId w:val="2"/>
        </w:numPr>
        <w:rPr>
          <w:b/>
          <w:color w:val="000000"/>
        </w:rPr>
      </w:pPr>
      <w:r>
        <w:rPr>
          <w:b/>
          <w:color w:val="000000"/>
        </w:rPr>
        <w:t>Beth yw prif anfanteision y cynnig, yn eich barn chi?</w:t>
      </w:r>
    </w:p>
    <w:p w:rsidR="00776380" w:rsidRPr="000C0C5B" w:rsidRDefault="00776380" w:rsidP="00776380">
      <w:pPr>
        <w:pStyle w:val="NoSpacing"/>
        <w:ind w:left="720"/>
        <w:rPr>
          <w:b/>
          <w:color w:val="000000"/>
        </w:rPr>
      </w:pPr>
    </w:p>
    <w:p w:rsidR="00776380" w:rsidRDefault="00776380" w:rsidP="00776380">
      <w:pPr>
        <w:pStyle w:val="NoSpacing"/>
      </w:pPr>
      <w:r>
        <w:t>…………………………………………………………………………………………………………………………………………………………………………………………………………………………………………………………………………………………………………………………………………………………………………………………………………………………………………………………………………………………………………………………………………………………………………………………………………………………………………………………………………………………………………………………………………………………………………………………………………………………………………………………………………………………………………………………………………………………………………………………………………………………………………………………………………………………………………………………………………………………………………………………………………………………………………………………………………………………………………</w:t>
      </w:r>
    </w:p>
    <w:p w:rsidR="00776380" w:rsidRDefault="00776380" w:rsidP="00776380">
      <w:pPr>
        <w:pStyle w:val="NoSpacing"/>
        <w:ind w:left="720"/>
        <w:rPr>
          <w:b/>
        </w:rPr>
      </w:pPr>
    </w:p>
    <w:p w:rsidR="00776380" w:rsidRPr="00A4683E" w:rsidRDefault="00776380" w:rsidP="00776380">
      <w:pPr>
        <w:pStyle w:val="NoSpacing"/>
        <w:numPr>
          <w:ilvl w:val="0"/>
          <w:numId w:val="2"/>
        </w:numPr>
        <w:rPr>
          <w:b/>
        </w:rPr>
      </w:pPr>
      <w:r>
        <w:rPr>
          <w:b/>
        </w:rPr>
        <w:t>Os hoffech gynnig opsiwn gwah</w:t>
      </w:r>
      <w:r w:rsidR="005C3AC5">
        <w:rPr>
          <w:b/>
        </w:rPr>
        <w:t>anol nad ydym wedi ei ystyried efallai</w:t>
      </w:r>
      <w:r>
        <w:rPr>
          <w:b/>
        </w:rPr>
        <w:t>, defnyddiwch y lle gwag isod i ddisgrifio eich cynnig:</w:t>
      </w:r>
    </w:p>
    <w:p w:rsidR="00776380" w:rsidRDefault="00776380" w:rsidP="00776380">
      <w:pPr>
        <w:pStyle w:val="NoSpacing"/>
        <w:rPr>
          <w:b/>
          <w:i/>
        </w:rPr>
      </w:pPr>
    </w:p>
    <w:p w:rsidR="00776380" w:rsidRDefault="00776380" w:rsidP="00776380">
      <w:pPr>
        <w:pStyle w:val="NoSpacing"/>
      </w:pPr>
      <w:r>
        <w:t>…………………………………………………………………………………………………………………………………………………………………………………………………………………………………………………………………………………………………………………………………………………………………………………………………………………………………………………………………………………………………………………………………………………………………………………………………………………………………………………………………………………………………………………………………………………………………………………………………………………………………………………………………………………………………………………………………………………………………………………………………………………………………………………………………………………………………………………………………………………………………………………………………………………………………………………………………………………………………………………………………………………………………………………………………………………………………………………………………………………………………………………………………………………………………………………………………………………………………….………………………………………………………………………………………………………………………………………………………………………………………………………………………………………………………………………………………………………………………………………………………………………………………………………………………………………………………………………………………………………………………………………………………………………………………………………………………………………………………………………………………………………………………………………………………………………………………………………………….………………………………………………………………………………………………………………………………………………………………………………………………………………………………………………………………………………………………………………………………………………………………………………………………………………………………………………………………………………………………………………………………………………………………………………………………………………………………………………………………………………………………………………………………………………………………………………………………………………….………………………………………………………………………………………………………………………………………………………………………………………………………………………………………………………………………………………………………………………………………………………………………………………………………………………………………………………………………………………………………………………………………………………………………………………………………………………………………………………………………………………………………………………………………………………………………………………………………………….………………………………………………………………………………………………………………………………………………………………………………………………………………………………………………………………………………………………………………………………………………………………………………………………………………………………………………………………………………………………………………………………………………………………………………………………………………………………………………………………………………………………………………………………………………………………………………………………………………….</w:t>
      </w:r>
    </w:p>
    <w:p w:rsidR="00776380" w:rsidRDefault="00776380" w:rsidP="00776380">
      <w:pPr>
        <w:pStyle w:val="NoSpacing"/>
        <w:rPr>
          <w:b/>
        </w:rPr>
      </w:pPr>
    </w:p>
    <w:p w:rsidR="00776380" w:rsidRPr="00B63A28" w:rsidRDefault="00776380" w:rsidP="00776380">
      <w:pPr>
        <w:pStyle w:val="NoSpacing"/>
        <w:rPr>
          <w:b/>
        </w:rPr>
      </w:pPr>
      <w:r>
        <w:rPr>
          <w:b/>
        </w:rPr>
        <w:t>Efallai y byddwn eisiau trafod eich ateb i Gwestiwn 5 yn fwy manwl</w:t>
      </w:r>
      <w:r w:rsidR="005C3AC5">
        <w:rPr>
          <w:b/>
        </w:rPr>
        <w:t xml:space="preserve"> gyda chi</w:t>
      </w:r>
      <w:r>
        <w:rPr>
          <w:b/>
        </w:rPr>
        <w:t>; os ydych yn fodlon i ni wneud hynny, nodwch eich enw a’ch manylion cysylltu isod:</w:t>
      </w:r>
    </w:p>
    <w:p w:rsidR="00776380" w:rsidRDefault="00776380" w:rsidP="00776380">
      <w:pPr>
        <w:pStyle w:val="NoSpacing"/>
        <w:rPr>
          <w:b/>
          <w:i/>
        </w:rPr>
      </w:pPr>
    </w:p>
    <w:p w:rsidR="00776380" w:rsidRDefault="00776380" w:rsidP="00776380">
      <w:pPr>
        <w:pStyle w:val="NoSpacing"/>
        <w:rPr>
          <w:b/>
        </w:rPr>
      </w:pPr>
    </w:p>
    <w:p w:rsidR="00776380" w:rsidRDefault="00776380" w:rsidP="00776380">
      <w:pPr>
        <w:pStyle w:val="NoSpacing"/>
        <w:rPr>
          <w:b/>
        </w:rPr>
      </w:pPr>
      <w:r>
        <w:rPr>
          <w:b/>
        </w:rPr>
        <w:lastRenderedPageBreak/>
        <w:t>Enw:</w:t>
      </w:r>
      <w:r>
        <w:rPr>
          <w:b/>
        </w:rPr>
        <w:tab/>
      </w:r>
      <w:r>
        <w:rPr>
          <w:b/>
        </w:rPr>
        <w:tab/>
      </w:r>
      <w:r>
        <w:rPr>
          <w:b/>
        </w:rPr>
        <w:tab/>
        <w:t>__________________________________</w:t>
      </w:r>
    </w:p>
    <w:p w:rsidR="00776380" w:rsidRDefault="00776380" w:rsidP="00776380">
      <w:pPr>
        <w:pStyle w:val="NoSpacing"/>
        <w:rPr>
          <w:b/>
        </w:rPr>
      </w:pPr>
    </w:p>
    <w:p w:rsidR="00776380" w:rsidRPr="00B63A28" w:rsidRDefault="00776380" w:rsidP="00776380">
      <w:pPr>
        <w:pStyle w:val="NoSpacing"/>
        <w:rPr>
          <w:b/>
        </w:rPr>
      </w:pPr>
      <w:r>
        <w:rPr>
          <w:b/>
        </w:rPr>
        <w:t>Manylion cysylltu:</w:t>
      </w:r>
      <w:r>
        <w:rPr>
          <w:b/>
        </w:rPr>
        <w:tab/>
      </w:r>
      <w:r>
        <w:rPr>
          <w:b/>
        </w:rPr>
        <w:tab/>
        <w:t>__________________________________</w:t>
      </w:r>
    </w:p>
    <w:p w:rsidR="00776380" w:rsidRDefault="00776380" w:rsidP="00776380">
      <w:pPr>
        <w:pStyle w:val="NoSpacing"/>
        <w:rPr>
          <w:b/>
          <w:i/>
        </w:rPr>
      </w:pPr>
    </w:p>
    <w:p w:rsidR="00776380" w:rsidRDefault="00776380" w:rsidP="00776380">
      <w:pPr>
        <w:pStyle w:val="NoSpacing"/>
        <w:rPr>
          <w:b/>
          <w:i/>
        </w:rPr>
      </w:pPr>
    </w:p>
    <w:p w:rsidR="00776380" w:rsidRDefault="00776380" w:rsidP="00776380">
      <w:pPr>
        <w:pStyle w:val="NoSpacing"/>
        <w:rPr>
          <w:b/>
          <w:i/>
        </w:rPr>
      </w:pPr>
    </w:p>
    <w:p w:rsidR="00776380" w:rsidRPr="00AE4BD0" w:rsidRDefault="00776380" w:rsidP="00776380">
      <w:pPr>
        <w:pStyle w:val="NoSpacing"/>
        <w:jc w:val="center"/>
        <w:rPr>
          <w:i/>
        </w:rPr>
      </w:pPr>
      <w:r>
        <w:rPr>
          <w:i/>
        </w:rPr>
        <w:t>Diolch i chi am roi o’ch amser i lenwi’r arolwg hwn</w:t>
      </w:r>
    </w:p>
    <w:p w:rsidR="00776380" w:rsidRDefault="00776380" w:rsidP="009D3F3E"/>
    <w:sectPr w:rsidR="00776380" w:rsidSect="00D44F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8EF" w:rsidRDefault="000738EF" w:rsidP="00BD4C0C">
      <w:pPr>
        <w:spacing w:after="0" w:line="240" w:lineRule="auto"/>
      </w:pPr>
      <w:r>
        <w:separator/>
      </w:r>
    </w:p>
  </w:endnote>
  <w:endnote w:type="continuationSeparator" w:id="0">
    <w:p w:rsidR="000738EF" w:rsidRDefault="000738EF" w:rsidP="00BD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8EF" w:rsidRDefault="000738EF" w:rsidP="00BD4C0C">
      <w:pPr>
        <w:spacing w:after="0" w:line="240" w:lineRule="auto"/>
      </w:pPr>
      <w:r>
        <w:separator/>
      </w:r>
    </w:p>
  </w:footnote>
  <w:footnote w:type="continuationSeparator" w:id="0">
    <w:p w:rsidR="000738EF" w:rsidRDefault="000738EF" w:rsidP="00BD4C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690"/>
    <w:multiLevelType w:val="hybridMultilevel"/>
    <w:tmpl w:val="56CE8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00B88"/>
    <w:multiLevelType w:val="hybridMultilevel"/>
    <w:tmpl w:val="B7BAE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11809"/>
    <w:multiLevelType w:val="hybridMultilevel"/>
    <w:tmpl w:val="B1D0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AC3DFF"/>
    <w:multiLevelType w:val="hybridMultilevel"/>
    <w:tmpl w:val="32D4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0A"/>
    <w:rsid w:val="000051E2"/>
    <w:rsid w:val="000447E5"/>
    <w:rsid w:val="000738EF"/>
    <w:rsid w:val="000D1200"/>
    <w:rsid w:val="00161131"/>
    <w:rsid w:val="00303227"/>
    <w:rsid w:val="00330BFF"/>
    <w:rsid w:val="00385850"/>
    <w:rsid w:val="00442DFF"/>
    <w:rsid w:val="00470201"/>
    <w:rsid w:val="004903C6"/>
    <w:rsid w:val="004C5D7C"/>
    <w:rsid w:val="005C3AC5"/>
    <w:rsid w:val="00697063"/>
    <w:rsid w:val="0075670A"/>
    <w:rsid w:val="00776380"/>
    <w:rsid w:val="00796F94"/>
    <w:rsid w:val="007B253C"/>
    <w:rsid w:val="007C70EA"/>
    <w:rsid w:val="007F2A03"/>
    <w:rsid w:val="007F699A"/>
    <w:rsid w:val="00866AB4"/>
    <w:rsid w:val="0087636B"/>
    <w:rsid w:val="009D3F3E"/>
    <w:rsid w:val="009F24D4"/>
    <w:rsid w:val="00A11A0C"/>
    <w:rsid w:val="00A362F1"/>
    <w:rsid w:val="00B31027"/>
    <w:rsid w:val="00B76B59"/>
    <w:rsid w:val="00BB0230"/>
    <w:rsid w:val="00BD4C0C"/>
    <w:rsid w:val="00C30F26"/>
    <w:rsid w:val="00C978DC"/>
    <w:rsid w:val="00CA4FEF"/>
    <w:rsid w:val="00CB43A4"/>
    <w:rsid w:val="00CB5AB5"/>
    <w:rsid w:val="00D44FFC"/>
    <w:rsid w:val="00DC3571"/>
    <w:rsid w:val="00DD07EB"/>
    <w:rsid w:val="00E87B76"/>
    <w:rsid w:val="00F52FE0"/>
    <w:rsid w:val="00F54CBA"/>
    <w:rsid w:val="00F76E48"/>
    <w:rsid w:val="00FC223E"/>
    <w:rsid w:val="00FD65E4"/>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47D67-3CCB-47CB-BBC9-0C16B40B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3E"/>
    <w:pPr>
      <w:ind w:left="720"/>
      <w:contextualSpacing/>
    </w:pPr>
  </w:style>
  <w:style w:type="paragraph" w:styleId="Header">
    <w:name w:val="header"/>
    <w:basedOn w:val="Normal"/>
    <w:link w:val="HeaderChar"/>
    <w:uiPriority w:val="99"/>
    <w:unhideWhenUsed/>
    <w:rsid w:val="00BD4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C0C"/>
  </w:style>
  <w:style w:type="paragraph" w:styleId="Footer">
    <w:name w:val="footer"/>
    <w:basedOn w:val="Normal"/>
    <w:link w:val="FooterChar"/>
    <w:uiPriority w:val="99"/>
    <w:unhideWhenUsed/>
    <w:rsid w:val="00BD4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C0C"/>
  </w:style>
  <w:style w:type="table" w:styleId="TableGrid">
    <w:name w:val="Table Grid"/>
    <w:basedOn w:val="TableNormal"/>
    <w:uiPriority w:val="59"/>
    <w:rsid w:val="0016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380"/>
    <w:pPr>
      <w:spacing w:after="0" w:line="240" w:lineRule="auto"/>
    </w:pPr>
  </w:style>
  <w:style w:type="paragraph" w:styleId="BalloonText">
    <w:name w:val="Balloon Text"/>
    <w:basedOn w:val="Normal"/>
    <w:link w:val="BalloonTextChar"/>
    <w:uiPriority w:val="99"/>
    <w:semiHidden/>
    <w:unhideWhenUsed/>
    <w:rsid w:val="0077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11172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North</dc:creator>
  <cp:lastModifiedBy>Angie Contestabile</cp:lastModifiedBy>
  <cp:revision>3</cp:revision>
  <dcterms:created xsi:type="dcterms:W3CDTF">2017-11-28T09:50:00Z</dcterms:created>
  <dcterms:modified xsi:type="dcterms:W3CDTF">2017-11-28T09:50:00Z</dcterms:modified>
</cp:coreProperties>
</file>