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A4" w:rsidRDefault="00064463">
      <w:pPr>
        <w:rPr>
          <w:sz w:val="28"/>
          <w:szCs w:val="28"/>
        </w:rPr>
      </w:pPr>
      <w:bookmarkStart w:id="0" w:name="_GoBack"/>
      <w:bookmarkEnd w:id="0"/>
      <w:r w:rsidRPr="00064463">
        <w:rPr>
          <w:b/>
          <w:sz w:val="36"/>
          <w:szCs w:val="36"/>
        </w:rPr>
        <w:t xml:space="preserve">BENEFITS CAP </w:t>
      </w:r>
      <w:r w:rsidRPr="00064463">
        <w:rPr>
          <w:sz w:val="24"/>
          <w:szCs w:val="24"/>
        </w:rPr>
        <w:t xml:space="preserve"> </w:t>
      </w:r>
      <w:r w:rsidRPr="00064463">
        <w:rPr>
          <w:sz w:val="24"/>
          <w:szCs w:val="24"/>
        </w:rPr>
        <w:tab/>
      </w:r>
      <w:r w:rsidRPr="00064463">
        <w:rPr>
          <w:sz w:val="24"/>
          <w:szCs w:val="24"/>
        </w:rPr>
        <w:tab/>
      </w:r>
      <w:r w:rsidRPr="000644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6780">
        <w:rPr>
          <w:sz w:val="24"/>
          <w:szCs w:val="24"/>
        </w:rPr>
        <w:tab/>
      </w:r>
      <w:r w:rsidR="00646780">
        <w:rPr>
          <w:sz w:val="24"/>
          <w:szCs w:val="24"/>
        </w:rPr>
        <w:tab/>
      </w:r>
      <w:r w:rsidRPr="00D16EA4">
        <w:rPr>
          <w:sz w:val="28"/>
          <w:szCs w:val="28"/>
        </w:rPr>
        <w:t xml:space="preserve">DWP Department for </w:t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</w:r>
      <w:r w:rsidRPr="00D16EA4">
        <w:rPr>
          <w:sz w:val="28"/>
          <w:szCs w:val="28"/>
        </w:rPr>
        <w:tab/>
        <w:t>Work and Pensions</w:t>
      </w:r>
    </w:p>
    <w:p w:rsidR="00064463" w:rsidRDefault="00064463">
      <w:pPr>
        <w:rPr>
          <w:sz w:val="24"/>
          <w:szCs w:val="24"/>
        </w:rPr>
      </w:pPr>
      <w:r w:rsidRPr="00D16EA4">
        <w:rPr>
          <w:sz w:val="28"/>
          <w:szCs w:val="28"/>
        </w:rPr>
        <w:tab/>
      </w:r>
    </w:p>
    <w:p w:rsidR="00064463" w:rsidRPr="00D16EA4" w:rsidRDefault="00064463">
      <w:pPr>
        <w:rPr>
          <w:sz w:val="28"/>
          <w:szCs w:val="28"/>
        </w:rPr>
      </w:pPr>
      <w:r w:rsidRPr="00D16EA4">
        <w:rPr>
          <w:sz w:val="28"/>
          <w:szCs w:val="28"/>
        </w:rPr>
        <w:t>The Benefit Cap is a limit placed on the total amount of benefits a working age household can receive.  This means you, your partner and any dependent children that live with</w:t>
      </w:r>
      <w:r>
        <w:rPr>
          <w:sz w:val="24"/>
          <w:szCs w:val="24"/>
        </w:rPr>
        <w:t xml:space="preserve"> </w:t>
      </w:r>
      <w:r w:rsidRPr="00D16EA4">
        <w:rPr>
          <w:sz w:val="28"/>
          <w:szCs w:val="28"/>
        </w:rPr>
        <w:t xml:space="preserve">you. </w:t>
      </w:r>
    </w:p>
    <w:p w:rsidR="00064463" w:rsidRDefault="00064463">
      <w:pPr>
        <w:rPr>
          <w:sz w:val="24"/>
          <w:szCs w:val="24"/>
        </w:rPr>
      </w:pPr>
    </w:p>
    <w:p w:rsidR="00D16EA4" w:rsidRDefault="00D16EA4">
      <w:pPr>
        <w:rPr>
          <w:sz w:val="24"/>
          <w:szCs w:val="24"/>
        </w:rPr>
      </w:pPr>
    </w:p>
    <w:p w:rsidR="00064463" w:rsidRPr="00D16EA4" w:rsidRDefault="00064463">
      <w:pPr>
        <w:rPr>
          <w:b/>
          <w:sz w:val="32"/>
          <w:szCs w:val="32"/>
        </w:rPr>
      </w:pPr>
      <w:r w:rsidRPr="00D16EA4">
        <w:rPr>
          <w:b/>
          <w:sz w:val="32"/>
          <w:szCs w:val="32"/>
        </w:rPr>
        <w:t xml:space="preserve">How much will benefits capped in Bridgend be capped at?  </w:t>
      </w:r>
      <w:r w:rsidRPr="00D16EA4">
        <w:rPr>
          <w:b/>
          <w:sz w:val="32"/>
          <w:szCs w:val="32"/>
        </w:rPr>
        <w:tab/>
      </w:r>
    </w:p>
    <w:p w:rsidR="00064463" w:rsidRPr="00D16EA4" w:rsidRDefault="00064463">
      <w:pPr>
        <w:rPr>
          <w:b/>
          <w:sz w:val="32"/>
          <w:szCs w:val="32"/>
        </w:rPr>
      </w:pPr>
    </w:p>
    <w:p w:rsidR="00673643" w:rsidRPr="00D16EA4" w:rsidRDefault="00064463">
      <w:pPr>
        <w:rPr>
          <w:sz w:val="28"/>
          <w:szCs w:val="28"/>
        </w:rPr>
      </w:pPr>
      <w:r w:rsidRPr="00D16EA4">
        <w:rPr>
          <w:b/>
          <w:sz w:val="28"/>
          <w:szCs w:val="28"/>
        </w:rPr>
        <w:t>£384.62</w:t>
      </w:r>
      <w:r w:rsidRPr="00D16EA4">
        <w:rPr>
          <w:sz w:val="28"/>
          <w:szCs w:val="28"/>
        </w:rPr>
        <w:t xml:space="preserve"> per week for couples and families and </w:t>
      </w:r>
      <w:r w:rsidRPr="00D16EA4">
        <w:rPr>
          <w:b/>
          <w:sz w:val="28"/>
          <w:szCs w:val="28"/>
        </w:rPr>
        <w:t>£257.69</w:t>
      </w:r>
      <w:r w:rsidRPr="00D16EA4">
        <w:rPr>
          <w:sz w:val="28"/>
          <w:szCs w:val="28"/>
        </w:rPr>
        <w:t xml:space="preserve"> per week for single adults.   These new limits will apply from 7.11.16 for those already </w:t>
      </w:r>
      <w:r w:rsidR="003C4EA6" w:rsidRPr="00D16EA4">
        <w:rPr>
          <w:sz w:val="28"/>
          <w:szCs w:val="28"/>
        </w:rPr>
        <w:t>a</w:t>
      </w:r>
      <w:r w:rsidRPr="00D16EA4">
        <w:rPr>
          <w:sz w:val="28"/>
          <w:szCs w:val="28"/>
        </w:rPr>
        <w:t>ffected by the Benefits Cap</w:t>
      </w:r>
      <w:r w:rsidR="003C4EA6" w:rsidRPr="00D16EA4">
        <w:rPr>
          <w:sz w:val="28"/>
          <w:szCs w:val="28"/>
        </w:rPr>
        <w:t xml:space="preserve"> but not all households will be affected straight away.  If you are affected you will be notified by the Department of Work and P</w:t>
      </w:r>
      <w:r w:rsidR="00673643" w:rsidRPr="00D16EA4">
        <w:rPr>
          <w:sz w:val="28"/>
          <w:szCs w:val="28"/>
        </w:rPr>
        <w:t xml:space="preserve">ensions and your Housing Benefits Department to tell you of the new amount of Housing Benefit you will receive and the date it will change. </w:t>
      </w:r>
    </w:p>
    <w:p w:rsidR="00673643" w:rsidRDefault="00673643">
      <w:pPr>
        <w:rPr>
          <w:sz w:val="24"/>
          <w:szCs w:val="24"/>
        </w:rPr>
      </w:pPr>
    </w:p>
    <w:p w:rsidR="00D16EA4" w:rsidRDefault="00D16EA4">
      <w:pPr>
        <w:rPr>
          <w:sz w:val="24"/>
          <w:szCs w:val="24"/>
        </w:rPr>
      </w:pPr>
    </w:p>
    <w:p w:rsidR="00673643" w:rsidRPr="00D16EA4" w:rsidRDefault="00673643">
      <w:pPr>
        <w:rPr>
          <w:sz w:val="32"/>
          <w:szCs w:val="32"/>
        </w:rPr>
      </w:pPr>
      <w:r w:rsidRPr="00D16EA4">
        <w:rPr>
          <w:b/>
          <w:sz w:val="32"/>
          <w:szCs w:val="32"/>
        </w:rPr>
        <w:t xml:space="preserve">Exemptions to the Benefit Cap  </w:t>
      </w:r>
      <w:r w:rsidR="00064463" w:rsidRPr="00D16EA4">
        <w:rPr>
          <w:b/>
          <w:sz w:val="32"/>
          <w:szCs w:val="32"/>
        </w:rPr>
        <w:t xml:space="preserve"> </w:t>
      </w:r>
    </w:p>
    <w:p w:rsidR="00D16EA4" w:rsidRDefault="00D16EA4">
      <w:pPr>
        <w:rPr>
          <w:sz w:val="28"/>
          <w:szCs w:val="28"/>
        </w:rPr>
      </w:pPr>
    </w:p>
    <w:p w:rsidR="00673643" w:rsidRDefault="00673643">
      <w:pPr>
        <w:rPr>
          <w:sz w:val="28"/>
          <w:szCs w:val="28"/>
        </w:rPr>
      </w:pPr>
      <w:r>
        <w:rPr>
          <w:sz w:val="28"/>
          <w:szCs w:val="28"/>
        </w:rPr>
        <w:t xml:space="preserve">If you, your partner or any dependent children living with you receive any of the following benefits you will not be affected. </w:t>
      </w:r>
    </w:p>
    <w:p w:rsidR="00673643" w:rsidRDefault="00673643">
      <w:pPr>
        <w:rPr>
          <w:sz w:val="28"/>
          <w:szCs w:val="28"/>
        </w:rPr>
      </w:pP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Working tax credit 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Personal Independence Payments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Attendance Allowance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War widow or War widowers Pension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Disability Living Allowance 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Carers Allowance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Guardians Allowance </w:t>
      </w:r>
    </w:p>
    <w:p w:rsidR="00673643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Industrial Injuries Benefit</w:t>
      </w:r>
    </w:p>
    <w:p w:rsidR="00D16EA4" w:rsidRPr="00D16EA4" w:rsidRDefault="00673643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Armed Forces Indep</w:t>
      </w:r>
      <w:r w:rsidR="00D16EA4" w:rsidRPr="00D16EA4">
        <w:rPr>
          <w:sz w:val="28"/>
          <w:szCs w:val="28"/>
        </w:rPr>
        <w:t xml:space="preserve">endent Payment </w:t>
      </w:r>
    </w:p>
    <w:p w:rsidR="00D16EA4" w:rsidRPr="00D16EA4" w:rsidRDefault="00D16EA4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Armed Forces Compensation Scheme </w:t>
      </w:r>
    </w:p>
    <w:p w:rsidR="00D16EA4" w:rsidRPr="00D16EA4" w:rsidRDefault="00D16EA4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>War Pensions</w:t>
      </w:r>
    </w:p>
    <w:p w:rsidR="00D16EA4" w:rsidRDefault="00D16EA4" w:rsidP="00D16E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Support Component of Employment and Support Allowance    </w:t>
      </w:r>
    </w:p>
    <w:p w:rsidR="00D16EA4" w:rsidRDefault="00D16EA4" w:rsidP="00D16EA4">
      <w:pPr>
        <w:rPr>
          <w:sz w:val="28"/>
          <w:szCs w:val="28"/>
        </w:rPr>
      </w:pPr>
    </w:p>
    <w:p w:rsidR="00D16EA4" w:rsidRDefault="00D16EA4" w:rsidP="00D16EA4">
      <w:pPr>
        <w:rPr>
          <w:b/>
          <w:sz w:val="28"/>
          <w:szCs w:val="28"/>
        </w:rPr>
      </w:pPr>
    </w:p>
    <w:p w:rsidR="00D16EA4" w:rsidRDefault="00D16EA4" w:rsidP="00D16EA4">
      <w:pPr>
        <w:rPr>
          <w:b/>
          <w:sz w:val="28"/>
          <w:szCs w:val="28"/>
        </w:rPr>
      </w:pPr>
    </w:p>
    <w:p w:rsidR="00D16EA4" w:rsidRDefault="00D16EA4" w:rsidP="00D16EA4">
      <w:pPr>
        <w:rPr>
          <w:b/>
          <w:sz w:val="28"/>
          <w:szCs w:val="28"/>
        </w:rPr>
      </w:pPr>
    </w:p>
    <w:p w:rsidR="00D16EA4" w:rsidRDefault="00D16EA4" w:rsidP="00D16EA4">
      <w:pPr>
        <w:rPr>
          <w:b/>
          <w:sz w:val="28"/>
          <w:szCs w:val="28"/>
        </w:rPr>
      </w:pPr>
    </w:p>
    <w:p w:rsidR="00D16EA4" w:rsidRPr="00D16EA4" w:rsidRDefault="00D16EA4" w:rsidP="00D16EA4">
      <w:pPr>
        <w:rPr>
          <w:b/>
          <w:sz w:val="32"/>
          <w:szCs w:val="32"/>
        </w:rPr>
      </w:pPr>
      <w:r w:rsidRPr="00D16EA4">
        <w:rPr>
          <w:b/>
          <w:sz w:val="32"/>
          <w:szCs w:val="32"/>
        </w:rPr>
        <w:lastRenderedPageBreak/>
        <w:t xml:space="preserve">What income is taken into account and added together for the Benefit Cap?  </w:t>
      </w:r>
      <w:r w:rsidR="00673643" w:rsidRPr="00D16EA4">
        <w:rPr>
          <w:b/>
          <w:sz w:val="32"/>
          <w:szCs w:val="32"/>
        </w:rPr>
        <w:t xml:space="preserve"> </w:t>
      </w:r>
    </w:p>
    <w:p w:rsidR="00D16EA4" w:rsidRPr="00D16EA4" w:rsidRDefault="00D16EA4" w:rsidP="00D16EA4">
      <w:pPr>
        <w:rPr>
          <w:b/>
          <w:sz w:val="32"/>
          <w:szCs w:val="32"/>
        </w:rPr>
      </w:pP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Housing Benefit </w:t>
      </w:r>
      <w:r w:rsidR="00673643" w:rsidRPr="00D16EA4">
        <w:rPr>
          <w:sz w:val="28"/>
          <w:szCs w:val="28"/>
        </w:rPr>
        <w:t xml:space="preserve"> 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Universal Credit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Child Tax Credit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Income support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Widowed mothers allowance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Child Benefit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Jobseekers Allowance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Maternity Allowance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Widows Pension including the age related component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Incapacity Benefit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Widowed Parents Allowance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Bereavement Allowance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>Severe Disablement Allowance</w:t>
      </w:r>
    </w:p>
    <w:p w:rsidR="00D16EA4" w:rsidRPr="00D16EA4" w:rsidRDefault="00D16EA4" w:rsidP="00D16E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EA4">
        <w:rPr>
          <w:sz w:val="28"/>
          <w:szCs w:val="28"/>
        </w:rPr>
        <w:t xml:space="preserve">Employment and Support Allowance (except where the Support Component is paid). </w:t>
      </w:r>
    </w:p>
    <w:p w:rsidR="00D16EA4" w:rsidRDefault="00D16EA4" w:rsidP="00D16EA4">
      <w:pPr>
        <w:rPr>
          <w:sz w:val="28"/>
          <w:szCs w:val="28"/>
        </w:rPr>
      </w:pPr>
    </w:p>
    <w:p w:rsidR="00D16EA4" w:rsidRPr="00BD319D" w:rsidRDefault="00D16EA4" w:rsidP="00D16EA4">
      <w:pPr>
        <w:rPr>
          <w:b/>
          <w:sz w:val="28"/>
          <w:szCs w:val="28"/>
        </w:rPr>
      </w:pPr>
      <w:r w:rsidRPr="00BD319D">
        <w:rPr>
          <w:b/>
          <w:sz w:val="28"/>
          <w:szCs w:val="28"/>
        </w:rPr>
        <w:t xml:space="preserve">If the total income is more than the maximum amount allowed your Housing Benefit or Universal Credit will be reduced.   </w:t>
      </w:r>
    </w:p>
    <w:p w:rsidR="00BD319D" w:rsidRDefault="00BD319D" w:rsidP="00D16EA4">
      <w:pPr>
        <w:rPr>
          <w:sz w:val="28"/>
          <w:szCs w:val="28"/>
        </w:rPr>
      </w:pPr>
    </w:p>
    <w:p w:rsidR="00D16EA4" w:rsidRDefault="00BD319D" w:rsidP="00D16EA4">
      <w:pPr>
        <w:rPr>
          <w:b/>
          <w:sz w:val="32"/>
          <w:szCs w:val="32"/>
        </w:rPr>
      </w:pPr>
      <w:r w:rsidRPr="00BD319D">
        <w:rPr>
          <w:b/>
          <w:sz w:val="32"/>
          <w:szCs w:val="32"/>
        </w:rPr>
        <w:t xml:space="preserve">What can I do now? </w:t>
      </w:r>
    </w:p>
    <w:p w:rsidR="00BD319D" w:rsidRDefault="00BD319D" w:rsidP="00D16EA4">
      <w:pPr>
        <w:rPr>
          <w:b/>
          <w:sz w:val="32"/>
          <w:szCs w:val="32"/>
        </w:rPr>
      </w:pPr>
    </w:p>
    <w:p w:rsidR="00BD319D" w:rsidRPr="00BD319D" w:rsidRDefault="00BD319D" w:rsidP="00D16EA4">
      <w:pPr>
        <w:rPr>
          <w:sz w:val="28"/>
          <w:szCs w:val="28"/>
        </w:rPr>
      </w:pPr>
      <w:r w:rsidRPr="00BD319D">
        <w:rPr>
          <w:sz w:val="28"/>
          <w:szCs w:val="28"/>
        </w:rPr>
        <w:t xml:space="preserve">Finding work could mean that the Benefit Cap will not apply to you if you are able to get Working Tax Credit.  You can find out more about this at </w:t>
      </w:r>
      <w:hyperlink r:id="rId6" w:history="1">
        <w:r w:rsidRPr="00BD319D">
          <w:rPr>
            <w:rStyle w:val="Hyperlink"/>
            <w:sz w:val="28"/>
            <w:szCs w:val="28"/>
          </w:rPr>
          <w:t>www.gov.uk/working-tax-credit</w:t>
        </w:r>
      </w:hyperlink>
      <w:r w:rsidRPr="00BD319D">
        <w:rPr>
          <w:sz w:val="28"/>
          <w:szCs w:val="28"/>
        </w:rPr>
        <w:t xml:space="preserve">. </w:t>
      </w:r>
    </w:p>
    <w:p w:rsidR="00BD319D" w:rsidRDefault="00BD319D" w:rsidP="00D16EA4">
      <w:pPr>
        <w:rPr>
          <w:sz w:val="32"/>
          <w:szCs w:val="32"/>
        </w:rPr>
      </w:pPr>
    </w:p>
    <w:p w:rsidR="00BD319D" w:rsidRPr="00BD319D" w:rsidRDefault="00BD319D" w:rsidP="00D16EA4">
      <w:pPr>
        <w:rPr>
          <w:sz w:val="28"/>
          <w:szCs w:val="28"/>
        </w:rPr>
      </w:pPr>
      <w:r w:rsidRPr="00BD319D">
        <w:rPr>
          <w:sz w:val="28"/>
          <w:szCs w:val="28"/>
        </w:rPr>
        <w:t xml:space="preserve">You can contact Housing Benefits at Bridgend County Borough Council on 01656 643396 or </w:t>
      </w:r>
      <w:hyperlink r:id="rId7" w:history="1">
        <w:r w:rsidRPr="00BD319D">
          <w:rPr>
            <w:rStyle w:val="Hyperlink"/>
            <w:sz w:val="28"/>
            <w:szCs w:val="28"/>
          </w:rPr>
          <w:t>benefits@bridgend.gov.uk</w:t>
        </w:r>
      </w:hyperlink>
      <w:r w:rsidRPr="00BD319D">
        <w:rPr>
          <w:sz w:val="28"/>
          <w:szCs w:val="28"/>
        </w:rPr>
        <w:t xml:space="preserve"> to discuss your options.  </w:t>
      </w:r>
    </w:p>
    <w:p w:rsidR="00BD319D" w:rsidRDefault="00BD319D" w:rsidP="00D16EA4">
      <w:pPr>
        <w:rPr>
          <w:sz w:val="32"/>
          <w:szCs w:val="32"/>
        </w:rPr>
      </w:pPr>
    </w:p>
    <w:p w:rsidR="00BD319D" w:rsidRPr="00BD319D" w:rsidRDefault="00BD319D" w:rsidP="00D16EA4">
      <w:pPr>
        <w:rPr>
          <w:sz w:val="28"/>
          <w:szCs w:val="28"/>
        </w:rPr>
      </w:pPr>
      <w:r w:rsidRPr="00BD319D">
        <w:rPr>
          <w:sz w:val="28"/>
          <w:szCs w:val="28"/>
        </w:rPr>
        <w:t>Contact CAB for free and confidential advice at</w:t>
      </w:r>
      <w:r>
        <w:rPr>
          <w:sz w:val="32"/>
          <w:szCs w:val="32"/>
        </w:rPr>
        <w:t xml:space="preserve"> </w:t>
      </w:r>
      <w:hyperlink r:id="rId8" w:history="1">
        <w:r w:rsidRPr="00BD319D">
          <w:rPr>
            <w:rStyle w:val="Hyperlink"/>
            <w:sz w:val="28"/>
            <w:szCs w:val="28"/>
          </w:rPr>
          <w:t>www.citizensadvice.org.uk</w:t>
        </w:r>
      </w:hyperlink>
    </w:p>
    <w:p w:rsidR="00BD319D" w:rsidRDefault="00BD319D" w:rsidP="00D16EA4">
      <w:pPr>
        <w:rPr>
          <w:sz w:val="32"/>
          <w:szCs w:val="32"/>
        </w:rPr>
      </w:pPr>
    </w:p>
    <w:p w:rsidR="00BD319D" w:rsidRPr="00BD319D" w:rsidRDefault="00BD319D" w:rsidP="00D16EA4">
      <w:pPr>
        <w:rPr>
          <w:sz w:val="28"/>
          <w:szCs w:val="28"/>
        </w:rPr>
      </w:pPr>
      <w:r w:rsidRPr="00BD319D">
        <w:rPr>
          <w:sz w:val="28"/>
          <w:szCs w:val="28"/>
        </w:rPr>
        <w:t xml:space="preserve">If you need help managing your money contact the Money Advice Service for free independent advice on budgeting, saving and dealing with debt at </w:t>
      </w:r>
      <w:hyperlink r:id="rId9" w:history="1">
        <w:r w:rsidRPr="00BD319D">
          <w:rPr>
            <w:rStyle w:val="Hyperlink"/>
            <w:sz w:val="28"/>
            <w:szCs w:val="28"/>
          </w:rPr>
          <w:t>www.moneyadviceservice.org.uk</w:t>
        </w:r>
      </w:hyperlink>
      <w:r w:rsidRPr="00BD319D">
        <w:rPr>
          <w:sz w:val="28"/>
          <w:szCs w:val="28"/>
        </w:rPr>
        <w:t xml:space="preserve">        </w:t>
      </w:r>
    </w:p>
    <w:p w:rsidR="00D16EA4" w:rsidRPr="00D16EA4" w:rsidRDefault="00D16EA4" w:rsidP="00D16E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463" w:rsidRPr="00D16EA4">
        <w:rPr>
          <w:sz w:val="28"/>
          <w:szCs w:val="28"/>
        </w:rPr>
        <w:tab/>
      </w:r>
    </w:p>
    <w:p w:rsidR="00D16EA4" w:rsidRDefault="00D16EA4" w:rsidP="00D16EA4">
      <w:pPr>
        <w:rPr>
          <w:b/>
          <w:sz w:val="28"/>
          <w:szCs w:val="28"/>
        </w:rPr>
      </w:pPr>
    </w:p>
    <w:p w:rsidR="00064463" w:rsidRPr="00D16EA4" w:rsidRDefault="00064463" w:rsidP="00D16EA4">
      <w:pPr>
        <w:rPr>
          <w:b/>
          <w:sz w:val="28"/>
          <w:szCs w:val="28"/>
        </w:rPr>
      </w:pPr>
      <w:r w:rsidRPr="00D16EA4">
        <w:rPr>
          <w:b/>
          <w:sz w:val="28"/>
          <w:szCs w:val="28"/>
        </w:rPr>
        <w:tab/>
      </w:r>
      <w:r w:rsidRPr="00D16EA4">
        <w:rPr>
          <w:b/>
          <w:sz w:val="28"/>
          <w:szCs w:val="28"/>
        </w:rPr>
        <w:tab/>
      </w:r>
      <w:r w:rsidRPr="00D16EA4">
        <w:rPr>
          <w:b/>
          <w:sz w:val="28"/>
          <w:szCs w:val="28"/>
        </w:rPr>
        <w:tab/>
      </w:r>
      <w:r w:rsidRPr="00D16EA4">
        <w:rPr>
          <w:b/>
          <w:sz w:val="28"/>
          <w:szCs w:val="28"/>
        </w:rPr>
        <w:tab/>
      </w:r>
      <w:r w:rsidRPr="00D16EA4">
        <w:rPr>
          <w:b/>
          <w:sz w:val="28"/>
          <w:szCs w:val="28"/>
        </w:rPr>
        <w:tab/>
      </w:r>
      <w:r w:rsidRPr="00D16EA4">
        <w:rPr>
          <w:b/>
          <w:sz w:val="28"/>
          <w:szCs w:val="28"/>
        </w:rPr>
        <w:tab/>
      </w:r>
    </w:p>
    <w:p w:rsidR="00064463" w:rsidRPr="00673643" w:rsidRDefault="00064463">
      <w:pPr>
        <w:rPr>
          <w:sz w:val="28"/>
          <w:szCs w:val="28"/>
        </w:rPr>
      </w:pPr>
    </w:p>
    <w:sectPr w:rsidR="00064463" w:rsidRPr="0067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633"/>
    <w:multiLevelType w:val="hybridMultilevel"/>
    <w:tmpl w:val="B942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63F7"/>
    <w:multiLevelType w:val="hybridMultilevel"/>
    <w:tmpl w:val="95F6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63"/>
    <w:rsid w:val="00064463"/>
    <w:rsid w:val="002C1FEE"/>
    <w:rsid w:val="003C4EA6"/>
    <w:rsid w:val="00646780"/>
    <w:rsid w:val="00673643"/>
    <w:rsid w:val="009E1854"/>
    <w:rsid w:val="00A92562"/>
    <w:rsid w:val="00BD319D"/>
    <w:rsid w:val="00D16EA4"/>
    <w:rsid w:val="00DF0805"/>
    <w:rsid w:val="00F7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1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advic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efits@bridge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working-tax-cr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eyadviceser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Luff</dc:creator>
  <cp:lastModifiedBy>William Jasper Morgan Sullivan</cp:lastModifiedBy>
  <cp:revision>2</cp:revision>
  <cp:lastPrinted>2017-01-18T12:09:00Z</cp:lastPrinted>
  <dcterms:created xsi:type="dcterms:W3CDTF">2018-01-29T11:09:00Z</dcterms:created>
  <dcterms:modified xsi:type="dcterms:W3CDTF">2018-01-29T11:09:00Z</dcterms:modified>
</cp:coreProperties>
</file>