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30" w:rsidRDefault="00456B30" w:rsidP="00685DE7">
      <w:pP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456B30" w:rsidRPr="008B7158" w:rsidRDefault="00456B30" w:rsidP="00456B30">
      <w:pPr>
        <w:rPr>
          <w:rFonts w:ascii="Arial" w:hAnsi="Arial" w:cs="Arial"/>
        </w:rPr>
      </w:pPr>
    </w:p>
    <w:p w:rsidR="00526C28" w:rsidRPr="00AC4C36" w:rsidRDefault="00526C28" w:rsidP="00551E45">
      <w:pPr>
        <w:rPr>
          <w:rFonts w:ascii="Arial" w:hAnsi="Arial" w:cs="Arial"/>
          <w:b/>
        </w:rPr>
      </w:pPr>
      <w:r w:rsidRPr="00551E45">
        <w:rPr>
          <w:rFonts w:ascii="Arial" w:hAnsi="Arial" w:cs="Arial"/>
          <w:b/>
        </w:rPr>
        <w:t>DIRECTORATE:</w:t>
      </w:r>
      <w:r>
        <w:tab/>
      </w:r>
      <w:r>
        <w:tab/>
      </w:r>
      <w:r w:rsidR="00AC4C36" w:rsidRPr="00AC4C36">
        <w:rPr>
          <w:rFonts w:ascii="Arial" w:hAnsi="Arial" w:cs="Arial"/>
        </w:rPr>
        <w:t>Social Services &amp; Wellbeing</w:t>
      </w:r>
    </w:p>
    <w:p w:rsidR="00456B30" w:rsidRDefault="00456B30" w:rsidP="00551E45">
      <w:pPr>
        <w:rPr>
          <w:b/>
        </w:rPr>
      </w:pPr>
    </w:p>
    <w:p w:rsidR="00456B30" w:rsidRPr="00AD6D4C" w:rsidRDefault="00456B30" w:rsidP="00551E45">
      <w:pPr>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sidR="00AC4C36" w:rsidRPr="002C296B">
        <w:rPr>
          <w:rFonts w:ascii="Arial" w:hAnsi="Arial" w:cs="Arial"/>
        </w:rPr>
        <w:t xml:space="preserve">Children’s </w:t>
      </w:r>
      <w:r w:rsidR="00AC4C36">
        <w:rPr>
          <w:rFonts w:ascii="Arial" w:hAnsi="Arial" w:cs="Arial"/>
        </w:rPr>
        <w:t>Social Care</w:t>
      </w:r>
      <w:r w:rsidR="00AC4C36" w:rsidRPr="002C296B">
        <w:rPr>
          <w:rFonts w:ascii="Arial" w:hAnsi="Arial" w:cs="Arial"/>
        </w:rPr>
        <w:t xml:space="preserve"> </w:t>
      </w:r>
      <w:r w:rsidR="00AC4C36">
        <w:rPr>
          <w:rFonts w:ascii="Arial" w:hAnsi="Arial" w:cs="Arial"/>
        </w:rPr>
        <w:t>/ Case Management &amp; Transition</w:t>
      </w:r>
    </w:p>
    <w:p w:rsidR="00456B30" w:rsidRPr="00AD6D4C" w:rsidRDefault="00456B30" w:rsidP="00551E45">
      <w:pPr>
        <w:rPr>
          <w:rFonts w:ascii="Arial" w:hAnsi="Arial" w:cs="Arial"/>
        </w:rPr>
      </w:pPr>
    </w:p>
    <w:p w:rsidR="00456B30" w:rsidRDefault="00456B30" w:rsidP="00551E45">
      <w:pPr>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AC4C36" w:rsidRPr="002C296B">
        <w:rPr>
          <w:rFonts w:ascii="Arial" w:hAnsi="Arial" w:cs="Arial"/>
        </w:rPr>
        <w:t xml:space="preserve">Social Worker </w:t>
      </w:r>
      <w:r w:rsidR="00AC4C36">
        <w:rPr>
          <w:rFonts w:ascii="Arial" w:hAnsi="Arial" w:cs="Arial"/>
        </w:rPr>
        <w:t>1 &amp; 2 – Safeguarding Team</w:t>
      </w:r>
    </w:p>
    <w:p w:rsidR="00AC4C36" w:rsidRPr="00AD6D4C" w:rsidRDefault="00AC4C36" w:rsidP="00551E45">
      <w:pPr>
        <w:rPr>
          <w:rFonts w:ascii="Arial" w:hAnsi="Arial" w:cs="Arial"/>
          <w:b/>
        </w:rPr>
      </w:pPr>
    </w:p>
    <w:p w:rsidR="00AC4C36" w:rsidRDefault="00456B30" w:rsidP="00AC4C36">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AC4C36">
        <w:rPr>
          <w:rFonts w:ascii="Arial" w:hAnsi="Arial" w:cs="Arial"/>
        </w:rPr>
        <w:t>Grade 10 – Newly Qualified</w:t>
      </w:r>
    </w:p>
    <w:p w:rsidR="00456B30" w:rsidRPr="00AD6D4C" w:rsidRDefault="00AC4C36" w:rsidP="00AC4C36">
      <w:pPr>
        <w:ind w:left="2160" w:firstLine="720"/>
        <w:rPr>
          <w:rFonts w:ascii="Arial" w:hAnsi="Arial" w:cs="Arial"/>
        </w:rPr>
      </w:pPr>
      <w:r>
        <w:rPr>
          <w:rFonts w:ascii="Arial" w:hAnsi="Arial" w:cs="Arial"/>
        </w:rPr>
        <w:t>Grade 11 – Subject to 2 years post qualifying experience</w:t>
      </w:r>
    </w:p>
    <w:p w:rsidR="00456B30" w:rsidRPr="00AD6D4C" w:rsidRDefault="00456B30" w:rsidP="00551E45">
      <w:pPr>
        <w:rPr>
          <w:rFonts w:ascii="Arial" w:hAnsi="Arial" w:cs="Arial"/>
        </w:rPr>
      </w:pPr>
    </w:p>
    <w:p w:rsidR="00AC4C36" w:rsidRPr="002C296B" w:rsidRDefault="00456B30" w:rsidP="00AC4C36">
      <w:pPr>
        <w:ind w:right="91"/>
        <w:rPr>
          <w:rFonts w:ascii="Arial" w:hAnsi="Arial" w:cs="Arial"/>
        </w:rPr>
      </w:pPr>
      <w:r w:rsidRPr="00AD6D4C">
        <w:rPr>
          <w:rFonts w:ascii="Arial" w:hAnsi="Arial" w:cs="Arial"/>
          <w:b/>
        </w:rPr>
        <w:t>RESPONSIBLE TO:</w:t>
      </w:r>
      <w:r w:rsidRPr="00AD6D4C">
        <w:rPr>
          <w:rFonts w:ascii="Arial" w:hAnsi="Arial" w:cs="Arial"/>
        </w:rPr>
        <w:tab/>
      </w:r>
      <w:r w:rsidR="00AC4C36" w:rsidRPr="002C296B">
        <w:rPr>
          <w:rFonts w:ascii="Arial" w:hAnsi="Arial" w:cs="Arial"/>
        </w:rPr>
        <w:t xml:space="preserve">Team Manager </w:t>
      </w:r>
      <w:r w:rsidR="00AC4C36">
        <w:rPr>
          <w:rFonts w:ascii="Arial" w:hAnsi="Arial" w:cs="Arial"/>
        </w:rPr>
        <w:t>– Safeguarding Team</w:t>
      </w:r>
    </w:p>
    <w:p w:rsidR="002A25F9" w:rsidRPr="00AD6D4C" w:rsidRDefault="002A25F9" w:rsidP="00456B30">
      <w:pPr>
        <w:ind w:right="91"/>
        <w:rPr>
          <w:rFonts w:ascii="Arial" w:hAnsi="Arial" w:cs="Arial"/>
        </w:rPr>
      </w:pPr>
    </w:p>
    <w:p w:rsidR="002A25F9" w:rsidRDefault="002A25F9" w:rsidP="002A25F9">
      <w:pPr>
        <w:pStyle w:val="BodyText"/>
        <w:pBdr>
          <w:top w:val="single" w:sz="4" w:space="1" w:color="auto"/>
        </w:pBdr>
        <w:spacing w:after="0"/>
        <w:ind w:left="2880" w:hanging="2880"/>
        <w:rPr>
          <w:rFonts w:ascii="Arial" w:hAnsi="Arial" w:cs="Arial"/>
          <w:b/>
          <w:sz w:val="24"/>
          <w:szCs w:val="24"/>
        </w:rPr>
      </w:pPr>
    </w:p>
    <w:p w:rsidR="00456B30" w:rsidRPr="00AD6D4C" w:rsidRDefault="00456B30" w:rsidP="002A25F9">
      <w:pPr>
        <w:pStyle w:val="BodyText"/>
        <w:pBdr>
          <w:top w:val="single" w:sz="4" w:space="1" w:color="auto"/>
        </w:pBdr>
        <w:spacing w:after="0"/>
        <w:ind w:left="2880" w:hanging="2880"/>
        <w:rPr>
          <w:rFonts w:ascii="Arial" w:hAnsi="Arial" w:cs="Arial"/>
          <w:sz w:val="24"/>
          <w:szCs w:val="24"/>
        </w:rPr>
      </w:pPr>
      <w:r w:rsidRPr="00AD6D4C">
        <w:rPr>
          <w:rFonts w:ascii="Arial" w:hAnsi="Arial" w:cs="Arial"/>
          <w:b/>
          <w:sz w:val="24"/>
          <w:szCs w:val="24"/>
        </w:rPr>
        <w:t>JOB PURPOSE:</w:t>
      </w:r>
      <w:r w:rsidRPr="00AD6D4C">
        <w:rPr>
          <w:rFonts w:ascii="Arial" w:hAnsi="Arial" w:cs="Arial"/>
          <w:sz w:val="24"/>
          <w:szCs w:val="24"/>
        </w:rPr>
        <w:tab/>
      </w:r>
    </w:p>
    <w:p w:rsidR="00AC4C36" w:rsidRPr="00FF32CE" w:rsidRDefault="00AC4C36" w:rsidP="00AC4C36">
      <w:pPr>
        <w:pStyle w:val="BodyText"/>
        <w:spacing w:after="0"/>
        <w:jc w:val="both"/>
        <w:rPr>
          <w:rFonts w:ascii="Arial" w:hAnsi="Arial" w:cs="Arial"/>
          <w:sz w:val="24"/>
          <w:szCs w:val="24"/>
        </w:rPr>
      </w:pPr>
      <w:r>
        <w:rPr>
          <w:rFonts w:ascii="Arial" w:hAnsi="Arial" w:cs="Arial"/>
          <w:sz w:val="24"/>
          <w:szCs w:val="24"/>
        </w:rPr>
        <w:t xml:space="preserve">To manage an allocated caseload to achieve positive outcomes for children/young people and their families, including </w:t>
      </w:r>
      <w:r w:rsidRPr="00FF32CE">
        <w:rPr>
          <w:rFonts w:ascii="Arial" w:hAnsi="Arial" w:cs="Arial"/>
          <w:sz w:val="24"/>
          <w:szCs w:val="24"/>
        </w:rPr>
        <w:t xml:space="preserve">child protection, children </w:t>
      </w:r>
      <w:r>
        <w:rPr>
          <w:rFonts w:ascii="Arial" w:hAnsi="Arial" w:cs="Arial"/>
          <w:sz w:val="24"/>
          <w:szCs w:val="24"/>
        </w:rPr>
        <w:t xml:space="preserve">and families in need of care and support and children who are </w:t>
      </w:r>
      <w:r w:rsidRPr="00FF32CE">
        <w:rPr>
          <w:rFonts w:ascii="Arial" w:hAnsi="Arial" w:cs="Arial"/>
          <w:sz w:val="24"/>
          <w:szCs w:val="24"/>
        </w:rPr>
        <w:t>looked after</w:t>
      </w:r>
      <w:r>
        <w:rPr>
          <w:rFonts w:ascii="Arial" w:hAnsi="Arial" w:cs="Arial"/>
          <w:sz w:val="24"/>
          <w:szCs w:val="24"/>
        </w:rPr>
        <w:t xml:space="preserve"> by the Local Authority.</w:t>
      </w:r>
    </w:p>
    <w:p w:rsidR="002A25F9" w:rsidRDefault="002A25F9" w:rsidP="002A25F9">
      <w:pPr>
        <w:pStyle w:val="Footer"/>
        <w:pBdr>
          <w:bottom w:val="single" w:sz="4" w:space="1" w:color="auto"/>
        </w:pBdr>
      </w:pPr>
    </w:p>
    <w:p w:rsidR="002A25F9" w:rsidRDefault="002A25F9" w:rsidP="002A25F9">
      <w:pPr>
        <w:pStyle w:val="Footer"/>
      </w:pPr>
    </w:p>
    <w:p w:rsidR="00456B30" w:rsidRDefault="00456B30" w:rsidP="00A66B0A">
      <w:pPr>
        <w:pStyle w:val="Footer"/>
        <w:rPr>
          <w:rFonts w:ascii="Arial" w:hAnsi="Arial" w:cs="Arial"/>
        </w:rPr>
      </w:pPr>
      <w:r w:rsidRPr="00A66B0A">
        <w:rPr>
          <w:rFonts w:ascii="Arial" w:hAnsi="Arial" w:cs="Arial"/>
          <w:b/>
        </w:rPr>
        <w:t>PRINCIPAL RESPONSIBILITIES AND ACTIVITIES:</w:t>
      </w:r>
    </w:p>
    <w:p w:rsidR="00456B30" w:rsidRPr="00AD6D4C" w:rsidRDefault="00456B30" w:rsidP="00456B30">
      <w:pPr>
        <w:rPr>
          <w:rFonts w:ascii="Arial" w:hAnsi="Arial" w:cs="Arial"/>
        </w:rPr>
      </w:pPr>
    </w:p>
    <w:p w:rsidR="00AC4C36" w:rsidRDefault="00AC4C36" w:rsidP="00AC4C36">
      <w:pPr>
        <w:numPr>
          <w:ilvl w:val="0"/>
          <w:numId w:val="17"/>
        </w:numPr>
        <w:jc w:val="both"/>
        <w:rPr>
          <w:rFonts w:ascii="Arial" w:hAnsi="Arial" w:cs="Arial"/>
        </w:rPr>
      </w:pPr>
      <w:r w:rsidRPr="002C296B">
        <w:rPr>
          <w:rFonts w:ascii="Arial" w:hAnsi="Arial" w:cs="Arial"/>
        </w:rPr>
        <w:t xml:space="preserve">Working with the legislative, regulatory and policy framework of the Safeguarding and </w:t>
      </w:r>
      <w:r>
        <w:rPr>
          <w:rFonts w:ascii="Arial" w:hAnsi="Arial" w:cs="Arial"/>
        </w:rPr>
        <w:t>Assessment</w:t>
      </w:r>
      <w:r w:rsidRPr="002C296B">
        <w:rPr>
          <w:rFonts w:ascii="Arial" w:hAnsi="Arial" w:cs="Arial"/>
        </w:rPr>
        <w:t xml:space="preserve"> Service</w:t>
      </w:r>
      <w:r>
        <w:rPr>
          <w:rFonts w:ascii="Arial" w:hAnsi="Arial" w:cs="Arial"/>
        </w:rPr>
        <w:t>;</w:t>
      </w:r>
    </w:p>
    <w:p w:rsidR="00AC4C36" w:rsidRDefault="00AC4C36" w:rsidP="00AC4C36">
      <w:pPr>
        <w:ind w:left="360"/>
        <w:jc w:val="both"/>
        <w:rPr>
          <w:rFonts w:ascii="Arial" w:hAnsi="Arial" w:cs="Arial"/>
        </w:rPr>
      </w:pPr>
    </w:p>
    <w:p w:rsidR="00AC4C36" w:rsidRDefault="00AC4C36" w:rsidP="00AC4C36">
      <w:pPr>
        <w:numPr>
          <w:ilvl w:val="0"/>
          <w:numId w:val="17"/>
        </w:numPr>
        <w:tabs>
          <w:tab w:val="num" w:pos="709"/>
        </w:tabs>
        <w:jc w:val="both"/>
        <w:rPr>
          <w:rFonts w:ascii="Arial" w:hAnsi="Arial" w:cs="Arial"/>
        </w:rPr>
      </w:pPr>
      <w:r w:rsidRPr="002C296B">
        <w:rPr>
          <w:rFonts w:ascii="Arial" w:hAnsi="Arial" w:cs="Arial"/>
        </w:rPr>
        <w:t xml:space="preserve">Creating and reviewing outcome based care plans that address the </w:t>
      </w:r>
      <w:r>
        <w:rPr>
          <w:rFonts w:ascii="Arial" w:hAnsi="Arial" w:cs="Arial"/>
        </w:rPr>
        <w:t>needs identified in assessments;</w:t>
      </w:r>
    </w:p>
    <w:p w:rsidR="00AC4C36" w:rsidRPr="00FF32CE" w:rsidRDefault="00AC4C36" w:rsidP="00AC4C36">
      <w:pPr>
        <w:tabs>
          <w:tab w:val="num" w:pos="709"/>
        </w:tabs>
        <w:jc w:val="both"/>
        <w:rPr>
          <w:rFonts w:ascii="Arial" w:hAnsi="Arial" w:cs="Arial"/>
        </w:rPr>
      </w:pPr>
    </w:p>
    <w:p w:rsidR="00AC4C36" w:rsidRDefault="00AC4C36" w:rsidP="00AC4C36">
      <w:pPr>
        <w:numPr>
          <w:ilvl w:val="0"/>
          <w:numId w:val="17"/>
        </w:numPr>
        <w:jc w:val="both"/>
        <w:rPr>
          <w:rFonts w:ascii="Arial" w:hAnsi="Arial" w:cs="Arial"/>
        </w:rPr>
      </w:pPr>
      <w:r w:rsidRPr="002C296B">
        <w:rPr>
          <w:rFonts w:ascii="Arial" w:hAnsi="Arial" w:cs="Arial"/>
        </w:rPr>
        <w:t xml:space="preserve">Carrying out high quality </w:t>
      </w:r>
      <w:r>
        <w:rPr>
          <w:rFonts w:ascii="Arial" w:hAnsi="Arial" w:cs="Arial"/>
        </w:rPr>
        <w:t xml:space="preserve">care and support </w:t>
      </w:r>
      <w:r w:rsidRPr="002C296B">
        <w:rPr>
          <w:rFonts w:ascii="Arial" w:hAnsi="Arial" w:cs="Arial"/>
        </w:rPr>
        <w:t>assessments of the needs of children and families at th</w:t>
      </w:r>
      <w:r>
        <w:rPr>
          <w:rFonts w:ascii="Arial" w:hAnsi="Arial" w:cs="Arial"/>
        </w:rPr>
        <w:t>e direction of the Team Manager;</w:t>
      </w:r>
    </w:p>
    <w:p w:rsidR="00AC4C36" w:rsidRDefault="00AC4C36" w:rsidP="00AC4C36">
      <w:pPr>
        <w:jc w:val="both"/>
        <w:rPr>
          <w:rFonts w:ascii="Arial" w:hAnsi="Arial" w:cs="Arial"/>
        </w:rPr>
      </w:pPr>
    </w:p>
    <w:p w:rsidR="00AC4C36" w:rsidRDefault="00AC4C36" w:rsidP="00AC4C36">
      <w:pPr>
        <w:numPr>
          <w:ilvl w:val="0"/>
          <w:numId w:val="17"/>
        </w:numPr>
        <w:jc w:val="both"/>
        <w:rPr>
          <w:rFonts w:ascii="Arial" w:hAnsi="Arial" w:cs="Arial"/>
        </w:rPr>
      </w:pPr>
      <w:r>
        <w:rPr>
          <w:rFonts w:ascii="Arial" w:hAnsi="Arial" w:cs="Arial"/>
        </w:rPr>
        <w:t>To work with individuals, families, carer groups and communities to help them make informed decisions, enabling them to clarify and express their needs and contribute to service planning;</w:t>
      </w:r>
    </w:p>
    <w:p w:rsidR="00AC4C36" w:rsidRDefault="00AC4C36" w:rsidP="00AC4C36">
      <w:pPr>
        <w:jc w:val="both"/>
        <w:rPr>
          <w:rFonts w:ascii="Arial" w:hAnsi="Arial" w:cs="Arial"/>
        </w:rPr>
      </w:pPr>
    </w:p>
    <w:p w:rsidR="00AC4C36" w:rsidRDefault="00AC4C36" w:rsidP="00AC4C36">
      <w:pPr>
        <w:numPr>
          <w:ilvl w:val="0"/>
          <w:numId w:val="17"/>
        </w:numPr>
        <w:jc w:val="both"/>
        <w:rPr>
          <w:rFonts w:ascii="Arial" w:hAnsi="Arial" w:cs="Arial"/>
        </w:rPr>
      </w:pPr>
      <w:r w:rsidRPr="002C296B">
        <w:rPr>
          <w:rFonts w:ascii="Arial" w:hAnsi="Arial" w:cs="Arial"/>
        </w:rPr>
        <w:t>Working with other agencies and professionals in a co-ordinated manner to address the needs</w:t>
      </w:r>
      <w:r>
        <w:rPr>
          <w:rFonts w:ascii="Arial" w:hAnsi="Arial" w:cs="Arial"/>
        </w:rPr>
        <w:t xml:space="preserve"> of children and their families, including preparing and participating in decision making forums;</w:t>
      </w:r>
    </w:p>
    <w:p w:rsidR="00AC4C36" w:rsidRDefault="00AC4C36" w:rsidP="00AC4C36">
      <w:pPr>
        <w:jc w:val="both"/>
        <w:rPr>
          <w:rFonts w:ascii="Arial" w:hAnsi="Arial" w:cs="Arial"/>
        </w:rPr>
      </w:pPr>
    </w:p>
    <w:p w:rsidR="00AC4C36" w:rsidRDefault="00AC4C36" w:rsidP="00AC4C36">
      <w:pPr>
        <w:numPr>
          <w:ilvl w:val="0"/>
          <w:numId w:val="17"/>
        </w:numPr>
        <w:jc w:val="both"/>
        <w:rPr>
          <w:rFonts w:ascii="Arial" w:hAnsi="Arial" w:cs="Arial"/>
        </w:rPr>
      </w:pPr>
      <w:r w:rsidRPr="002C296B">
        <w:rPr>
          <w:rFonts w:ascii="Arial" w:hAnsi="Arial" w:cs="Arial"/>
        </w:rPr>
        <w:t>Identifying unmet need and drawing it to the attention of Managers in the Service, and assisting in the</w:t>
      </w:r>
      <w:r>
        <w:rPr>
          <w:rFonts w:ascii="Arial" w:hAnsi="Arial" w:cs="Arial"/>
        </w:rPr>
        <w:t xml:space="preserve"> collection of data as required;</w:t>
      </w:r>
    </w:p>
    <w:p w:rsidR="00AC4C36" w:rsidRPr="00AC4C36" w:rsidRDefault="00AC4C36" w:rsidP="00AC4C36">
      <w:pPr>
        <w:jc w:val="both"/>
        <w:rPr>
          <w:rFonts w:ascii="Arial" w:hAnsi="Arial" w:cs="Arial"/>
        </w:rPr>
      </w:pPr>
    </w:p>
    <w:p w:rsidR="00AC4C36" w:rsidRDefault="00AC4C36" w:rsidP="00AC4C36">
      <w:pPr>
        <w:numPr>
          <w:ilvl w:val="0"/>
          <w:numId w:val="17"/>
        </w:numPr>
        <w:jc w:val="both"/>
        <w:rPr>
          <w:rFonts w:ascii="Arial" w:hAnsi="Arial" w:cs="Arial"/>
        </w:rPr>
      </w:pPr>
      <w:r>
        <w:rPr>
          <w:rFonts w:ascii="Arial" w:hAnsi="Arial" w:cs="Arial"/>
        </w:rPr>
        <w:t>Working effectively as a member of a professional team, contributing to multi-disciplinary working and assisting more experienced Social Workers in undertaking high risk and complex cases;</w:t>
      </w:r>
    </w:p>
    <w:p w:rsidR="00AC4C36" w:rsidRDefault="00AC4C36" w:rsidP="00AC4C36">
      <w:pPr>
        <w:jc w:val="both"/>
        <w:rPr>
          <w:rFonts w:ascii="Arial" w:hAnsi="Arial" w:cs="Arial"/>
        </w:rPr>
      </w:pPr>
    </w:p>
    <w:p w:rsidR="00AC4C36" w:rsidRPr="00AC4C36" w:rsidRDefault="00AC4C36" w:rsidP="00AC4C36">
      <w:pPr>
        <w:numPr>
          <w:ilvl w:val="0"/>
          <w:numId w:val="17"/>
        </w:numPr>
        <w:jc w:val="both"/>
        <w:rPr>
          <w:rFonts w:ascii="Arial" w:hAnsi="Arial" w:cs="Arial"/>
        </w:rPr>
      </w:pPr>
      <w:r w:rsidRPr="002C296B">
        <w:rPr>
          <w:rFonts w:ascii="Arial" w:hAnsi="Arial" w:cs="Arial"/>
        </w:rPr>
        <w:t xml:space="preserve">Taking responsibility, with </w:t>
      </w:r>
      <w:r>
        <w:rPr>
          <w:rFonts w:ascii="Arial" w:hAnsi="Arial" w:cs="Arial"/>
        </w:rPr>
        <w:t>Deputy Team Manager</w:t>
      </w:r>
      <w:r w:rsidRPr="002C296B">
        <w:rPr>
          <w:rFonts w:ascii="Arial" w:hAnsi="Arial" w:cs="Arial"/>
        </w:rPr>
        <w:t xml:space="preserve"> and the Team Manager, to </w:t>
      </w:r>
      <w:r>
        <w:rPr>
          <w:rFonts w:ascii="Arial" w:hAnsi="Arial" w:cs="Arial"/>
        </w:rPr>
        <w:t>maintain and develop</w:t>
      </w:r>
      <w:r w:rsidRPr="002C296B">
        <w:rPr>
          <w:rFonts w:ascii="Arial" w:hAnsi="Arial" w:cs="Arial"/>
        </w:rPr>
        <w:t xml:space="preserve"> professional </w:t>
      </w:r>
      <w:r>
        <w:rPr>
          <w:rFonts w:ascii="Arial" w:hAnsi="Arial" w:cs="Arial"/>
        </w:rPr>
        <w:t>practice, including identifying training needs</w:t>
      </w:r>
      <w:r w:rsidRPr="002C296B">
        <w:rPr>
          <w:rFonts w:ascii="Arial" w:hAnsi="Arial" w:cs="Arial"/>
        </w:rPr>
        <w:t>.</w:t>
      </w:r>
      <w:r w:rsidRPr="0049272B">
        <w:rPr>
          <w:rFonts w:ascii="Arial" w:hAnsi="Arial" w:cs="Arial"/>
          <w:b/>
        </w:rPr>
        <w:t xml:space="preserve"> </w:t>
      </w:r>
    </w:p>
    <w:p w:rsidR="00AC4C36" w:rsidRDefault="00AC4C36" w:rsidP="00AC4C36">
      <w:pPr>
        <w:pStyle w:val="ListParagraph"/>
        <w:rPr>
          <w:rFonts w:ascii="Arial" w:hAnsi="Arial" w:cs="Arial"/>
          <w:b/>
        </w:rPr>
      </w:pPr>
    </w:p>
    <w:p w:rsidR="00456B30" w:rsidRDefault="00AC4C36" w:rsidP="00AC4C36">
      <w:pPr>
        <w:ind w:left="360"/>
        <w:jc w:val="both"/>
        <w:rPr>
          <w:rFonts w:ascii="Arial" w:hAnsi="Arial" w:cs="Arial"/>
        </w:rPr>
      </w:pPr>
      <w:r w:rsidRPr="0049272B">
        <w:rPr>
          <w:rFonts w:ascii="Arial" w:hAnsi="Arial" w:cs="Arial"/>
          <w:b/>
        </w:rPr>
        <w:t>Grade 11 - As above plus</w:t>
      </w:r>
      <w:r>
        <w:rPr>
          <w:rFonts w:ascii="Arial" w:hAnsi="Arial" w:cs="Arial"/>
        </w:rPr>
        <w:t>:</w:t>
      </w:r>
    </w:p>
    <w:p w:rsidR="00AC4C36" w:rsidRPr="00AD6D4C" w:rsidRDefault="00AC4C36" w:rsidP="00AC4C36">
      <w:pPr>
        <w:jc w:val="both"/>
        <w:rPr>
          <w:rFonts w:ascii="Arial" w:hAnsi="Arial" w:cs="Arial"/>
        </w:rPr>
      </w:pPr>
    </w:p>
    <w:p w:rsidR="00456B30" w:rsidRPr="00AC4C36" w:rsidRDefault="00AC4C36" w:rsidP="00AC4C36">
      <w:pPr>
        <w:numPr>
          <w:ilvl w:val="0"/>
          <w:numId w:val="18"/>
        </w:numPr>
        <w:jc w:val="both"/>
        <w:rPr>
          <w:rFonts w:ascii="Arial" w:hAnsi="Arial" w:cs="Arial"/>
        </w:rPr>
      </w:pPr>
      <w:r>
        <w:rPr>
          <w:rFonts w:ascii="Arial" w:hAnsi="Arial" w:cs="Arial"/>
        </w:rPr>
        <w:t>Supervision of Social Work Students and other junior members of staff;</w:t>
      </w:r>
    </w:p>
    <w:p w:rsidR="00456B30" w:rsidRPr="00AD6D4C" w:rsidRDefault="00456B30" w:rsidP="00456B30">
      <w:pPr>
        <w:rPr>
          <w:rFonts w:ascii="Arial" w:hAnsi="Arial" w:cs="Arial"/>
        </w:rPr>
      </w:pPr>
    </w:p>
    <w:p w:rsidR="00456B30" w:rsidRPr="00AD6D4C" w:rsidRDefault="00AC4C36" w:rsidP="00456B30">
      <w:pPr>
        <w:numPr>
          <w:ilvl w:val="0"/>
          <w:numId w:val="19"/>
        </w:numPr>
        <w:tabs>
          <w:tab w:val="num" w:pos="709"/>
        </w:tabs>
        <w:rPr>
          <w:rFonts w:ascii="Arial" w:hAnsi="Arial" w:cs="Arial"/>
        </w:rPr>
      </w:pPr>
      <w:r>
        <w:rPr>
          <w:rFonts w:ascii="Arial" w:hAnsi="Arial" w:cs="Arial"/>
        </w:rPr>
        <w:t>Provide advice and guidance to less experience social workers</w:t>
      </w:r>
      <w:r>
        <w:rPr>
          <w:rFonts w:ascii="Arial" w:hAnsi="Arial" w:cs="Arial"/>
        </w:rPr>
        <w:t>;</w:t>
      </w:r>
    </w:p>
    <w:p w:rsidR="00456B30" w:rsidRPr="00AD6D4C" w:rsidRDefault="00456B30" w:rsidP="00456B30">
      <w:pPr>
        <w:rPr>
          <w:rFonts w:ascii="Arial" w:hAnsi="Arial" w:cs="Arial"/>
        </w:rPr>
      </w:pPr>
    </w:p>
    <w:p w:rsidR="00456B30" w:rsidRPr="00AC4C36" w:rsidRDefault="00AC4C36" w:rsidP="00AC4C36">
      <w:pPr>
        <w:numPr>
          <w:ilvl w:val="0"/>
          <w:numId w:val="20"/>
        </w:numPr>
        <w:jc w:val="both"/>
        <w:rPr>
          <w:rFonts w:ascii="Arial" w:hAnsi="Arial" w:cs="Arial"/>
        </w:rPr>
      </w:pPr>
      <w:r>
        <w:rPr>
          <w:rFonts w:ascii="Arial" w:hAnsi="Arial" w:cs="Arial"/>
        </w:rPr>
        <w:t>To undertake complex, high risk cases, which will include court attendance;</w:t>
      </w:r>
    </w:p>
    <w:p w:rsidR="00456B30" w:rsidRPr="00AD6D4C" w:rsidRDefault="00456B30" w:rsidP="00456B30">
      <w:pPr>
        <w:rPr>
          <w:rFonts w:ascii="Arial" w:hAnsi="Arial" w:cs="Arial"/>
        </w:rPr>
      </w:pPr>
    </w:p>
    <w:p w:rsidR="00AC4C36" w:rsidRDefault="00AC4C36" w:rsidP="00AC4C36">
      <w:pPr>
        <w:numPr>
          <w:ilvl w:val="0"/>
          <w:numId w:val="21"/>
        </w:numPr>
        <w:jc w:val="both"/>
        <w:rPr>
          <w:rFonts w:ascii="Arial" w:hAnsi="Arial" w:cs="Arial"/>
          <w:b/>
          <w:bCs/>
          <w:lang w:eastAsia="en-GB"/>
        </w:rPr>
      </w:pPr>
      <w:r>
        <w:rPr>
          <w:rFonts w:ascii="Arial" w:hAnsi="Arial" w:cs="Arial"/>
        </w:rPr>
        <w:t>Lead joint working with less experienced Social Workers in complex cases.</w:t>
      </w:r>
      <w:r w:rsidRPr="00685DE7">
        <w:rPr>
          <w:rFonts w:ascii="Arial" w:hAnsi="Arial" w:cs="Arial"/>
          <w:b/>
          <w:bCs/>
          <w:lang w:eastAsia="en-GB"/>
        </w:rPr>
        <w:t xml:space="preserve"> </w:t>
      </w:r>
    </w:p>
    <w:p w:rsidR="00AC4C36" w:rsidRDefault="00AC4C36" w:rsidP="00AC4C36">
      <w:pPr>
        <w:ind w:left="360"/>
        <w:jc w:val="both"/>
        <w:rPr>
          <w:rFonts w:ascii="Arial" w:hAnsi="Arial" w:cs="Arial"/>
          <w:b/>
          <w:bCs/>
          <w:lang w:eastAsia="en-GB"/>
        </w:rPr>
      </w:pPr>
    </w:p>
    <w:p w:rsidR="00637FAA" w:rsidRPr="00685DE7" w:rsidRDefault="00637FAA" w:rsidP="00AC4C36">
      <w:pPr>
        <w:jc w:val="both"/>
        <w:rPr>
          <w:rFonts w:ascii="Arial" w:hAnsi="Arial" w:cs="Arial"/>
          <w:b/>
          <w:bCs/>
          <w:lang w:eastAsia="en-GB"/>
        </w:rPr>
      </w:pPr>
      <w:bookmarkStart w:id="0" w:name="_GoBack"/>
      <w:bookmarkEnd w:id="0"/>
      <w:r w:rsidRPr="00685DE7">
        <w:rPr>
          <w:rFonts w:ascii="Arial" w:hAnsi="Arial" w:cs="Arial"/>
          <w:b/>
          <w:bCs/>
          <w:lang w:eastAsia="en-GB"/>
        </w:rPr>
        <w:t>GENERAL DUTIES</w:t>
      </w:r>
    </w:p>
    <w:p w:rsidR="00637FAA" w:rsidRPr="00685DE7" w:rsidRDefault="00637FAA" w:rsidP="00637FAA">
      <w:pPr>
        <w:autoSpaceDE w:val="0"/>
        <w:autoSpaceDN w:val="0"/>
        <w:adjustRightInd w:val="0"/>
        <w:rPr>
          <w:rFonts w:ascii="Arial" w:hAnsi="Arial" w:cs="Arial"/>
          <w:b/>
          <w:bCs/>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Health and Safety</w:t>
      </w:r>
    </w:p>
    <w:p w:rsidR="00637FAA" w:rsidRPr="00685DE7" w:rsidRDefault="00637FAA" w:rsidP="00637FAA">
      <w:pPr>
        <w:rPr>
          <w:rFonts w:ascii="Arial" w:hAnsi="Arial" w:cs="Arial"/>
        </w:rPr>
      </w:pPr>
      <w:r w:rsidRPr="00685DE7">
        <w:rPr>
          <w:rFonts w:ascii="Arial" w:hAnsi="Arial" w:cs="Arial"/>
        </w:rPr>
        <w:t xml:space="preserve">To fulfil the general and specific roles and responsibilities detailed in the </w:t>
      </w:r>
      <w:hyperlink r:id="rId13" w:history="1">
        <w:r w:rsidRPr="00685DE7">
          <w:rPr>
            <w:rStyle w:val="Hyperlink"/>
            <w:rFonts w:ascii="Arial" w:hAnsi="Arial" w:cs="Arial"/>
          </w:rPr>
          <w:t>Health and Safety Policy</w:t>
        </w:r>
      </w:hyperlink>
    </w:p>
    <w:p w:rsidR="00637FAA" w:rsidRPr="00685DE7" w:rsidRDefault="00637FAA" w:rsidP="00637FAA">
      <w:pPr>
        <w:ind w:left="720"/>
        <w:rPr>
          <w:rFonts w:ascii="Arial" w:hAnsi="Arial" w:cs="Arial"/>
          <w:b/>
        </w:rPr>
      </w:pPr>
    </w:p>
    <w:p w:rsidR="00637FAA" w:rsidRPr="00685DE7" w:rsidRDefault="00637FAA" w:rsidP="00637FAA">
      <w:pPr>
        <w:autoSpaceDE w:val="0"/>
        <w:autoSpaceDN w:val="0"/>
        <w:adjustRightInd w:val="0"/>
        <w:rPr>
          <w:rFonts w:ascii="Arial" w:hAnsi="Arial" w:cs="Arial"/>
          <w:b/>
          <w:lang w:eastAsia="en-GB"/>
        </w:rPr>
      </w:pPr>
      <w:r w:rsidRPr="00685DE7">
        <w:rPr>
          <w:rFonts w:ascii="Arial" w:hAnsi="Arial" w:cs="Arial"/>
          <w:b/>
          <w:lang w:eastAsia="en-GB"/>
        </w:rPr>
        <w:t>Equal Opportunities</w:t>
      </w:r>
    </w:p>
    <w:p w:rsidR="00637FAA" w:rsidRPr="00685DE7" w:rsidRDefault="00637FAA" w:rsidP="00637FAA">
      <w:pPr>
        <w:autoSpaceDE w:val="0"/>
        <w:autoSpaceDN w:val="0"/>
        <w:adjustRightInd w:val="0"/>
        <w:rPr>
          <w:rFonts w:ascii="Arial" w:hAnsi="Arial" w:cs="Arial"/>
          <w:lang w:eastAsia="en-GB"/>
        </w:rPr>
      </w:pPr>
      <w:r w:rsidRPr="00685DE7">
        <w:rPr>
          <w:rFonts w:ascii="Arial" w:hAnsi="Arial" w:cs="Arial"/>
          <w:lang w:eastAsia="en-GB"/>
        </w:rPr>
        <w:t>To ensure that all activities are operated in accordance with Equal Opportunities legislation and best practice.</w:t>
      </w:r>
    </w:p>
    <w:p w:rsidR="00637FAA" w:rsidRPr="00685DE7" w:rsidRDefault="00637FAA" w:rsidP="00637FAA">
      <w:pPr>
        <w:autoSpaceDE w:val="0"/>
        <w:autoSpaceDN w:val="0"/>
        <w:adjustRightInd w:val="0"/>
        <w:rPr>
          <w:rFonts w:ascii="Arial" w:hAnsi="Arial" w:cs="Arial"/>
          <w:lang w:eastAsia="en-GB"/>
        </w:rPr>
      </w:pPr>
    </w:p>
    <w:p w:rsidR="001777B4" w:rsidRDefault="001777B4" w:rsidP="001777B4">
      <w:pPr>
        <w:rPr>
          <w:rFonts w:ascii="Arial" w:hAnsi="Arial" w:cs="Arial"/>
          <w:b/>
          <w:bCs/>
        </w:rPr>
      </w:pPr>
      <w:r>
        <w:rPr>
          <w:rFonts w:ascii="Arial" w:hAnsi="Arial" w:cs="Arial"/>
          <w:b/>
          <w:bCs/>
        </w:rPr>
        <w:t>Safeguarding</w:t>
      </w:r>
    </w:p>
    <w:p w:rsidR="001777B4" w:rsidRDefault="001777B4" w:rsidP="001777B4">
      <w:pPr>
        <w:rPr>
          <w:rFonts w:ascii="Arial" w:hAnsi="Arial" w:cs="Arial"/>
        </w:rPr>
      </w:pPr>
      <w:r>
        <w:rPr>
          <w:rFonts w:ascii="Arial" w:hAnsi="Arial" w:cs="Arial"/>
        </w:rPr>
        <w:t>Protecting children, young people or adults at risk is a core responsibility of all employees.  Any concerns should be reported to the Adult Safeguarding Team or Children’s IAA Service within MASH.</w:t>
      </w:r>
    </w:p>
    <w:p w:rsidR="00637FAA" w:rsidRPr="00685DE7" w:rsidRDefault="00637FAA" w:rsidP="00637FAA">
      <w:pPr>
        <w:autoSpaceDE w:val="0"/>
        <w:autoSpaceDN w:val="0"/>
        <w:adjustRightInd w:val="0"/>
        <w:rPr>
          <w:rFonts w:ascii="Arial" w:hAnsi="Arial" w:cs="Arial"/>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Review and Right to Vary</w:t>
      </w:r>
    </w:p>
    <w:p w:rsidR="00637FAA" w:rsidRDefault="00637FAA" w:rsidP="00637FAA">
      <w:pPr>
        <w:autoSpaceDE w:val="0"/>
        <w:autoSpaceDN w:val="0"/>
        <w:adjustRightInd w:val="0"/>
        <w:rPr>
          <w:rFonts w:ascii="Arial" w:hAnsi="Arial" w:cs="Arial"/>
          <w:lang w:eastAsia="en-GB"/>
        </w:rPr>
      </w:pPr>
      <w:r w:rsidRPr="00685DE7">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551E45" w:rsidRPr="00685DE7" w:rsidRDefault="00551E45" w:rsidP="00637FAA">
      <w:pPr>
        <w:autoSpaceDE w:val="0"/>
        <w:autoSpaceDN w:val="0"/>
        <w:adjustRightInd w:val="0"/>
        <w:rPr>
          <w:rFonts w:ascii="Arial" w:hAnsi="Arial" w:cs="Arial"/>
          <w:lang w:eastAsia="en-GB"/>
        </w:rPr>
      </w:pPr>
    </w:p>
    <w:p w:rsidR="00456B30" w:rsidRPr="00AC4C36" w:rsidRDefault="001E523D" w:rsidP="00551E45">
      <w:pPr>
        <w:rPr>
          <w:rFonts w:ascii="Arial" w:hAnsi="Arial" w:cs="Arial"/>
          <w:b/>
          <w:i/>
          <w:caps/>
        </w:rPr>
      </w:pPr>
      <w:r w:rsidRPr="00AC4C36">
        <w:rPr>
          <w:rFonts w:ascii="Arial" w:hAnsi="Arial" w:cs="Arial"/>
          <w:b/>
        </w:rPr>
        <w:t xml:space="preserve">Criminal Records Check </w:t>
      </w:r>
    </w:p>
    <w:p w:rsidR="00456B30" w:rsidRPr="00AC4C36" w:rsidRDefault="00456B30" w:rsidP="00551E45">
      <w:pPr>
        <w:rPr>
          <w:rFonts w:ascii="Arial" w:hAnsi="Arial" w:cs="Arial"/>
        </w:rPr>
      </w:pPr>
      <w:r w:rsidRPr="00AC4C36">
        <w:rPr>
          <w:rFonts w:ascii="Arial" w:hAnsi="Arial" w:cs="Arial"/>
        </w:rPr>
        <w:t>This post requires a criminal records check through the Disclosure &amp; Barring Service (DBS)</w:t>
      </w:r>
    </w:p>
    <w:p w:rsidR="00456B30" w:rsidRPr="00551E45" w:rsidRDefault="00456B30" w:rsidP="00551E45">
      <w:pPr>
        <w:rPr>
          <w:rFonts w:ascii="Arial" w:hAnsi="Arial" w:cs="Arial"/>
          <w:highlight w:val="yellow"/>
          <w:lang w:eastAsia="en-GB"/>
        </w:rPr>
      </w:pPr>
    </w:p>
    <w:p w:rsidR="00D62F6C" w:rsidRPr="00551E45" w:rsidRDefault="00D62F6C" w:rsidP="00551E45">
      <w:pPr>
        <w:rPr>
          <w:rFonts w:ascii="Arial" w:hAnsi="Arial" w:cs="Arial"/>
          <w:b/>
        </w:rPr>
      </w:pPr>
    </w:p>
    <w:p w:rsidR="00685734" w:rsidRDefault="00685734">
      <w:pPr>
        <w:rPr>
          <w:rFonts w:ascii="Arial" w:hAnsi="Arial" w:cs="Arial"/>
          <w:b/>
        </w:rPr>
      </w:pPr>
      <w:r>
        <w:rPr>
          <w:rFonts w:ascii="Arial" w:hAnsi="Arial" w:cs="Arial"/>
          <w:b/>
        </w:rPr>
        <w:br w:type="page"/>
      </w:r>
    </w:p>
    <w:p w:rsidR="00A83A12" w:rsidRDefault="00A83A12" w:rsidP="00456B30">
      <w:pPr>
        <w:spacing w:after="120"/>
        <w:jc w:val="center"/>
        <w:rPr>
          <w:rFonts w:ascii="Arial" w:hAnsi="Arial"/>
          <w:b/>
          <w:kern w:val="32"/>
          <w:sz w:val="28"/>
          <w:szCs w:val="20"/>
          <w:lang w:eastAsia="en-GB"/>
        </w:rPr>
      </w:pPr>
      <w:r w:rsidRPr="00A83A12">
        <w:rPr>
          <w:rFonts w:ascii="Arial" w:hAnsi="Arial"/>
          <w:b/>
          <w:kern w:val="32"/>
          <w:sz w:val="28"/>
          <w:szCs w:val="20"/>
          <w:lang w:eastAsia="en-GB"/>
        </w:rPr>
        <w:lastRenderedPageBreak/>
        <w:t xml:space="preserve"> Person Specification </w:t>
      </w:r>
    </w:p>
    <w:p w:rsidR="00AC4C36" w:rsidRDefault="00AC4C36" w:rsidP="00AC4C36">
      <w:pPr>
        <w:pStyle w:val="Heading3"/>
        <w:spacing w:before="0" w:after="0"/>
        <w:jc w:val="center"/>
      </w:pPr>
      <w:r w:rsidRPr="002C296B">
        <w:t>Social Worker</w:t>
      </w:r>
      <w:r>
        <w:t xml:space="preserve"> 1 &amp; 2</w:t>
      </w:r>
    </w:p>
    <w:p w:rsidR="00456B30" w:rsidRDefault="00456B30" w:rsidP="00456B30">
      <w:pPr>
        <w:spacing w:after="120"/>
        <w:jc w:val="center"/>
        <w:rPr>
          <w:rFonts w:ascii="Arial" w:hAnsi="Arial" w:cs="Arial"/>
          <w:b/>
          <w:sz w:val="28"/>
          <w:szCs w:val="28"/>
        </w:rPr>
      </w:pPr>
    </w:p>
    <w:p w:rsidR="00B46B3B" w:rsidRDefault="003F1244" w:rsidP="00B02869">
      <w:pPr>
        <w:jc w:val="center"/>
        <w:rPr>
          <w:rFonts w:ascii="Arial" w:hAnsi="Arial" w:cs="Arial"/>
        </w:rPr>
      </w:pPr>
      <w:r>
        <w:rPr>
          <w:rFonts w:ascii="Arial" w:hAnsi="Arial" w:cs="Arial"/>
        </w:rPr>
        <w:t>The following attributes represent the range of skills, abilities and experiences etc. relevant to this position.  Applicants are expected to meet the attributes that ha</w:t>
      </w:r>
      <w:r w:rsidR="000815CD">
        <w:rPr>
          <w:rFonts w:ascii="Arial" w:hAnsi="Arial" w:cs="Arial"/>
        </w:rPr>
        <w:t>ve been identified as essential</w:t>
      </w:r>
    </w:p>
    <w:tbl>
      <w:tblPr>
        <w:tblStyle w:val="TableGrid"/>
        <w:tblpPr w:leftFromText="180" w:rightFromText="180" w:vertAnchor="text" w:horzAnchor="page" w:tblpXSpec="center" w:tblpY="379"/>
        <w:tblW w:w="9640" w:type="dxa"/>
        <w:tblLayout w:type="fixed"/>
        <w:tblLook w:val="04A0" w:firstRow="1" w:lastRow="0" w:firstColumn="1" w:lastColumn="0" w:noHBand="0" w:noVBand="1"/>
        <w:tblCaption w:val="Person Specification Table"/>
        <w:tblDescription w:val="Table outlining Attributes and Requirements of candidate"/>
      </w:tblPr>
      <w:tblGrid>
        <w:gridCol w:w="1985"/>
        <w:gridCol w:w="3827"/>
        <w:gridCol w:w="1276"/>
        <w:gridCol w:w="2552"/>
      </w:tblGrid>
      <w:tr w:rsidR="00FB32BF" w:rsidRPr="00156E04" w:rsidTr="006625D2">
        <w:trPr>
          <w:cantSplit/>
          <w:trHeight w:val="811"/>
          <w:tblHeader/>
        </w:trPr>
        <w:tc>
          <w:tcPr>
            <w:tcW w:w="1985"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Attributes</w:t>
            </w:r>
          </w:p>
        </w:tc>
        <w:tc>
          <w:tcPr>
            <w:tcW w:w="3827"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Requirements</w:t>
            </w:r>
          </w:p>
        </w:tc>
        <w:tc>
          <w:tcPr>
            <w:tcW w:w="1276"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Essential</w:t>
            </w:r>
          </w:p>
        </w:tc>
        <w:tc>
          <w:tcPr>
            <w:tcW w:w="2552"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Method of Evaluation/</w:t>
            </w:r>
            <w:r>
              <w:rPr>
                <w:rFonts w:ascii="Arial" w:hAnsi="Arial" w:cs="Arial"/>
                <w:b/>
              </w:rPr>
              <w:t xml:space="preserve"> </w:t>
            </w:r>
            <w:r w:rsidRPr="00156E04">
              <w:rPr>
                <w:rFonts w:ascii="Arial" w:hAnsi="Arial" w:cs="Arial"/>
                <w:b/>
              </w:rPr>
              <w:t>Testing</w:t>
            </w:r>
          </w:p>
        </w:tc>
      </w:tr>
      <w:tr w:rsidR="00CB3F62" w:rsidRPr="00156E04" w:rsidTr="006625D2">
        <w:trPr>
          <w:cantSplit/>
          <w:trHeight w:val="2360"/>
        </w:trPr>
        <w:tc>
          <w:tcPr>
            <w:tcW w:w="1985" w:type="dxa"/>
            <w:tcBorders>
              <w:top w:val="double" w:sz="4" w:space="0" w:color="auto"/>
              <w:bottom w:val="nil"/>
            </w:tcBorders>
          </w:tcPr>
          <w:p w:rsidR="003F1244" w:rsidRDefault="003F1244" w:rsidP="006F7E64">
            <w:pPr>
              <w:rPr>
                <w:rFonts w:ascii="Arial" w:hAnsi="Arial" w:cs="Arial"/>
                <w:b/>
              </w:rPr>
            </w:pPr>
          </w:p>
          <w:p w:rsidR="003F1244" w:rsidRPr="00156E04" w:rsidRDefault="003F1244" w:rsidP="006F7E64">
            <w:pPr>
              <w:rPr>
                <w:rFonts w:ascii="Arial" w:hAnsi="Arial" w:cs="Arial"/>
              </w:rPr>
            </w:pPr>
            <w:r w:rsidRPr="00156E04">
              <w:rPr>
                <w:rFonts w:ascii="Arial" w:hAnsi="Arial" w:cs="Arial"/>
                <w:b/>
              </w:rPr>
              <w:t>Qualifications, Education &amp; Training</w:t>
            </w:r>
          </w:p>
        </w:tc>
        <w:tc>
          <w:tcPr>
            <w:tcW w:w="3827" w:type="dxa"/>
            <w:tcBorders>
              <w:top w:val="double" w:sz="4" w:space="0" w:color="auto"/>
              <w:bottom w:val="nil"/>
            </w:tcBorders>
          </w:tcPr>
          <w:p w:rsidR="003F1244" w:rsidRPr="00AC4C36" w:rsidRDefault="00AC4C36" w:rsidP="00AC4C36">
            <w:pPr>
              <w:numPr>
                <w:ilvl w:val="0"/>
                <w:numId w:val="25"/>
              </w:numPr>
              <w:tabs>
                <w:tab w:val="left" w:pos="317"/>
              </w:tabs>
              <w:rPr>
                <w:rFonts w:ascii="Arial" w:hAnsi="Arial" w:cs="Arial"/>
                <w:b/>
              </w:rPr>
            </w:pPr>
            <w:r w:rsidRPr="006262DD">
              <w:rPr>
                <w:rFonts w:ascii="Arial" w:hAnsi="Arial" w:cs="Arial"/>
              </w:rPr>
              <w:t xml:space="preserve">A recognised social work qualification </w:t>
            </w:r>
            <w:proofErr w:type="spellStart"/>
            <w:r w:rsidRPr="006262DD">
              <w:rPr>
                <w:rFonts w:ascii="Arial" w:hAnsi="Arial" w:cs="Arial"/>
              </w:rPr>
              <w:t>eg</w:t>
            </w:r>
            <w:proofErr w:type="spellEnd"/>
            <w:r w:rsidRPr="006262DD">
              <w:rPr>
                <w:rFonts w:ascii="Arial" w:hAnsi="Arial" w:cs="Arial"/>
              </w:rPr>
              <w:t>. C.Q.S.W., C.S.S. Dip, S.W. Degree in Social Work and registration with Social Care Wales</w:t>
            </w:r>
            <w:r>
              <w:rPr>
                <w:rFonts w:ascii="Arial" w:hAnsi="Arial" w:cs="Arial"/>
              </w:rPr>
              <w:t>.</w:t>
            </w:r>
          </w:p>
        </w:tc>
        <w:tc>
          <w:tcPr>
            <w:tcW w:w="1276" w:type="dxa"/>
            <w:tcBorders>
              <w:top w:val="double" w:sz="4" w:space="0" w:color="auto"/>
              <w:bottom w:val="nil"/>
            </w:tcBorders>
          </w:tcPr>
          <w:p w:rsidR="00CB3F62" w:rsidRDefault="00CB3F62" w:rsidP="00685734">
            <w:pPr>
              <w:jc w:val="center"/>
              <w:rPr>
                <w:rFonts w:ascii="Arial" w:hAnsi="Arial" w:cs="Arial"/>
              </w:rPr>
            </w:pPr>
          </w:p>
          <w:p w:rsidR="003F1244" w:rsidRPr="00156E04" w:rsidRDefault="009A42D5" w:rsidP="00685734">
            <w:pPr>
              <w:jc w:val="center"/>
              <w:rPr>
                <w:rFonts w:ascii="Arial" w:hAnsi="Arial" w:cs="Arial"/>
              </w:rPr>
            </w:pPr>
            <w:r>
              <w:rPr>
                <w:rFonts w:ascii="Arial" w:hAnsi="Arial" w:cs="Arial"/>
              </w:rPr>
              <w:t>Yes</w:t>
            </w:r>
          </w:p>
        </w:tc>
        <w:tc>
          <w:tcPr>
            <w:tcW w:w="2552" w:type="dxa"/>
            <w:tcBorders>
              <w:top w:val="double" w:sz="4" w:space="0" w:color="auto"/>
              <w:bottom w:val="nil"/>
            </w:tcBorders>
          </w:tcPr>
          <w:p w:rsidR="003F1244" w:rsidRPr="00156E04" w:rsidRDefault="003F1244" w:rsidP="006F7E64">
            <w:pPr>
              <w:rPr>
                <w:rFonts w:ascii="Arial" w:hAnsi="Arial" w:cs="Arial"/>
              </w:rPr>
            </w:pPr>
            <w:r>
              <w:rPr>
                <w:rFonts w:ascii="Arial" w:hAnsi="Arial" w:cs="Arial"/>
              </w:rPr>
              <w:t>Production of original Qualification Certificates and application form.</w:t>
            </w:r>
          </w:p>
        </w:tc>
      </w:tr>
      <w:tr w:rsidR="00B02869" w:rsidRPr="00156E04" w:rsidTr="00AC4C36">
        <w:trPr>
          <w:cantSplit/>
          <w:trHeight w:val="883"/>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3F1244" w:rsidRPr="00156E04" w:rsidRDefault="00AC4C36" w:rsidP="00AC4C36">
            <w:pPr>
              <w:pStyle w:val="ListParagraph"/>
              <w:numPr>
                <w:ilvl w:val="0"/>
                <w:numId w:val="25"/>
              </w:numPr>
              <w:rPr>
                <w:rFonts w:ascii="Arial" w:hAnsi="Arial" w:cs="Arial"/>
                <w:lang w:eastAsia="en-GB"/>
              </w:rPr>
            </w:pPr>
            <w:r w:rsidRPr="003D35B2">
              <w:rPr>
                <w:rFonts w:ascii="Arial" w:hAnsi="Arial" w:cs="Arial"/>
              </w:rPr>
              <w:t>2 years post qualifying experience</w:t>
            </w:r>
          </w:p>
        </w:tc>
        <w:tc>
          <w:tcPr>
            <w:tcW w:w="1276" w:type="dxa"/>
            <w:tcBorders>
              <w:top w:val="nil"/>
              <w:bottom w:val="nil"/>
            </w:tcBorders>
          </w:tcPr>
          <w:p w:rsidR="003F1244" w:rsidRDefault="00AC4C36" w:rsidP="00685734">
            <w:pPr>
              <w:jc w:val="center"/>
              <w:rPr>
                <w:rFonts w:ascii="Arial" w:hAnsi="Arial" w:cs="Arial"/>
              </w:rPr>
            </w:pPr>
            <w:r>
              <w:rPr>
                <w:rFonts w:ascii="Arial" w:hAnsi="Arial" w:cs="Arial"/>
              </w:rPr>
              <w:t>Social Worker 2 Only</w:t>
            </w:r>
          </w:p>
        </w:tc>
        <w:tc>
          <w:tcPr>
            <w:tcW w:w="2552" w:type="dxa"/>
            <w:tcBorders>
              <w:top w:val="nil"/>
              <w:bottom w:val="nil"/>
            </w:tcBorders>
          </w:tcPr>
          <w:p w:rsidR="003F1244" w:rsidRPr="00156E04" w:rsidRDefault="003F1244" w:rsidP="006F7E64">
            <w:pPr>
              <w:rPr>
                <w:rFonts w:ascii="Arial" w:hAnsi="Arial" w:cs="Arial"/>
              </w:rPr>
            </w:pPr>
          </w:p>
        </w:tc>
      </w:tr>
      <w:tr w:rsidR="00CB3F62" w:rsidRPr="00156E04" w:rsidTr="006625D2">
        <w:trPr>
          <w:cantSplit/>
          <w:trHeight w:val="732"/>
        </w:trPr>
        <w:tc>
          <w:tcPr>
            <w:tcW w:w="1985" w:type="dxa"/>
            <w:tcBorders>
              <w:bottom w:val="nil"/>
            </w:tcBorders>
          </w:tcPr>
          <w:p w:rsidR="003F1244" w:rsidRPr="00156E04" w:rsidRDefault="003F1244" w:rsidP="006F7E64">
            <w:pPr>
              <w:rPr>
                <w:rFonts w:ascii="Arial" w:hAnsi="Arial" w:cs="Arial"/>
              </w:rPr>
            </w:pPr>
            <w:r w:rsidRPr="00156E04">
              <w:rPr>
                <w:rFonts w:ascii="Arial" w:hAnsi="Arial" w:cs="Arial"/>
                <w:b/>
              </w:rPr>
              <w:t>Knowledge &amp; Experience</w:t>
            </w:r>
          </w:p>
        </w:tc>
        <w:tc>
          <w:tcPr>
            <w:tcW w:w="3827" w:type="dxa"/>
            <w:tcBorders>
              <w:bottom w:val="nil"/>
            </w:tcBorders>
          </w:tcPr>
          <w:p w:rsidR="00AC4C36" w:rsidRDefault="00AC4C36" w:rsidP="00AC4C36">
            <w:pPr>
              <w:numPr>
                <w:ilvl w:val="0"/>
                <w:numId w:val="25"/>
              </w:numPr>
              <w:tabs>
                <w:tab w:val="left" w:pos="2760"/>
              </w:tabs>
              <w:rPr>
                <w:rFonts w:ascii="Arial" w:hAnsi="Arial" w:cs="Arial"/>
              </w:rPr>
            </w:pPr>
            <w:r>
              <w:rPr>
                <w:rFonts w:ascii="Arial" w:hAnsi="Arial" w:cs="Arial"/>
              </w:rPr>
              <w:t xml:space="preserve">Knowledge or </w:t>
            </w:r>
            <w:r w:rsidRPr="002C296B">
              <w:rPr>
                <w:rFonts w:ascii="Arial" w:hAnsi="Arial" w:cs="Arial"/>
              </w:rPr>
              <w:t>experience of the Assessment Framework and interagency child protection procedures.</w:t>
            </w:r>
          </w:p>
          <w:p w:rsidR="003F1244" w:rsidRPr="00156E04" w:rsidRDefault="003F1244" w:rsidP="00AC4C36">
            <w:pPr>
              <w:pStyle w:val="ListParagraph"/>
              <w:ind w:left="360"/>
              <w:rPr>
                <w:rFonts w:ascii="Arial" w:hAnsi="Arial" w:cs="Arial"/>
                <w:lang w:eastAsia="en-GB"/>
              </w:rPr>
            </w:pPr>
          </w:p>
        </w:tc>
        <w:tc>
          <w:tcPr>
            <w:tcW w:w="1276" w:type="dxa"/>
            <w:tcBorders>
              <w:bottom w:val="nil"/>
            </w:tcBorders>
          </w:tcPr>
          <w:p w:rsidR="003F1244" w:rsidRPr="00156E04" w:rsidRDefault="00AC4C36" w:rsidP="00685734">
            <w:pPr>
              <w:jc w:val="center"/>
              <w:rPr>
                <w:rFonts w:ascii="Arial" w:hAnsi="Arial" w:cs="Arial"/>
              </w:rPr>
            </w:pPr>
            <w:r>
              <w:rPr>
                <w:rFonts w:ascii="Arial" w:hAnsi="Arial" w:cs="Arial"/>
              </w:rPr>
              <w:t>Yes</w:t>
            </w:r>
          </w:p>
        </w:tc>
        <w:tc>
          <w:tcPr>
            <w:tcW w:w="2552" w:type="dxa"/>
            <w:tcBorders>
              <w:bottom w:val="nil"/>
            </w:tcBorders>
          </w:tcPr>
          <w:p w:rsidR="003F1244" w:rsidRPr="00156E04" w:rsidRDefault="003F1244" w:rsidP="006F7E64">
            <w:pPr>
              <w:rPr>
                <w:rFonts w:ascii="Arial" w:hAnsi="Arial" w:cs="Arial"/>
              </w:rPr>
            </w:pPr>
            <w:r>
              <w:rPr>
                <w:rFonts w:ascii="Arial" w:hAnsi="Arial" w:cs="Arial"/>
              </w:rPr>
              <w:t>Interview, application form and selection process.</w:t>
            </w:r>
          </w:p>
        </w:tc>
      </w:tr>
      <w:tr w:rsidR="00CB3F62" w:rsidRPr="00156E04" w:rsidTr="006625D2">
        <w:trPr>
          <w:cantSplit/>
          <w:trHeight w:val="702"/>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3F1244" w:rsidRPr="00AC4C36" w:rsidRDefault="00AC4C36" w:rsidP="00AC4C36">
            <w:pPr>
              <w:numPr>
                <w:ilvl w:val="0"/>
                <w:numId w:val="25"/>
              </w:numPr>
              <w:tabs>
                <w:tab w:val="left" w:pos="2760"/>
              </w:tabs>
              <w:rPr>
                <w:rFonts w:ascii="Arial" w:hAnsi="Arial" w:cs="Arial"/>
              </w:rPr>
            </w:pPr>
            <w:r w:rsidRPr="00A245D9">
              <w:rPr>
                <w:rFonts w:ascii="Arial" w:hAnsi="Arial" w:cs="Arial"/>
              </w:rPr>
              <w:t>Knowledge of statutory responsibilities fo</w:t>
            </w:r>
            <w:r>
              <w:rPr>
                <w:rFonts w:ascii="Arial" w:hAnsi="Arial" w:cs="Arial"/>
              </w:rPr>
              <w:t>r children who are looked after and of current Policy, Statutory Guidance and the Law as it is applied and effect people in the delivery of Social Care Services</w:t>
            </w:r>
          </w:p>
        </w:tc>
        <w:tc>
          <w:tcPr>
            <w:tcW w:w="1276" w:type="dxa"/>
            <w:tcBorders>
              <w:top w:val="nil"/>
              <w:bottom w:val="nil"/>
            </w:tcBorders>
          </w:tcPr>
          <w:p w:rsidR="003F1244" w:rsidRPr="00156E04" w:rsidRDefault="00AC4C36" w:rsidP="00685734">
            <w:pPr>
              <w:jc w:val="center"/>
              <w:rPr>
                <w:rFonts w:ascii="Arial" w:hAnsi="Arial" w:cs="Arial"/>
              </w:rPr>
            </w:pPr>
            <w:r>
              <w:rPr>
                <w:rFonts w:ascii="Arial" w:hAnsi="Arial" w:cs="Arial"/>
              </w:rPr>
              <w:t>Yes</w:t>
            </w:r>
          </w:p>
        </w:tc>
        <w:tc>
          <w:tcPr>
            <w:tcW w:w="2552" w:type="dxa"/>
            <w:tcBorders>
              <w:top w:val="nil"/>
              <w:bottom w:val="nil"/>
            </w:tcBorders>
          </w:tcPr>
          <w:p w:rsidR="003F1244" w:rsidRPr="00156E04" w:rsidRDefault="003F1244" w:rsidP="006F7E64">
            <w:pPr>
              <w:rPr>
                <w:rFonts w:ascii="Arial" w:hAnsi="Arial" w:cs="Arial"/>
              </w:rPr>
            </w:pPr>
          </w:p>
        </w:tc>
      </w:tr>
      <w:tr w:rsidR="00AC4C36" w:rsidRPr="00156E04" w:rsidTr="006625D2">
        <w:trPr>
          <w:cantSplit/>
          <w:trHeight w:val="702"/>
        </w:trPr>
        <w:tc>
          <w:tcPr>
            <w:tcW w:w="1985" w:type="dxa"/>
            <w:tcBorders>
              <w:top w:val="nil"/>
              <w:bottom w:val="nil"/>
            </w:tcBorders>
          </w:tcPr>
          <w:p w:rsidR="00AC4C36" w:rsidRPr="00156E04" w:rsidRDefault="00AC4C36" w:rsidP="006F7E64">
            <w:pPr>
              <w:rPr>
                <w:rFonts w:ascii="Arial" w:hAnsi="Arial" w:cs="Arial"/>
                <w:b/>
              </w:rPr>
            </w:pPr>
          </w:p>
        </w:tc>
        <w:tc>
          <w:tcPr>
            <w:tcW w:w="3827" w:type="dxa"/>
            <w:tcBorders>
              <w:top w:val="nil"/>
              <w:bottom w:val="nil"/>
            </w:tcBorders>
          </w:tcPr>
          <w:p w:rsidR="00AC4C36" w:rsidRDefault="00AC4C36" w:rsidP="00AC4C36">
            <w:pPr>
              <w:numPr>
                <w:ilvl w:val="0"/>
                <w:numId w:val="25"/>
              </w:numPr>
              <w:tabs>
                <w:tab w:val="left" w:pos="2760"/>
              </w:tabs>
              <w:rPr>
                <w:rFonts w:ascii="Arial" w:hAnsi="Arial" w:cs="Arial"/>
              </w:rPr>
            </w:pPr>
            <w:r w:rsidRPr="002C296B">
              <w:rPr>
                <w:rFonts w:ascii="Arial" w:hAnsi="Arial" w:cs="Arial"/>
              </w:rPr>
              <w:t>Experience of undertaking direct work with children and families in need.</w:t>
            </w:r>
          </w:p>
          <w:p w:rsidR="00AC4C36" w:rsidRPr="00A245D9" w:rsidRDefault="00AC4C36" w:rsidP="00AC4C36">
            <w:pPr>
              <w:tabs>
                <w:tab w:val="left" w:pos="2760"/>
              </w:tabs>
              <w:rPr>
                <w:rFonts w:ascii="Arial" w:hAnsi="Arial" w:cs="Arial"/>
              </w:rPr>
            </w:pPr>
          </w:p>
        </w:tc>
        <w:tc>
          <w:tcPr>
            <w:tcW w:w="1276" w:type="dxa"/>
            <w:tcBorders>
              <w:top w:val="nil"/>
              <w:bottom w:val="nil"/>
            </w:tcBorders>
          </w:tcPr>
          <w:p w:rsidR="00AC4C36" w:rsidRDefault="00AC4C36" w:rsidP="00685734">
            <w:pPr>
              <w:jc w:val="center"/>
              <w:rPr>
                <w:rFonts w:ascii="Arial" w:hAnsi="Arial" w:cs="Arial"/>
              </w:rPr>
            </w:pPr>
          </w:p>
        </w:tc>
        <w:tc>
          <w:tcPr>
            <w:tcW w:w="2552" w:type="dxa"/>
            <w:tcBorders>
              <w:top w:val="nil"/>
              <w:bottom w:val="nil"/>
            </w:tcBorders>
          </w:tcPr>
          <w:p w:rsidR="00AC4C36" w:rsidRPr="00156E04" w:rsidRDefault="00AC4C36" w:rsidP="006F7E64">
            <w:pPr>
              <w:rPr>
                <w:rFonts w:ascii="Arial" w:hAnsi="Arial" w:cs="Arial"/>
              </w:rPr>
            </w:pPr>
          </w:p>
        </w:tc>
      </w:tr>
      <w:tr w:rsidR="00AC4C36" w:rsidRPr="00156E04" w:rsidTr="006625D2">
        <w:trPr>
          <w:cantSplit/>
          <w:trHeight w:val="702"/>
        </w:trPr>
        <w:tc>
          <w:tcPr>
            <w:tcW w:w="1985" w:type="dxa"/>
            <w:tcBorders>
              <w:top w:val="nil"/>
              <w:bottom w:val="nil"/>
            </w:tcBorders>
          </w:tcPr>
          <w:p w:rsidR="00AC4C36" w:rsidRPr="00156E04" w:rsidRDefault="00AC4C36" w:rsidP="006F7E64">
            <w:pPr>
              <w:rPr>
                <w:rFonts w:ascii="Arial" w:hAnsi="Arial" w:cs="Arial"/>
                <w:b/>
              </w:rPr>
            </w:pPr>
          </w:p>
        </w:tc>
        <w:tc>
          <w:tcPr>
            <w:tcW w:w="3827" w:type="dxa"/>
            <w:tcBorders>
              <w:top w:val="nil"/>
              <w:bottom w:val="nil"/>
            </w:tcBorders>
          </w:tcPr>
          <w:p w:rsidR="00AC4C36" w:rsidRPr="00AC4C36" w:rsidRDefault="00AC4C36" w:rsidP="00AC4C36">
            <w:pPr>
              <w:numPr>
                <w:ilvl w:val="0"/>
                <w:numId w:val="25"/>
              </w:numPr>
              <w:tabs>
                <w:tab w:val="left" w:pos="2760"/>
              </w:tabs>
              <w:rPr>
                <w:rFonts w:ascii="Arial" w:hAnsi="Arial" w:cs="Arial"/>
              </w:rPr>
            </w:pPr>
            <w:r>
              <w:rPr>
                <w:rFonts w:ascii="Arial" w:hAnsi="Arial" w:cs="Arial"/>
              </w:rPr>
              <w:t>Experience of caseload management</w:t>
            </w:r>
          </w:p>
        </w:tc>
        <w:tc>
          <w:tcPr>
            <w:tcW w:w="1276" w:type="dxa"/>
            <w:tcBorders>
              <w:top w:val="nil"/>
              <w:bottom w:val="nil"/>
            </w:tcBorders>
          </w:tcPr>
          <w:p w:rsidR="00AC4C36" w:rsidRDefault="00AC4C36" w:rsidP="00685734">
            <w:pPr>
              <w:jc w:val="center"/>
              <w:rPr>
                <w:rFonts w:ascii="Arial" w:hAnsi="Arial" w:cs="Arial"/>
              </w:rPr>
            </w:pPr>
            <w:r>
              <w:rPr>
                <w:rFonts w:ascii="Arial" w:hAnsi="Arial" w:cs="Arial"/>
              </w:rPr>
              <w:t>For Social Worker 2 Only</w:t>
            </w:r>
          </w:p>
        </w:tc>
        <w:tc>
          <w:tcPr>
            <w:tcW w:w="2552" w:type="dxa"/>
            <w:tcBorders>
              <w:top w:val="nil"/>
              <w:bottom w:val="nil"/>
            </w:tcBorders>
          </w:tcPr>
          <w:p w:rsidR="00AC4C36" w:rsidRPr="00156E04" w:rsidRDefault="00AC4C36" w:rsidP="006F7E64">
            <w:pPr>
              <w:rPr>
                <w:rFonts w:ascii="Arial" w:hAnsi="Arial" w:cs="Arial"/>
              </w:rPr>
            </w:pPr>
          </w:p>
        </w:tc>
      </w:tr>
      <w:tr w:rsidR="003F1244" w:rsidRPr="00156E04" w:rsidTr="006625D2">
        <w:trPr>
          <w:cantSplit/>
          <w:trHeight w:val="565"/>
        </w:trPr>
        <w:tc>
          <w:tcPr>
            <w:tcW w:w="1985" w:type="dxa"/>
            <w:tcBorders>
              <w:top w:val="nil"/>
              <w:bottom w:val="single" w:sz="4" w:space="0" w:color="auto"/>
            </w:tcBorders>
          </w:tcPr>
          <w:p w:rsidR="003F1244" w:rsidRPr="00156E04" w:rsidRDefault="003F1244" w:rsidP="006F7E64">
            <w:pPr>
              <w:rPr>
                <w:rFonts w:ascii="Arial" w:hAnsi="Arial" w:cs="Arial"/>
                <w:b/>
              </w:rPr>
            </w:pPr>
          </w:p>
        </w:tc>
        <w:tc>
          <w:tcPr>
            <w:tcW w:w="3827" w:type="dxa"/>
            <w:tcBorders>
              <w:top w:val="nil"/>
              <w:bottom w:val="single" w:sz="4" w:space="0" w:color="auto"/>
            </w:tcBorders>
          </w:tcPr>
          <w:p w:rsidR="003F1244" w:rsidRPr="00156E04" w:rsidRDefault="00AC4C36" w:rsidP="006F7E64">
            <w:pPr>
              <w:pStyle w:val="ListParagraph"/>
              <w:numPr>
                <w:ilvl w:val="0"/>
                <w:numId w:val="25"/>
              </w:numPr>
              <w:rPr>
                <w:rFonts w:ascii="Arial" w:hAnsi="Arial" w:cs="Arial"/>
                <w:lang w:eastAsia="en-GB"/>
              </w:rPr>
            </w:pPr>
            <w:r>
              <w:rPr>
                <w:rFonts w:ascii="Arial" w:hAnsi="Arial" w:cs="Arial"/>
              </w:rPr>
              <w:t>Direct experience of complex cases</w:t>
            </w:r>
          </w:p>
        </w:tc>
        <w:tc>
          <w:tcPr>
            <w:tcW w:w="1276" w:type="dxa"/>
            <w:tcBorders>
              <w:top w:val="nil"/>
              <w:bottom w:val="single" w:sz="4" w:space="0" w:color="auto"/>
            </w:tcBorders>
          </w:tcPr>
          <w:p w:rsidR="003F1244" w:rsidRPr="00156E04" w:rsidRDefault="003F1244" w:rsidP="00685734">
            <w:pPr>
              <w:jc w:val="center"/>
              <w:rPr>
                <w:rFonts w:ascii="Arial" w:hAnsi="Arial" w:cs="Arial"/>
              </w:rPr>
            </w:pPr>
          </w:p>
        </w:tc>
        <w:tc>
          <w:tcPr>
            <w:tcW w:w="2552" w:type="dxa"/>
            <w:tcBorders>
              <w:top w:val="nil"/>
              <w:bottom w:val="single" w:sz="4" w:space="0" w:color="auto"/>
            </w:tcBorders>
          </w:tcPr>
          <w:p w:rsidR="003F1244" w:rsidRPr="00156E04" w:rsidRDefault="003F1244" w:rsidP="006F7E64">
            <w:pPr>
              <w:rPr>
                <w:rFonts w:ascii="Arial" w:hAnsi="Arial" w:cs="Arial"/>
              </w:rPr>
            </w:pPr>
          </w:p>
        </w:tc>
      </w:tr>
      <w:tr w:rsidR="003F1244" w:rsidRPr="00156E04" w:rsidTr="006625D2">
        <w:trPr>
          <w:cantSplit/>
          <w:trHeight w:val="940"/>
        </w:trPr>
        <w:tc>
          <w:tcPr>
            <w:tcW w:w="1985" w:type="dxa"/>
            <w:tcBorders>
              <w:top w:val="single" w:sz="4" w:space="0" w:color="auto"/>
              <w:left w:val="single" w:sz="4" w:space="0" w:color="auto"/>
              <w:bottom w:val="nil"/>
              <w:right w:val="single" w:sz="4" w:space="0" w:color="auto"/>
            </w:tcBorders>
          </w:tcPr>
          <w:p w:rsidR="003F1244" w:rsidRPr="00DA4D29" w:rsidRDefault="003F1244" w:rsidP="006F7E64">
            <w:pPr>
              <w:rPr>
                <w:rFonts w:ascii="Arial" w:hAnsi="Arial" w:cs="Arial"/>
                <w:b/>
              </w:rPr>
            </w:pPr>
            <w:r w:rsidRPr="00156E04">
              <w:rPr>
                <w:rFonts w:ascii="Arial" w:hAnsi="Arial" w:cs="Arial"/>
                <w:b/>
              </w:rPr>
              <w:lastRenderedPageBreak/>
              <w:t>Skills &amp; Personal</w:t>
            </w:r>
            <w:r w:rsidR="00DA4D29">
              <w:rPr>
                <w:rFonts w:ascii="Arial" w:hAnsi="Arial" w:cs="Arial"/>
                <w:b/>
              </w:rPr>
              <w:t xml:space="preserve"> </w:t>
            </w:r>
            <w:r w:rsidRPr="00156E04">
              <w:rPr>
                <w:rFonts w:ascii="Arial" w:hAnsi="Arial" w:cs="Arial"/>
                <w:b/>
              </w:rPr>
              <w:t>Qualities</w:t>
            </w:r>
          </w:p>
        </w:tc>
        <w:tc>
          <w:tcPr>
            <w:tcW w:w="3827" w:type="dxa"/>
            <w:tcBorders>
              <w:top w:val="single" w:sz="4" w:space="0" w:color="auto"/>
              <w:left w:val="single" w:sz="4" w:space="0" w:color="auto"/>
              <w:bottom w:val="nil"/>
              <w:right w:val="single" w:sz="4" w:space="0" w:color="auto"/>
            </w:tcBorders>
          </w:tcPr>
          <w:p w:rsidR="00AC4C36" w:rsidRDefault="00AC4C36" w:rsidP="00AC4C36">
            <w:pPr>
              <w:numPr>
                <w:ilvl w:val="0"/>
                <w:numId w:val="13"/>
              </w:numPr>
              <w:rPr>
                <w:rFonts w:ascii="Arial" w:hAnsi="Arial" w:cs="Arial"/>
              </w:rPr>
            </w:pPr>
            <w:r w:rsidRPr="002C296B">
              <w:rPr>
                <w:rFonts w:ascii="Arial" w:hAnsi="Arial" w:cs="Arial"/>
              </w:rPr>
              <w:t>Ability to form constructive working relationships with colleagues and other agencies.</w:t>
            </w:r>
          </w:p>
          <w:p w:rsidR="003F1244" w:rsidRPr="00384592" w:rsidRDefault="003F1244" w:rsidP="00AC4C36">
            <w:pPr>
              <w:rPr>
                <w:rFonts w:ascii="Arial" w:hAnsi="Arial" w:cs="Arial"/>
              </w:rPr>
            </w:pPr>
          </w:p>
        </w:tc>
        <w:tc>
          <w:tcPr>
            <w:tcW w:w="1276" w:type="dxa"/>
            <w:tcBorders>
              <w:top w:val="single" w:sz="4" w:space="0" w:color="auto"/>
              <w:left w:val="single" w:sz="4" w:space="0" w:color="auto"/>
              <w:bottom w:val="nil"/>
              <w:right w:val="single" w:sz="4" w:space="0" w:color="auto"/>
            </w:tcBorders>
          </w:tcPr>
          <w:p w:rsidR="003F1244" w:rsidRPr="00156E04" w:rsidRDefault="00AC4C36" w:rsidP="00685734">
            <w:pPr>
              <w:jc w:val="center"/>
              <w:rPr>
                <w:rFonts w:ascii="Arial" w:hAnsi="Arial" w:cs="Arial"/>
              </w:rPr>
            </w:pPr>
            <w:r>
              <w:rPr>
                <w:rFonts w:ascii="Arial" w:hAnsi="Arial" w:cs="Arial"/>
              </w:rPr>
              <w:t>Yes</w:t>
            </w:r>
          </w:p>
        </w:tc>
        <w:tc>
          <w:tcPr>
            <w:tcW w:w="2552" w:type="dxa"/>
            <w:tcBorders>
              <w:top w:val="single" w:sz="4" w:space="0" w:color="auto"/>
              <w:left w:val="single" w:sz="4" w:space="0" w:color="auto"/>
              <w:bottom w:val="nil"/>
              <w:right w:val="single" w:sz="4" w:space="0" w:color="auto"/>
            </w:tcBorders>
          </w:tcPr>
          <w:p w:rsidR="003F1244" w:rsidRPr="00156E04" w:rsidRDefault="003F1244" w:rsidP="006F7E64">
            <w:pPr>
              <w:tabs>
                <w:tab w:val="left" w:pos="388"/>
                <w:tab w:val="left" w:pos="530"/>
              </w:tabs>
              <w:spacing w:after="120"/>
              <w:rPr>
                <w:rFonts w:ascii="Arial" w:hAnsi="Arial" w:cs="Arial"/>
              </w:rPr>
            </w:pPr>
            <w:r>
              <w:rPr>
                <w:rFonts w:ascii="Arial" w:hAnsi="Arial" w:cs="Arial"/>
              </w:rPr>
              <w:t>Interview, application form, and selection process.</w:t>
            </w:r>
          </w:p>
        </w:tc>
      </w:tr>
      <w:tr w:rsidR="003F1244" w:rsidRPr="00156E04" w:rsidTr="006625D2">
        <w:trPr>
          <w:cantSplit/>
          <w:trHeight w:val="400"/>
        </w:trPr>
        <w:tc>
          <w:tcPr>
            <w:tcW w:w="1985" w:type="dxa"/>
            <w:tcBorders>
              <w:top w:val="nil"/>
              <w:left w:val="single" w:sz="4" w:space="0" w:color="auto"/>
              <w:bottom w:val="nil"/>
              <w:right w:val="single" w:sz="4" w:space="0" w:color="auto"/>
            </w:tcBorders>
          </w:tcPr>
          <w:p w:rsidR="003F1244" w:rsidRPr="00156E04" w:rsidRDefault="003F1244" w:rsidP="006F7E64">
            <w:pPr>
              <w:rPr>
                <w:rFonts w:ascii="Arial" w:hAnsi="Arial" w:cs="Arial"/>
                <w:b/>
              </w:rPr>
            </w:pPr>
          </w:p>
        </w:tc>
        <w:tc>
          <w:tcPr>
            <w:tcW w:w="3827" w:type="dxa"/>
            <w:tcBorders>
              <w:top w:val="nil"/>
              <w:left w:val="single" w:sz="4" w:space="0" w:color="auto"/>
              <w:bottom w:val="nil"/>
              <w:right w:val="single" w:sz="4" w:space="0" w:color="auto"/>
            </w:tcBorders>
          </w:tcPr>
          <w:p w:rsidR="00AC4C36" w:rsidRDefault="00AC4C36" w:rsidP="00AC4C36">
            <w:pPr>
              <w:numPr>
                <w:ilvl w:val="0"/>
                <w:numId w:val="13"/>
              </w:numPr>
              <w:rPr>
                <w:rFonts w:ascii="Arial" w:hAnsi="Arial" w:cs="Arial"/>
              </w:rPr>
            </w:pPr>
            <w:r w:rsidRPr="002C296B">
              <w:rPr>
                <w:rFonts w:ascii="Arial" w:hAnsi="Arial" w:cs="Arial"/>
              </w:rPr>
              <w:t>Ability to communicate clearly and effectively</w:t>
            </w:r>
            <w:r>
              <w:rPr>
                <w:rFonts w:ascii="Arial" w:hAnsi="Arial" w:cs="Arial"/>
              </w:rPr>
              <w:t>, present and comprehend complex information.</w:t>
            </w:r>
          </w:p>
          <w:p w:rsidR="003F1244" w:rsidRPr="00384592" w:rsidRDefault="003F1244" w:rsidP="00AC4C36">
            <w:pPr>
              <w:rPr>
                <w:rFonts w:ascii="Arial" w:hAnsi="Arial" w:cs="Arial"/>
              </w:rPr>
            </w:pPr>
          </w:p>
        </w:tc>
        <w:tc>
          <w:tcPr>
            <w:tcW w:w="1276" w:type="dxa"/>
            <w:tcBorders>
              <w:top w:val="nil"/>
              <w:left w:val="single" w:sz="4" w:space="0" w:color="auto"/>
              <w:bottom w:val="nil"/>
              <w:right w:val="single" w:sz="4" w:space="0" w:color="auto"/>
            </w:tcBorders>
          </w:tcPr>
          <w:p w:rsidR="003F1244" w:rsidRPr="00156E04" w:rsidRDefault="00AC4C36" w:rsidP="00685734">
            <w:pPr>
              <w:jc w:val="center"/>
              <w:rPr>
                <w:rFonts w:ascii="Arial" w:hAnsi="Arial" w:cs="Arial"/>
              </w:rPr>
            </w:pPr>
            <w:r>
              <w:rPr>
                <w:rFonts w:ascii="Arial" w:hAnsi="Arial" w:cs="Arial"/>
              </w:rPr>
              <w:t>Yes</w:t>
            </w:r>
          </w:p>
        </w:tc>
        <w:tc>
          <w:tcPr>
            <w:tcW w:w="2552" w:type="dxa"/>
            <w:tcBorders>
              <w:top w:val="nil"/>
              <w:left w:val="single" w:sz="4" w:space="0" w:color="auto"/>
              <w:bottom w:val="nil"/>
              <w:right w:val="single" w:sz="4" w:space="0" w:color="auto"/>
            </w:tcBorders>
          </w:tcPr>
          <w:p w:rsidR="003F1244" w:rsidRPr="00156E04" w:rsidRDefault="003F1244" w:rsidP="006F7E64">
            <w:pPr>
              <w:rPr>
                <w:rFonts w:ascii="Arial" w:hAnsi="Arial" w:cs="Arial"/>
              </w:rPr>
            </w:pPr>
          </w:p>
        </w:tc>
      </w:tr>
      <w:tr w:rsidR="003F1244" w:rsidRPr="00156E04" w:rsidTr="006625D2">
        <w:trPr>
          <w:cantSplit/>
          <w:trHeight w:val="400"/>
        </w:trPr>
        <w:tc>
          <w:tcPr>
            <w:tcW w:w="1985" w:type="dxa"/>
            <w:tcBorders>
              <w:top w:val="nil"/>
              <w:left w:val="single" w:sz="4" w:space="0" w:color="auto"/>
              <w:bottom w:val="nil"/>
              <w:right w:val="single" w:sz="4" w:space="0" w:color="auto"/>
            </w:tcBorders>
          </w:tcPr>
          <w:p w:rsidR="003F1244" w:rsidRPr="00156E04" w:rsidRDefault="003F1244" w:rsidP="006F7E64">
            <w:pPr>
              <w:rPr>
                <w:rFonts w:ascii="Arial" w:hAnsi="Arial" w:cs="Arial"/>
                <w:b/>
              </w:rPr>
            </w:pPr>
          </w:p>
        </w:tc>
        <w:tc>
          <w:tcPr>
            <w:tcW w:w="3827" w:type="dxa"/>
            <w:tcBorders>
              <w:top w:val="nil"/>
              <w:left w:val="single" w:sz="4" w:space="0" w:color="auto"/>
              <w:bottom w:val="nil"/>
              <w:right w:val="single" w:sz="4" w:space="0" w:color="auto"/>
            </w:tcBorders>
          </w:tcPr>
          <w:p w:rsidR="00AC4C36" w:rsidRPr="002C296B" w:rsidRDefault="00AC4C36" w:rsidP="00AC4C36">
            <w:pPr>
              <w:numPr>
                <w:ilvl w:val="0"/>
                <w:numId w:val="13"/>
              </w:numPr>
              <w:rPr>
                <w:rFonts w:ascii="Arial" w:hAnsi="Arial" w:cs="Arial"/>
              </w:rPr>
            </w:pPr>
            <w:r>
              <w:rPr>
                <w:rFonts w:ascii="Arial" w:hAnsi="Arial" w:cs="Arial"/>
              </w:rPr>
              <w:t>Ability to prioritise and take responsibility for workload management and performance</w:t>
            </w:r>
            <w:r w:rsidRPr="002C296B">
              <w:rPr>
                <w:rFonts w:ascii="Arial" w:hAnsi="Arial" w:cs="Arial"/>
              </w:rPr>
              <w:t>.</w:t>
            </w:r>
          </w:p>
          <w:p w:rsidR="003F1244" w:rsidRPr="00384592" w:rsidRDefault="003F1244" w:rsidP="00AC4C36">
            <w:pPr>
              <w:rPr>
                <w:rFonts w:ascii="Arial" w:hAnsi="Arial" w:cs="Arial"/>
              </w:rPr>
            </w:pPr>
          </w:p>
        </w:tc>
        <w:tc>
          <w:tcPr>
            <w:tcW w:w="1276" w:type="dxa"/>
            <w:tcBorders>
              <w:top w:val="nil"/>
              <w:left w:val="single" w:sz="4" w:space="0" w:color="auto"/>
              <w:bottom w:val="nil"/>
              <w:right w:val="single" w:sz="4" w:space="0" w:color="auto"/>
            </w:tcBorders>
          </w:tcPr>
          <w:p w:rsidR="003F1244" w:rsidRPr="00156E04" w:rsidRDefault="00AC4C36" w:rsidP="00685734">
            <w:pPr>
              <w:jc w:val="center"/>
              <w:rPr>
                <w:rFonts w:ascii="Arial" w:hAnsi="Arial" w:cs="Arial"/>
              </w:rPr>
            </w:pPr>
            <w:r>
              <w:rPr>
                <w:rFonts w:ascii="Arial" w:hAnsi="Arial" w:cs="Arial"/>
              </w:rPr>
              <w:t>Yes</w:t>
            </w:r>
          </w:p>
        </w:tc>
        <w:tc>
          <w:tcPr>
            <w:tcW w:w="2552" w:type="dxa"/>
            <w:tcBorders>
              <w:top w:val="nil"/>
              <w:left w:val="single" w:sz="4" w:space="0" w:color="auto"/>
              <w:bottom w:val="nil"/>
              <w:right w:val="single" w:sz="4" w:space="0" w:color="auto"/>
            </w:tcBorders>
          </w:tcPr>
          <w:p w:rsidR="003F1244" w:rsidRPr="00156E04" w:rsidRDefault="003F1244" w:rsidP="006F7E64">
            <w:pPr>
              <w:rPr>
                <w:rFonts w:ascii="Arial" w:hAnsi="Arial" w:cs="Arial"/>
              </w:rPr>
            </w:pPr>
          </w:p>
        </w:tc>
      </w:tr>
      <w:tr w:rsidR="003F1244" w:rsidRPr="00156E04" w:rsidTr="006625D2">
        <w:trPr>
          <w:cantSplit/>
          <w:trHeight w:val="400"/>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3F1244" w:rsidRDefault="00AC4C36" w:rsidP="00AC4C36">
            <w:pPr>
              <w:numPr>
                <w:ilvl w:val="0"/>
                <w:numId w:val="13"/>
              </w:numPr>
              <w:rPr>
                <w:rFonts w:ascii="Arial" w:hAnsi="Arial" w:cs="Arial"/>
              </w:rPr>
            </w:pPr>
            <w:r w:rsidRPr="002C296B">
              <w:rPr>
                <w:rFonts w:ascii="Arial" w:hAnsi="Arial" w:cs="Arial"/>
              </w:rPr>
              <w:t xml:space="preserve">Ability to </w:t>
            </w:r>
            <w:r>
              <w:rPr>
                <w:rFonts w:ascii="Arial" w:hAnsi="Arial" w:cs="Arial"/>
              </w:rPr>
              <w:t xml:space="preserve">assess and analyse risk </w:t>
            </w:r>
            <w:r w:rsidRPr="002C296B">
              <w:rPr>
                <w:rFonts w:ascii="Arial" w:hAnsi="Arial" w:cs="Arial"/>
              </w:rPr>
              <w:t>in the widest context.</w:t>
            </w:r>
          </w:p>
          <w:p w:rsidR="00AC4C36" w:rsidRPr="00AC4C36" w:rsidRDefault="00AC4C36" w:rsidP="00AC4C36">
            <w:pPr>
              <w:ind w:left="360"/>
              <w:rPr>
                <w:rFonts w:ascii="Arial" w:hAnsi="Arial" w:cs="Arial"/>
              </w:rPr>
            </w:pPr>
          </w:p>
        </w:tc>
        <w:tc>
          <w:tcPr>
            <w:tcW w:w="1276" w:type="dxa"/>
            <w:tcBorders>
              <w:top w:val="nil"/>
              <w:bottom w:val="nil"/>
            </w:tcBorders>
          </w:tcPr>
          <w:p w:rsidR="003F1244" w:rsidRPr="00156E04" w:rsidRDefault="003F1244" w:rsidP="00685734">
            <w:pPr>
              <w:jc w:val="center"/>
              <w:rPr>
                <w:rFonts w:ascii="Arial" w:hAnsi="Arial" w:cs="Arial"/>
              </w:rPr>
            </w:pPr>
          </w:p>
        </w:tc>
        <w:tc>
          <w:tcPr>
            <w:tcW w:w="2552" w:type="dxa"/>
            <w:tcBorders>
              <w:top w:val="nil"/>
              <w:bottom w:val="nil"/>
            </w:tcBorders>
          </w:tcPr>
          <w:p w:rsidR="003F1244" w:rsidRPr="00156E04" w:rsidRDefault="003F1244" w:rsidP="006F7E64">
            <w:pPr>
              <w:rPr>
                <w:rFonts w:ascii="Arial" w:hAnsi="Arial" w:cs="Arial"/>
              </w:rPr>
            </w:pPr>
          </w:p>
        </w:tc>
      </w:tr>
      <w:tr w:rsidR="003F1244" w:rsidRPr="00156E04" w:rsidTr="006625D2">
        <w:trPr>
          <w:cantSplit/>
          <w:trHeight w:val="400"/>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AC4C36" w:rsidRDefault="00AC4C36" w:rsidP="00AC4C36">
            <w:pPr>
              <w:numPr>
                <w:ilvl w:val="0"/>
                <w:numId w:val="13"/>
              </w:numPr>
              <w:rPr>
                <w:rFonts w:ascii="Arial" w:hAnsi="Arial" w:cs="Arial"/>
              </w:rPr>
            </w:pPr>
            <w:r w:rsidRPr="002C296B">
              <w:rPr>
                <w:rFonts w:ascii="Arial" w:hAnsi="Arial" w:cs="Arial"/>
              </w:rPr>
              <w:t>Personal and professional integrity.</w:t>
            </w:r>
          </w:p>
          <w:p w:rsidR="003F1244" w:rsidRPr="00384592" w:rsidRDefault="003F1244" w:rsidP="00AC4C36">
            <w:pPr>
              <w:rPr>
                <w:rFonts w:ascii="Arial" w:hAnsi="Arial" w:cs="Arial"/>
              </w:rPr>
            </w:pPr>
          </w:p>
        </w:tc>
        <w:tc>
          <w:tcPr>
            <w:tcW w:w="1276" w:type="dxa"/>
            <w:tcBorders>
              <w:top w:val="nil"/>
              <w:bottom w:val="nil"/>
            </w:tcBorders>
            <w:shd w:val="clear" w:color="auto" w:fill="auto"/>
          </w:tcPr>
          <w:p w:rsidR="003F1244" w:rsidRPr="00156E04" w:rsidRDefault="003F1244" w:rsidP="00685734">
            <w:pPr>
              <w:jc w:val="center"/>
              <w:rPr>
                <w:rFonts w:ascii="Arial" w:hAnsi="Arial" w:cs="Arial"/>
              </w:rPr>
            </w:pPr>
          </w:p>
        </w:tc>
        <w:tc>
          <w:tcPr>
            <w:tcW w:w="2552" w:type="dxa"/>
            <w:tcBorders>
              <w:top w:val="nil"/>
              <w:bottom w:val="nil"/>
            </w:tcBorders>
          </w:tcPr>
          <w:p w:rsidR="003F1244" w:rsidRPr="00156E04" w:rsidRDefault="003F1244" w:rsidP="006F7E64">
            <w:pPr>
              <w:rPr>
                <w:rFonts w:ascii="Arial" w:hAnsi="Arial" w:cs="Arial"/>
              </w:rPr>
            </w:pPr>
          </w:p>
        </w:tc>
      </w:tr>
      <w:tr w:rsidR="00AC4C36" w:rsidRPr="00156E04" w:rsidTr="006625D2">
        <w:trPr>
          <w:cantSplit/>
          <w:trHeight w:val="400"/>
        </w:trPr>
        <w:tc>
          <w:tcPr>
            <w:tcW w:w="1985" w:type="dxa"/>
            <w:tcBorders>
              <w:top w:val="nil"/>
              <w:bottom w:val="nil"/>
            </w:tcBorders>
          </w:tcPr>
          <w:p w:rsidR="00AC4C36" w:rsidRPr="00156E04" w:rsidRDefault="00AC4C36" w:rsidP="006F7E64">
            <w:pPr>
              <w:rPr>
                <w:rFonts w:ascii="Arial" w:hAnsi="Arial" w:cs="Arial"/>
                <w:b/>
              </w:rPr>
            </w:pPr>
          </w:p>
        </w:tc>
        <w:tc>
          <w:tcPr>
            <w:tcW w:w="3827" w:type="dxa"/>
            <w:tcBorders>
              <w:top w:val="nil"/>
              <w:bottom w:val="nil"/>
            </w:tcBorders>
          </w:tcPr>
          <w:p w:rsidR="00AC4C36" w:rsidRDefault="00AC4C36" w:rsidP="00AC4C36">
            <w:pPr>
              <w:numPr>
                <w:ilvl w:val="0"/>
                <w:numId w:val="13"/>
              </w:numPr>
              <w:rPr>
                <w:rFonts w:ascii="Arial" w:hAnsi="Arial" w:cs="Arial"/>
              </w:rPr>
            </w:pPr>
            <w:r>
              <w:rPr>
                <w:rFonts w:ascii="Arial" w:hAnsi="Arial" w:cs="Arial"/>
              </w:rPr>
              <w:t>Ability to work flexibly and proactively</w:t>
            </w:r>
          </w:p>
          <w:p w:rsidR="00AC4C36" w:rsidRPr="00384592" w:rsidRDefault="00AC4C36" w:rsidP="00AC4C36">
            <w:pPr>
              <w:ind w:left="360"/>
              <w:rPr>
                <w:rFonts w:ascii="Arial" w:hAnsi="Arial" w:cs="Arial"/>
              </w:rPr>
            </w:pPr>
          </w:p>
        </w:tc>
        <w:tc>
          <w:tcPr>
            <w:tcW w:w="1276" w:type="dxa"/>
            <w:tcBorders>
              <w:top w:val="nil"/>
              <w:bottom w:val="nil"/>
            </w:tcBorders>
            <w:shd w:val="clear" w:color="auto" w:fill="auto"/>
          </w:tcPr>
          <w:p w:rsidR="00AC4C36" w:rsidRPr="00156E04" w:rsidRDefault="00AC4C36" w:rsidP="00685734">
            <w:pPr>
              <w:jc w:val="center"/>
              <w:rPr>
                <w:rFonts w:ascii="Arial" w:hAnsi="Arial" w:cs="Arial"/>
              </w:rPr>
            </w:pPr>
          </w:p>
        </w:tc>
        <w:tc>
          <w:tcPr>
            <w:tcW w:w="2552" w:type="dxa"/>
            <w:tcBorders>
              <w:top w:val="nil"/>
              <w:bottom w:val="nil"/>
            </w:tcBorders>
          </w:tcPr>
          <w:p w:rsidR="00AC4C36" w:rsidRPr="00156E04" w:rsidRDefault="00AC4C36" w:rsidP="006F7E64">
            <w:pPr>
              <w:rPr>
                <w:rFonts w:ascii="Arial" w:hAnsi="Arial" w:cs="Arial"/>
              </w:rPr>
            </w:pPr>
          </w:p>
        </w:tc>
      </w:tr>
      <w:tr w:rsidR="00AC4C36" w:rsidRPr="00156E04" w:rsidTr="006625D2">
        <w:trPr>
          <w:cantSplit/>
          <w:trHeight w:val="400"/>
        </w:trPr>
        <w:tc>
          <w:tcPr>
            <w:tcW w:w="1985" w:type="dxa"/>
            <w:tcBorders>
              <w:top w:val="nil"/>
              <w:bottom w:val="nil"/>
            </w:tcBorders>
          </w:tcPr>
          <w:p w:rsidR="00AC4C36" w:rsidRPr="00156E04" w:rsidRDefault="00AC4C36" w:rsidP="006F7E64">
            <w:pPr>
              <w:rPr>
                <w:rFonts w:ascii="Arial" w:hAnsi="Arial" w:cs="Arial"/>
                <w:b/>
              </w:rPr>
            </w:pPr>
          </w:p>
        </w:tc>
        <w:tc>
          <w:tcPr>
            <w:tcW w:w="3827" w:type="dxa"/>
            <w:tcBorders>
              <w:top w:val="nil"/>
              <w:bottom w:val="nil"/>
            </w:tcBorders>
          </w:tcPr>
          <w:p w:rsidR="00AC4C36" w:rsidRDefault="00AC4C36" w:rsidP="00AC4C36">
            <w:pPr>
              <w:numPr>
                <w:ilvl w:val="0"/>
                <w:numId w:val="13"/>
              </w:numPr>
              <w:tabs>
                <w:tab w:val="left" w:pos="2760"/>
              </w:tabs>
              <w:rPr>
                <w:rFonts w:ascii="Arial" w:hAnsi="Arial" w:cs="Arial"/>
              </w:rPr>
            </w:pPr>
            <w:r w:rsidRPr="002C296B">
              <w:rPr>
                <w:rFonts w:ascii="Arial" w:hAnsi="Arial" w:cs="Arial"/>
              </w:rPr>
              <w:t xml:space="preserve">Effective IT skills to make optimum use of available communication media to disseminate information and maintain computer based records in line with government requirements. </w:t>
            </w:r>
          </w:p>
          <w:p w:rsidR="00AC4C36" w:rsidRPr="00384592" w:rsidRDefault="00AC4C36" w:rsidP="00AC4C36">
            <w:pPr>
              <w:rPr>
                <w:rFonts w:ascii="Arial" w:hAnsi="Arial" w:cs="Arial"/>
              </w:rPr>
            </w:pPr>
          </w:p>
        </w:tc>
        <w:tc>
          <w:tcPr>
            <w:tcW w:w="1276" w:type="dxa"/>
            <w:tcBorders>
              <w:top w:val="nil"/>
              <w:bottom w:val="nil"/>
            </w:tcBorders>
            <w:shd w:val="clear" w:color="auto" w:fill="auto"/>
          </w:tcPr>
          <w:p w:rsidR="00AC4C36" w:rsidRPr="00156E04" w:rsidRDefault="00AC4C36" w:rsidP="00685734">
            <w:pPr>
              <w:jc w:val="center"/>
              <w:rPr>
                <w:rFonts w:ascii="Arial" w:hAnsi="Arial" w:cs="Arial"/>
              </w:rPr>
            </w:pPr>
          </w:p>
        </w:tc>
        <w:tc>
          <w:tcPr>
            <w:tcW w:w="2552" w:type="dxa"/>
            <w:tcBorders>
              <w:top w:val="nil"/>
              <w:bottom w:val="nil"/>
            </w:tcBorders>
          </w:tcPr>
          <w:p w:rsidR="00AC4C36" w:rsidRPr="00156E04" w:rsidRDefault="00AC4C36" w:rsidP="006F7E64">
            <w:pPr>
              <w:rPr>
                <w:rFonts w:ascii="Arial" w:hAnsi="Arial" w:cs="Arial"/>
              </w:rPr>
            </w:pPr>
          </w:p>
        </w:tc>
      </w:tr>
      <w:tr w:rsidR="00CB3F62" w:rsidRPr="00156E04" w:rsidTr="006625D2">
        <w:trPr>
          <w:cantSplit/>
          <w:trHeight w:val="400"/>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AC4C36" w:rsidRDefault="00AC4C36" w:rsidP="00AC4C36">
            <w:pPr>
              <w:numPr>
                <w:ilvl w:val="0"/>
                <w:numId w:val="13"/>
              </w:numPr>
              <w:tabs>
                <w:tab w:val="left" w:pos="2760"/>
              </w:tabs>
              <w:rPr>
                <w:rFonts w:ascii="Arial" w:hAnsi="Arial" w:cs="Arial"/>
              </w:rPr>
            </w:pPr>
            <w:r w:rsidRPr="002C296B">
              <w:rPr>
                <w:rFonts w:ascii="Arial" w:hAnsi="Arial" w:cs="Arial"/>
              </w:rPr>
              <w:t>Driving license with access to vehicle.</w:t>
            </w:r>
          </w:p>
          <w:p w:rsidR="003F1244" w:rsidRPr="00384592" w:rsidRDefault="003F1244" w:rsidP="00AC4C36">
            <w:pPr>
              <w:rPr>
                <w:rFonts w:ascii="Arial" w:hAnsi="Arial" w:cs="Arial"/>
              </w:rPr>
            </w:pPr>
          </w:p>
        </w:tc>
        <w:tc>
          <w:tcPr>
            <w:tcW w:w="1276" w:type="dxa"/>
            <w:tcBorders>
              <w:top w:val="nil"/>
              <w:bottom w:val="nil"/>
            </w:tcBorders>
          </w:tcPr>
          <w:p w:rsidR="003F1244" w:rsidRPr="00156E04" w:rsidRDefault="00AC4C36" w:rsidP="00685734">
            <w:pPr>
              <w:jc w:val="center"/>
              <w:rPr>
                <w:rFonts w:ascii="Arial" w:hAnsi="Arial" w:cs="Arial"/>
              </w:rPr>
            </w:pPr>
            <w:r>
              <w:rPr>
                <w:rFonts w:ascii="Arial" w:hAnsi="Arial" w:cs="Arial"/>
              </w:rPr>
              <w:t>Yes</w:t>
            </w:r>
          </w:p>
        </w:tc>
        <w:tc>
          <w:tcPr>
            <w:tcW w:w="2552" w:type="dxa"/>
            <w:tcBorders>
              <w:top w:val="nil"/>
              <w:bottom w:val="nil"/>
            </w:tcBorders>
          </w:tcPr>
          <w:p w:rsidR="003F1244" w:rsidRPr="00156E04" w:rsidRDefault="003F1244" w:rsidP="006F7E64">
            <w:pPr>
              <w:rPr>
                <w:rFonts w:ascii="Arial" w:hAnsi="Arial" w:cs="Arial"/>
              </w:rPr>
            </w:pPr>
          </w:p>
        </w:tc>
      </w:tr>
      <w:tr w:rsidR="006625D2" w:rsidRPr="00156E04" w:rsidTr="006625D2">
        <w:trPr>
          <w:cantSplit/>
          <w:trHeight w:val="400"/>
        </w:trPr>
        <w:tc>
          <w:tcPr>
            <w:tcW w:w="1985" w:type="dxa"/>
            <w:tcBorders>
              <w:top w:val="nil"/>
            </w:tcBorders>
          </w:tcPr>
          <w:p w:rsidR="003F1244" w:rsidRPr="00156E04" w:rsidRDefault="003F1244" w:rsidP="006F7E64">
            <w:pPr>
              <w:rPr>
                <w:rFonts w:ascii="Arial" w:hAnsi="Arial" w:cs="Arial"/>
                <w:b/>
              </w:rPr>
            </w:pPr>
          </w:p>
        </w:tc>
        <w:tc>
          <w:tcPr>
            <w:tcW w:w="3827" w:type="dxa"/>
            <w:tcBorders>
              <w:top w:val="nil"/>
            </w:tcBorders>
          </w:tcPr>
          <w:p w:rsidR="003F1244" w:rsidRDefault="003F1244" w:rsidP="006F7E64">
            <w:pPr>
              <w:numPr>
                <w:ilvl w:val="0"/>
                <w:numId w:val="13"/>
              </w:numPr>
              <w:rPr>
                <w:rFonts w:ascii="Arial" w:hAnsi="Arial" w:cs="Arial"/>
              </w:rPr>
            </w:pPr>
            <w:r w:rsidRPr="00362A97">
              <w:rPr>
                <w:rFonts w:ascii="Arial" w:hAnsi="Arial" w:cs="Arial"/>
              </w:rPr>
              <w:t xml:space="preserve">The ability to communicate through the medium of </w:t>
            </w:r>
            <w:r>
              <w:rPr>
                <w:rFonts w:ascii="Arial" w:hAnsi="Arial" w:cs="Arial"/>
              </w:rPr>
              <w:t>W</w:t>
            </w:r>
            <w:r w:rsidRPr="00362A97">
              <w:rPr>
                <w:rFonts w:ascii="Arial" w:hAnsi="Arial" w:cs="Arial"/>
              </w:rPr>
              <w:t>elsh</w:t>
            </w:r>
            <w:r>
              <w:rPr>
                <w:rFonts w:ascii="Arial" w:hAnsi="Arial" w:cs="Arial"/>
              </w:rPr>
              <w:t>.</w:t>
            </w:r>
          </w:p>
        </w:tc>
        <w:tc>
          <w:tcPr>
            <w:tcW w:w="1276" w:type="dxa"/>
            <w:tcBorders>
              <w:top w:val="nil"/>
            </w:tcBorders>
          </w:tcPr>
          <w:p w:rsidR="003F1244" w:rsidRPr="00156E04" w:rsidRDefault="003F1244" w:rsidP="00685734">
            <w:pPr>
              <w:jc w:val="center"/>
              <w:rPr>
                <w:rFonts w:ascii="Arial" w:hAnsi="Arial" w:cs="Arial"/>
              </w:rPr>
            </w:pPr>
          </w:p>
        </w:tc>
        <w:tc>
          <w:tcPr>
            <w:tcW w:w="2552" w:type="dxa"/>
            <w:tcBorders>
              <w:top w:val="nil"/>
            </w:tcBorders>
          </w:tcPr>
          <w:p w:rsidR="003F1244" w:rsidRPr="00156E04" w:rsidRDefault="003F1244" w:rsidP="006F7E64">
            <w:pPr>
              <w:rPr>
                <w:rFonts w:ascii="Arial" w:hAnsi="Arial" w:cs="Arial"/>
              </w:rPr>
            </w:pPr>
          </w:p>
        </w:tc>
      </w:tr>
    </w:tbl>
    <w:p w:rsidR="001D43F2" w:rsidRPr="004F4E65" w:rsidRDefault="001D43F2" w:rsidP="00CB3F62">
      <w:pPr>
        <w:ind w:left="-426" w:right="-472"/>
        <w:rPr>
          <w:rFonts w:ascii="Arial" w:hAnsi="Arial" w:cs="Arial"/>
          <w:b/>
          <w:color w:val="000000"/>
        </w:rPr>
      </w:pPr>
    </w:p>
    <w:sectPr w:rsidR="001D43F2" w:rsidRPr="004F4E65" w:rsidSect="00EC194C">
      <w:headerReference w:type="default" r:id="rId14"/>
      <w:footerReference w:type="even" r:id="rId15"/>
      <w:headerReference w:type="first" r:id="rId16"/>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BB" w:rsidRDefault="003F35BB">
      <w:r>
        <w:separator/>
      </w:r>
    </w:p>
  </w:endnote>
  <w:endnote w:type="continuationSeparator" w:id="0">
    <w:p w:rsidR="003F35BB" w:rsidRDefault="003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456B30"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B30" w:rsidRDefault="004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BB" w:rsidRDefault="003F35BB">
      <w:r>
        <w:separator/>
      </w:r>
    </w:p>
  </w:footnote>
  <w:footnote w:type="continuationSeparator" w:id="0">
    <w:p w:rsidR="003F35BB" w:rsidRDefault="003F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6B2103" w:rsidP="00EC194C">
    <w:pPr>
      <w:pStyle w:val="Header"/>
      <w:jc w:val="center"/>
    </w:pPr>
    <w:r w:rsidRPr="006C0366">
      <w:rPr>
        <w:rFonts w:ascii="Arial" w:hAnsi="Arial" w:cs="Arial"/>
        <w:b/>
        <w:noProof/>
        <w:color w:val="000000"/>
        <w:lang w:eastAsia="en-GB"/>
      </w:rPr>
      <w:drawing>
        <wp:inline distT="0" distB="0" distL="0" distR="0">
          <wp:extent cx="5273675" cy="914400"/>
          <wp:effectExtent l="0" t="0" r="3175" b="0"/>
          <wp:docPr id="1" name="Picture 1" descr="Bridgend County Borough Council Banner Logo" title="Bridgend County Borough Council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6B2103" w:rsidP="00730BA8">
    <w:pPr>
      <w:pStyle w:val="Header"/>
      <w:jc w:val="center"/>
    </w:pPr>
    <w:r w:rsidRPr="006C0366">
      <w:rPr>
        <w:rFonts w:ascii="Arial" w:hAnsi="Arial" w:cs="Arial"/>
        <w:b/>
        <w:noProof/>
        <w:color w:val="000000"/>
        <w:lang w:eastAsia="en-GB"/>
      </w:rPr>
      <w:drawing>
        <wp:inline distT="0" distB="0" distL="0" distR="0">
          <wp:extent cx="5273675"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p w:rsidR="00456B30" w:rsidRDefault="0045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D26FE5"/>
    <w:multiLevelType w:val="hybridMultilevel"/>
    <w:tmpl w:val="EC563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1A0E0C"/>
    <w:multiLevelType w:val="hybridMultilevel"/>
    <w:tmpl w:val="183AA77A"/>
    <w:lvl w:ilvl="0" w:tplc="6216541A">
      <w:start w:val="1"/>
      <w:numFmt w:val="bullet"/>
      <w:lvlText w:val=""/>
      <w:lvlJc w:val="left"/>
      <w:pPr>
        <w:tabs>
          <w:tab w:val="num" w:pos="360"/>
        </w:tabs>
        <w:ind w:left="360" w:hanging="360"/>
      </w:pPr>
      <w:rPr>
        <w:rFonts w:ascii="Symbol" w:hAnsi="Symbol" w:hint="default"/>
        <w:b w:val="0"/>
        <w:i w:val="0"/>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C4A97"/>
    <w:multiLevelType w:val="hybridMultilevel"/>
    <w:tmpl w:val="9B58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253BC7"/>
    <w:multiLevelType w:val="hybridMultilevel"/>
    <w:tmpl w:val="23F6010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2"/>
  </w:num>
  <w:num w:numId="12">
    <w:abstractNumId w:val="10"/>
  </w:num>
  <w:num w:numId="13">
    <w:abstractNumId w:val="2"/>
  </w:num>
  <w:num w:numId="14">
    <w:abstractNumId w:val="8"/>
  </w:num>
  <w:num w:numId="15">
    <w:abstractNumId w:val="14"/>
  </w:num>
  <w:num w:numId="16">
    <w:abstractNumId w:val="10"/>
  </w:num>
  <w:num w:numId="17">
    <w:abstractNumId w:val="0"/>
  </w:num>
  <w:num w:numId="18">
    <w:abstractNumId w:val="4"/>
  </w:num>
  <w:num w:numId="19">
    <w:abstractNumId w:val="1"/>
  </w:num>
  <w:num w:numId="20">
    <w:abstractNumId w:val="6"/>
  </w:num>
  <w:num w:numId="21">
    <w:abstractNumId w:val="9"/>
  </w:num>
  <w:num w:numId="22">
    <w:abstractNumId w:val="13"/>
  </w:num>
  <w:num w:numId="23">
    <w:abstractNumId w:val="5"/>
  </w:num>
  <w:num w:numId="24">
    <w:abstractNumId w:val="3"/>
  </w:num>
  <w:num w:numId="25">
    <w:abstractNumId w:val="12"/>
  </w:num>
  <w:num w:numId="26">
    <w:abstractNumId w:val="15"/>
  </w:num>
  <w:num w:numId="27">
    <w:abstractNumId w:val="7"/>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6514"/>
    <w:rsid w:val="000815CD"/>
    <w:rsid w:val="0009322F"/>
    <w:rsid w:val="000B2885"/>
    <w:rsid w:val="000D384D"/>
    <w:rsid w:val="000E3391"/>
    <w:rsid w:val="000F5752"/>
    <w:rsid w:val="00132BE4"/>
    <w:rsid w:val="00143BD9"/>
    <w:rsid w:val="00161E97"/>
    <w:rsid w:val="00171CF6"/>
    <w:rsid w:val="001777B4"/>
    <w:rsid w:val="0019632B"/>
    <w:rsid w:val="001B5131"/>
    <w:rsid w:val="001B6283"/>
    <w:rsid w:val="001D43F2"/>
    <w:rsid w:val="001E03E4"/>
    <w:rsid w:val="001E523D"/>
    <w:rsid w:val="002060BF"/>
    <w:rsid w:val="00223A2D"/>
    <w:rsid w:val="00223AD8"/>
    <w:rsid w:val="00254042"/>
    <w:rsid w:val="00267AFF"/>
    <w:rsid w:val="002A25F9"/>
    <w:rsid w:val="002A5B75"/>
    <w:rsid w:val="002A663A"/>
    <w:rsid w:val="002B062D"/>
    <w:rsid w:val="002B6A53"/>
    <w:rsid w:val="002B7961"/>
    <w:rsid w:val="002D17B3"/>
    <w:rsid w:val="002D42C6"/>
    <w:rsid w:val="002E7FC7"/>
    <w:rsid w:val="002F64A6"/>
    <w:rsid w:val="00304A6B"/>
    <w:rsid w:val="00332FDF"/>
    <w:rsid w:val="003411DA"/>
    <w:rsid w:val="00347E63"/>
    <w:rsid w:val="0036280B"/>
    <w:rsid w:val="00375BCF"/>
    <w:rsid w:val="003929CC"/>
    <w:rsid w:val="003A0FC4"/>
    <w:rsid w:val="003C02C3"/>
    <w:rsid w:val="003D098F"/>
    <w:rsid w:val="003D2AAA"/>
    <w:rsid w:val="003E1C6E"/>
    <w:rsid w:val="003E52E5"/>
    <w:rsid w:val="003F1244"/>
    <w:rsid w:val="003F35BB"/>
    <w:rsid w:val="00404C44"/>
    <w:rsid w:val="00434DEB"/>
    <w:rsid w:val="00444416"/>
    <w:rsid w:val="00452D73"/>
    <w:rsid w:val="00456B30"/>
    <w:rsid w:val="00486C4C"/>
    <w:rsid w:val="00490994"/>
    <w:rsid w:val="00496337"/>
    <w:rsid w:val="004C03C0"/>
    <w:rsid w:val="004D3638"/>
    <w:rsid w:val="004F4E65"/>
    <w:rsid w:val="00505FBA"/>
    <w:rsid w:val="005116CC"/>
    <w:rsid w:val="00511B1E"/>
    <w:rsid w:val="00523671"/>
    <w:rsid w:val="00526C28"/>
    <w:rsid w:val="00551E45"/>
    <w:rsid w:val="00563D25"/>
    <w:rsid w:val="00574A3A"/>
    <w:rsid w:val="00590413"/>
    <w:rsid w:val="00590AE0"/>
    <w:rsid w:val="005B2FBD"/>
    <w:rsid w:val="005C0894"/>
    <w:rsid w:val="005E5F84"/>
    <w:rsid w:val="0060395E"/>
    <w:rsid w:val="00620140"/>
    <w:rsid w:val="00630105"/>
    <w:rsid w:val="00637FAA"/>
    <w:rsid w:val="0065488A"/>
    <w:rsid w:val="00655D5C"/>
    <w:rsid w:val="006605BB"/>
    <w:rsid w:val="006625D2"/>
    <w:rsid w:val="00685734"/>
    <w:rsid w:val="00685DE7"/>
    <w:rsid w:val="00690072"/>
    <w:rsid w:val="006A175F"/>
    <w:rsid w:val="006B2103"/>
    <w:rsid w:val="006B45D2"/>
    <w:rsid w:val="006C0366"/>
    <w:rsid w:val="006C74DB"/>
    <w:rsid w:val="006D6613"/>
    <w:rsid w:val="006E19E1"/>
    <w:rsid w:val="006E571B"/>
    <w:rsid w:val="006F7E64"/>
    <w:rsid w:val="007045EA"/>
    <w:rsid w:val="00705FAA"/>
    <w:rsid w:val="0072502F"/>
    <w:rsid w:val="00730BA8"/>
    <w:rsid w:val="00740C87"/>
    <w:rsid w:val="007519FD"/>
    <w:rsid w:val="00753026"/>
    <w:rsid w:val="00760C64"/>
    <w:rsid w:val="00765635"/>
    <w:rsid w:val="007663FA"/>
    <w:rsid w:val="007720F8"/>
    <w:rsid w:val="00783DE9"/>
    <w:rsid w:val="00821A32"/>
    <w:rsid w:val="0084118B"/>
    <w:rsid w:val="00853AB9"/>
    <w:rsid w:val="008546CA"/>
    <w:rsid w:val="00867F69"/>
    <w:rsid w:val="00875EF8"/>
    <w:rsid w:val="008B7158"/>
    <w:rsid w:val="008C7297"/>
    <w:rsid w:val="008D509D"/>
    <w:rsid w:val="008D5515"/>
    <w:rsid w:val="008D66F7"/>
    <w:rsid w:val="008E2098"/>
    <w:rsid w:val="0091050F"/>
    <w:rsid w:val="0091057E"/>
    <w:rsid w:val="009243B2"/>
    <w:rsid w:val="00951883"/>
    <w:rsid w:val="0097062E"/>
    <w:rsid w:val="009A1E64"/>
    <w:rsid w:val="009A42D5"/>
    <w:rsid w:val="009B20DD"/>
    <w:rsid w:val="009B5752"/>
    <w:rsid w:val="009C3348"/>
    <w:rsid w:val="009D1BC6"/>
    <w:rsid w:val="009E4463"/>
    <w:rsid w:val="009F54DF"/>
    <w:rsid w:val="009F69F7"/>
    <w:rsid w:val="00A1101A"/>
    <w:rsid w:val="00A115C3"/>
    <w:rsid w:val="00A17DC4"/>
    <w:rsid w:val="00A43D94"/>
    <w:rsid w:val="00A45DA8"/>
    <w:rsid w:val="00A66B0A"/>
    <w:rsid w:val="00A73D87"/>
    <w:rsid w:val="00A83A12"/>
    <w:rsid w:val="00A9715D"/>
    <w:rsid w:val="00AC2146"/>
    <w:rsid w:val="00AC4C36"/>
    <w:rsid w:val="00AD754D"/>
    <w:rsid w:val="00B02869"/>
    <w:rsid w:val="00B26D91"/>
    <w:rsid w:val="00B3178E"/>
    <w:rsid w:val="00B4134F"/>
    <w:rsid w:val="00B43330"/>
    <w:rsid w:val="00B4518B"/>
    <w:rsid w:val="00B46B3B"/>
    <w:rsid w:val="00B46BAE"/>
    <w:rsid w:val="00B521EA"/>
    <w:rsid w:val="00B92F52"/>
    <w:rsid w:val="00B93BA5"/>
    <w:rsid w:val="00BD56D7"/>
    <w:rsid w:val="00BF3118"/>
    <w:rsid w:val="00BF5ADB"/>
    <w:rsid w:val="00C04F3C"/>
    <w:rsid w:val="00C12CA0"/>
    <w:rsid w:val="00C37668"/>
    <w:rsid w:val="00C72C56"/>
    <w:rsid w:val="00C859DA"/>
    <w:rsid w:val="00C92CAE"/>
    <w:rsid w:val="00CB0234"/>
    <w:rsid w:val="00CB3F62"/>
    <w:rsid w:val="00CC210F"/>
    <w:rsid w:val="00CC235C"/>
    <w:rsid w:val="00CD1C81"/>
    <w:rsid w:val="00CE3F9D"/>
    <w:rsid w:val="00D02DBD"/>
    <w:rsid w:val="00D16306"/>
    <w:rsid w:val="00D50899"/>
    <w:rsid w:val="00D50A48"/>
    <w:rsid w:val="00D61324"/>
    <w:rsid w:val="00D62F6C"/>
    <w:rsid w:val="00D86432"/>
    <w:rsid w:val="00D947B4"/>
    <w:rsid w:val="00D953FE"/>
    <w:rsid w:val="00DA4D29"/>
    <w:rsid w:val="00DC3EA9"/>
    <w:rsid w:val="00DE79B5"/>
    <w:rsid w:val="00E059FB"/>
    <w:rsid w:val="00E07F91"/>
    <w:rsid w:val="00E24937"/>
    <w:rsid w:val="00E676E5"/>
    <w:rsid w:val="00E7031D"/>
    <w:rsid w:val="00E82FF5"/>
    <w:rsid w:val="00E97B4B"/>
    <w:rsid w:val="00EA76D3"/>
    <w:rsid w:val="00EC194C"/>
    <w:rsid w:val="00ED7F7E"/>
    <w:rsid w:val="00EF201E"/>
    <w:rsid w:val="00F20D4F"/>
    <w:rsid w:val="00F2326C"/>
    <w:rsid w:val="00F52E69"/>
    <w:rsid w:val="00F731EB"/>
    <w:rsid w:val="00FA385E"/>
    <w:rsid w:val="00FA6DFC"/>
    <w:rsid w:val="00FB088B"/>
    <w:rsid w:val="00FB32BF"/>
    <w:rsid w:val="00FB69A3"/>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0B259"/>
  <w15:chartTrackingRefBased/>
  <w15:docId w15:val="{D9D82745-735C-4E01-8262-A84BCEB9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2F6C"/>
    <w:pPr>
      <w:keepNext/>
      <w:spacing w:before="240" w:after="60"/>
      <w:outlineLvl w:val="2"/>
    </w:pPr>
    <w:rPr>
      <w:rFonts w:ascii="Arial" w:hAnsi="Arial" w:cs="Arial"/>
      <w:b/>
      <w:bCs/>
      <w:sz w:val="28"/>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D62F6C"/>
    <w:rPr>
      <w:rFonts w:ascii="Arial" w:hAnsi="Arial" w:cs="Arial"/>
      <w:b/>
      <w:bCs/>
      <w:sz w:val="28"/>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styleId="Header">
    <w:name w:val="header"/>
    <w:basedOn w:val="Normal"/>
    <w:link w:val="HeaderChar"/>
    <w:uiPriority w:val="99"/>
    <w:rsid w:val="00456B30"/>
    <w:pPr>
      <w:tabs>
        <w:tab w:val="center" w:pos="4513"/>
        <w:tab w:val="right" w:pos="9026"/>
      </w:tabs>
    </w:pPr>
  </w:style>
  <w:style w:type="character" w:customStyle="1" w:styleId="HeaderChar">
    <w:name w:val="Header Char"/>
    <w:link w:val="Header"/>
    <w:uiPriority w:val="99"/>
    <w:rsid w:val="00456B30"/>
    <w:rPr>
      <w:rFonts w:ascii="Tahoma" w:hAnsi="Tahoma"/>
      <w:sz w:val="24"/>
      <w:szCs w:val="24"/>
      <w:lang w:eastAsia="en-US"/>
    </w:rPr>
  </w:style>
  <w:style w:type="character" w:styleId="CommentReference">
    <w:name w:val="annotation reference"/>
    <w:rsid w:val="00B4518B"/>
    <w:rPr>
      <w:sz w:val="16"/>
      <w:szCs w:val="16"/>
    </w:rPr>
  </w:style>
  <w:style w:type="paragraph" w:styleId="CommentText">
    <w:name w:val="annotation text"/>
    <w:basedOn w:val="Normal"/>
    <w:link w:val="CommentTextChar"/>
    <w:rsid w:val="00B4518B"/>
    <w:rPr>
      <w:sz w:val="20"/>
      <w:szCs w:val="20"/>
    </w:rPr>
  </w:style>
  <w:style w:type="character" w:customStyle="1" w:styleId="CommentTextChar">
    <w:name w:val="Comment Text Char"/>
    <w:link w:val="CommentText"/>
    <w:rsid w:val="00B4518B"/>
    <w:rPr>
      <w:rFonts w:ascii="Tahoma" w:hAnsi="Tahoma"/>
      <w:lang w:eastAsia="en-US"/>
    </w:rPr>
  </w:style>
  <w:style w:type="paragraph" w:styleId="CommentSubject">
    <w:name w:val="annotation subject"/>
    <w:basedOn w:val="CommentText"/>
    <w:next w:val="CommentText"/>
    <w:link w:val="CommentSubjectChar"/>
    <w:rsid w:val="00B4518B"/>
    <w:rPr>
      <w:b/>
      <w:bCs/>
    </w:rPr>
  </w:style>
  <w:style w:type="character" w:customStyle="1" w:styleId="CommentSubjectChar">
    <w:name w:val="Comment Subject Char"/>
    <w:link w:val="CommentSubject"/>
    <w:rsid w:val="00B4518B"/>
    <w:rPr>
      <w:rFonts w:ascii="Tahoma" w:hAnsi="Tahoma"/>
      <w:b/>
      <w:bCs/>
      <w:lang w:eastAsia="en-US"/>
    </w:rPr>
  </w:style>
  <w:style w:type="character" w:styleId="FollowedHyperlink">
    <w:name w:val="FollowedHyperlink"/>
    <w:rsid w:val="00637FAA"/>
    <w:rPr>
      <w:color w:val="954F72"/>
      <w:u w:val="single"/>
    </w:rPr>
  </w:style>
  <w:style w:type="table" w:styleId="TableProfessional">
    <w:name w:val="Table Professional"/>
    <w:basedOn w:val="TableNormal"/>
    <w:rsid w:val="009518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D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4837">
      <w:bodyDiv w:val="1"/>
      <w:marLeft w:val="0"/>
      <w:marRight w:val="0"/>
      <w:marTop w:val="0"/>
      <w:marBottom w:val="0"/>
      <w:divBdr>
        <w:top w:val="none" w:sz="0" w:space="0" w:color="auto"/>
        <w:left w:val="none" w:sz="0" w:space="0" w:color="auto"/>
        <w:bottom w:val="none" w:sz="0" w:space="0" w:color="auto"/>
        <w:right w:val="none" w:sz="0" w:space="0" w:color="auto"/>
      </w:divBdr>
    </w:div>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831023972">
      <w:bodyDiv w:val="1"/>
      <w:marLeft w:val="0"/>
      <w:marRight w:val="0"/>
      <w:marTop w:val="0"/>
      <w:marBottom w:val="0"/>
      <w:divBdr>
        <w:top w:val="none" w:sz="0" w:space="0" w:color="auto"/>
        <w:left w:val="none" w:sz="0" w:space="0" w:color="auto"/>
        <w:bottom w:val="none" w:sz="0" w:space="0" w:color="auto"/>
        <w:right w:val="none" w:sz="0" w:space="0" w:color="auto"/>
      </w:divBdr>
    </w:div>
    <w:div w:id="19254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idgenders.net/healthandsafety/Documents/Policies/Corporate%20Health%20and%20Safety%20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308fe3549d74439a2d871d3263b93dc1">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f7201ae33e771d8bdd8b1112ce566546"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9D72-860A-4935-96C8-1ADD8EFB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380F1-AD8F-4FB8-A3E2-6D66B7A33CCF}">
  <ds:schemaRefs>
    <ds:schemaRef ds:uri="http://schemas.microsoft.com/office/2006/metadata/longProperties"/>
  </ds:schemaRefs>
</ds:datastoreItem>
</file>

<file path=customXml/itemProps3.xml><?xml version="1.0" encoding="utf-8"?>
<ds:datastoreItem xmlns:ds="http://schemas.openxmlformats.org/officeDocument/2006/customXml" ds:itemID="{4CA2A3DE-1082-4DD3-AE58-8B8FC39725CD}">
  <ds:schemaRefs>
    <ds:schemaRef ds:uri="http://purl.org/dc/dcmitype/"/>
    <ds:schemaRef ds:uri="2c7e8880-231a-4163-b0c7-ad2e3f412734"/>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D1D5845-AF70-4D8C-B9E1-47655CC8E4CC}">
  <ds:schemaRefs>
    <ds:schemaRef ds:uri="http://schemas.microsoft.com/sharepoint/v3/contenttype/forms"/>
  </ds:schemaRefs>
</ds:datastoreItem>
</file>

<file path=customXml/itemProps5.xml><?xml version="1.0" encoding="utf-8"?>
<ds:datastoreItem xmlns:ds="http://schemas.openxmlformats.org/officeDocument/2006/customXml" ds:itemID="{0A5E9028-3C6E-4AD6-8757-AC544AF8285A}">
  <ds:schemaRefs>
    <ds:schemaRef ds:uri="http://schemas.microsoft.com/sharepoint/events"/>
  </ds:schemaRefs>
</ds:datastoreItem>
</file>

<file path=customXml/itemProps6.xml><?xml version="1.0" encoding="utf-8"?>
<ds:datastoreItem xmlns:ds="http://schemas.openxmlformats.org/officeDocument/2006/customXml" ds:itemID="{5E9E2D25-C3C0-4FA8-8E90-90643851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Pack Template 2018</vt:lpstr>
    </vt:vector>
  </TitlesOfParts>
  <Company>Bridgend C.B.C</Company>
  <LinksUpToDate>false</LinksUpToDate>
  <CharactersWithSpaces>5126</CharactersWithSpaces>
  <SharedDoc>false</SharedDoc>
  <HLinks>
    <vt:vector size="6" baseType="variant">
      <vt:variant>
        <vt:i4>1507337</vt:i4>
      </vt:variant>
      <vt:variant>
        <vt:i4>0</vt:i4>
      </vt:variant>
      <vt:variant>
        <vt:i4>0</vt:i4>
      </vt:variant>
      <vt:variant>
        <vt:i4>5</vt:i4>
      </vt:variant>
      <vt:variant>
        <vt:lpwstr>http://www.bridgenders.net/healthandsafety/Documents/Policies/Corporate Health and Safety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Pack Template 2018</dc:title>
  <dc:subject/>
  <dc:creator>THOMASJ</dc:creator>
  <cp:keywords/>
  <cp:lastModifiedBy>Lowri McCausland</cp:lastModifiedBy>
  <cp:revision>2</cp:revision>
  <cp:lastPrinted>2018-04-17T10:01:00Z</cp:lastPrinted>
  <dcterms:created xsi:type="dcterms:W3CDTF">2021-04-21T15:47:00Z</dcterms:created>
  <dcterms:modified xsi:type="dcterms:W3CDTF">2021-04-21T15:47:00Z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D5F2D4CPPYHU-211-144</vt:lpwstr>
  </property>
  <property fmtid="{D5CDD505-2E9C-101B-9397-08002B2CF9AE}" pid="3" name="_dlc_DocIdItemGuid">
    <vt:lpwstr>dffcb39c-af37-4ce3-a91d-0c981a08f039</vt:lpwstr>
  </property>
  <property fmtid="{D5CDD505-2E9C-101B-9397-08002B2CF9AE}" pid="4" name="_dlc_DocIdUrl">
    <vt:lpwstr>https://www.bridgenders.net/humanresources/recruitment/_layouts/15/DocIdRedir.aspx?ID=D5F2D4CPPYHU-211-144, D5F2D4CPPYHU-211-144</vt:lpwstr>
  </property>
</Properties>
</file>